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3.xml" ContentType="application/vnd.openxmlformats-officedocument.drawingml.chartshapes+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4.xml" ContentType="application/vnd.openxmlformats-officedocument.drawingml.chartshapes+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5.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7.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8.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9.xml" ContentType="application/vnd.openxmlformats-officedocument.themeOverride+xml"/>
  <Override PartName="/word/charts/chart3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0.xml" ContentType="application/vnd.openxmlformats-officedocument.themeOverride+xml"/>
  <Override PartName="/word/charts/chart3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1.xml" ContentType="application/vnd.openxmlformats-officedocument.themeOverride+xml"/>
  <Override PartName="/word/charts/chart39.xml" ContentType="application/vnd.openxmlformats-officedocument.drawingml.chart+xml"/>
  <Override PartName="/word/theme/themeOverride12.xml" ContentType="application/vnd.openxmlformats-officedocument.themeOverride+xml"/>
  <Override PartName="/word/charts/chart4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3.xml" ContentType="application/vnd.openxmlformats-officedocument.themeOverride+xml"/>
  <Override PartName="/word/charts/chart41.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4.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5.xml" ContentType="application/vnd.openxmlformats-officedocument.themeOverride+xml"/>
  <Override PartName="/word/charts/chart44.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6.xml" ContentType="application/vnd.openxmlformats-officedocument.themeOverride+xml"/>
  <Override PartName="/word/charts/chart45.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7.xml" ContentType="application/vnd.openxmlformats-officedocument.themeOverride+xml"/>
  <Override PartName="/word/charts/chart46.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8.xml" ContentType="application/vnd.openxmlformats-officedocument.themeOverride+xml"/>
  <Override PartName="/word/charts/chart47.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9.xml" ContentType="application/vnd.openxmlformats-officedocument.themeOverride+xml"/>
  <Override PartName="/word/charts/chart48.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9.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50.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0.xml" ContentType="application/vnd.openxmlformats-officedocument.themeOverride+xml"/>
  <Override PartName="/word/charts/chart51.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1.xml" ContentType="application/vnd.openxmlformats-officedocument.themeOverride+xml"/>
  <Override PartName="/word/charts/chart52.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2.xml" ContentType="application/vnd.openxmlformats-officedocument.themeOverride+xml"/>
  <Override PartName="/word/charts/chart53.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3.xml" ContentType="application/vnd.openxmlformats-officedocument.themeOverride+xml"/>
  <Override PartName="/word/charts/chart54.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4.xml" ContentType="application/vnd.openxmlformats-officedocument.themeOverride+xml"/>
  <Override PartName="/word/charts/chart55.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5.xml" ContentType="application/vnd.openxmlformats-officedocument.themeOverride+xml"/>
  <Override PartName="/word/charts/chart56.xml" ContentType="application/vnd.openxmlformats-officedocument.drawingml.chart+xml"/>
  <Override PartName="/word/charts/style42.xml" ContentType="application/vnd.ms-office.chartstyle+xml"/>
  <Override PartName="/word/charts/colors4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E0384" w14:textId="231D8106" w:rsidR="005C3AA8" w:rsidRDefault="00692452">
      <w:pPr>
        <w:rPr>
          <w:rFonts w:ascii="Times New Roman" w:eastAsia="黑体" w:hAnsi="Times New Roman"/>
          <w:b/>
          <w:sz w:val="36"/>
          <w:szCs w:val="36"/>
        </w:rPr>
        <w:sectPr w:rsidR="005C3AA8" w:rsidSect="00D00F0D">
          <w:headerReference w:type="default" r:id="rId9"/>
          <w:footerReference w:type="default" r:id="rId10"/>
          <w:pgSz w:w="11907" w:h="16160"/>
          <w:pgMar w:top="1418" w:right="1418" w:bottom="1418" w:left="1701" w:header="737" w:footer="397" w:gutter="0"/>
          <w:pgNumType w:fmt="upperRoman" w:start="1"/>
          <w:cols w:space="720"/>
          <w:docGrid w:type="linesAndChars" w:linePitch="312"/>
        </w:sectPr>
      </w:pPr>
      <w:r>
        <w:rPr>
          <w:rFonts w:ascii="Times New Roman" w:eastAsia="黑体" w:hAnsi="Times New Roman"/>
          <w:b/>
          <w:noProof/>
          <w:sz w:val="36"/>
          <w:szCs w:val="36"/>
        </w:rPr>
        <w:drawing>
          <wp:anchor distT="0" distB="0" distL="114300" distR="114300" simplePos="0" relativeHeight="251791872" behindDoc="0" locked="0" layoutInCell="1" allowOverlap="1" wp14:anchorId="0BB17C07" wp14:editId="4E1DF44D">
            <wp:simplePos x="0" y="0"/>
            <wp:positionH relativeFrom="page">
              <wp:align>center</wp:align>
            </wp:positionH>
            <wp:positionV relativeFrom="paragraph">
              <wp:posOffset>1448252</wp:posOffset>
            </wp:positionV>
            <wp:extent cx="5580380" cy="949325"/>
            <wp:effectExtent l="0" t="0" r="1270" b="317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0380" cy="949325"/>
                    </a:xfrm>
                    <a:prstGeom prst="rect">
                      <a:avLst/>
                    </a:prstGeom>
                  </pic:spPr>
                </pic:pic>
              </a:graphicData>
            </a:graphic>
          </wp:anchor>
        </w:drawing>
      </w:r>
      <w:r w:rsidR="004C67D6">
        <w:rPr>
          <w:noProof/>
        </w:rPr>
        <w:pict w14:anchorId="45776101">
          <v:shapetype id="_x0000_t202" coordsize="21600,21600" o:spt="202" path="m,l,21600r21600,l21600,xe">
            <v:stroke joinstyle="miter"/>
            <v:path gradientshapeok="t" o:connecttype="rect"/>
          </v:shapetype>
          <v:shape id="文本框 30" o:spid="_x0000_s1026" type="#_x0000_t202" style="position:absolute;margin-left:.3pt;margin-top:607.6pt;width:596.25pt;height:52.5pt;z-index:2516290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" filled="f" stroked="f" strokeweight=".5pt">
            <v:textbox>
              <w:txbxContent>
                <w:p w14:paraId="6C624D1B" w14:textId="77777777" w:rsidR="003A541D" w:rsidRPr="00FD70F9" w:rsidRDefault="003A541D" w:rsidP="00414426">
                  <w:pPr>
                    <w:jc w:val="center"/>
                    <w:rPr>
                      <w:rFonts w:ascii="微软雅黑" w:eastAsia="微软雅黑" w:hAnsi="微软雅黑"/>
                      <w:sz w:val="24"/>
                    </w:rPr>
                  </w:pPr>
                  <w:r>
                    <w:rPr>
                      <w:rFonts w:ascii="微软雅黑" w:eastAsia="微软雅黑" w:hAnsi="微软雅黑" w:hint="eastAsia"/>
                      <w:sz w:val="24"/>
                    </w:rPr>
                    <w:t>大连财经学院</w:t>
                  </w:r>
                  <w:r>
                    <w:rPr>
                      <w:rFonts w:ascii="微软雅黑" w:eastAsia="微软雅黑" w:hAnsi="微软雅黑"/>
                      <w:sz w:val="24"/>
                    </w:rPr>
                    <w:t xml:space="preserve"> </w:t>
                  </w:r>
                  <w:r w:rsidRPr="00FD70F9">
                    <w:rPr>
                      <w:rFonts w:ascii="微软雅黑" w:eastAsia="微软雅黑" w:hAnsi="微软雅黑" w:hint="eastAsia"/>
                      <w:sz w:val="24"/>
                    </w:rPr>
                    <w:t>编</w:t>
                  </w:r>
                </w:p>
              </w:txbxContent>
            </v:textbox>
            <w10:wrap anchorx="page"/>
          </v:shape>
        </w:pict>
      </w:r>
      <w:r w:rsidR="004C67D6">
        <w:rPr>
          <w:rFonts w:ascii="Times New Roman" w:eastAsia="黑体" w:hAnsi="Times New Roman"/>
          <w:b/>
          <w:noProof/>
          <w:sz w:val="36"/>
          <w:szCs w:val="36"/>
        </w:rPr>
        <w:pict w14:anchorId="0FD13916">
          <v:shape id="文本框 103" o:spid="_x0000_s1027" type="#_x0000_t202" style="position:absolute;margin-left:-85.05pt;margin-top:119.6pt;width:595.5pt;height:184.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E1yQIAAMY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" filled="f" stroked="f">
            <v:textbox>
              <w:txbxContent>
                <w:p w14:paraId="16561E1E" w14:textId="38DD245B" w:rsidR="003A541D" w:rsidRPr="00F15B17" w:rsidRDefault="003A541D" w:rsidP="002B7211">
                  <w:pPr>
                    <w:jc w:val="center"/>
                    <w:rPr>
                      <w:rFonts w:ascii="微软雅黑" w:eastAsia="微软雅黑" w:hAnsi="微软雅黑"/>
                      <w:b/>
                      <w:color w:val="0F6FC6" w:themeColor="accent5"/>
                      <w:sz w:val="72"/>
                      <w:szCs w:val="80"/>
                    </w:rPr>
                  </w:pPr>
                </w:p>
                <w:p w14:paraId="00CE1A1A" w14:textId="77777777" w:rsidR="003A541D" w:rsidRPr="00692452" w:rsidRDefault="003A541D" w:rsidP="002B7211">
                  <w:pPr>
                    <w:jc w:val="center"/>
                    <w:rPr>
                      <w:rFonts w:ascii="微软雅黑" w:eastAsia="微软雅黑" w:hAnsi="微软雅黑"/>
                      <w:b/>
                      <w:color w:val="003366"/>
                      <w:sz w:val="48"/>
                      <w:szCs w:val="36"/>
                    </w:rPr>
                  </w:pPr>
                  <w:r w:rsidRPr="00692452">
                    <w:rPr>
                      <w:rFonts w:ascii="Times New Roman" w:hAnsi="Times New Roman" w:hint="eastAsia"/>
                      <w:b/>
                      <w:color w:val="003366"/>
                      <w:sz w:val="48"/>
                      <w:szCs w:val="36"/>
                    </w:rPr>
                    <w:t>2021</w:t>
                  </w:r>
                  <w:r w:rsidRPr="00692452">
                    <w:rPr>
                      <w:rFonts w:ascii="微软雅黑" w:eastAsia="微软雅黑" w:hAnsi="微软雅黑" w:hint="eastAsia"/>
                      <w:b/>
                      <w:color w:val="003366"/>
                      <w:sz w:val="48"/>
                      <w:szCs w:val="36"/>
                    </w:rPr>
                    <w:t>届毕业生就业质量</w:t>
                  </w:r>
                  <w:r w:rsidRPr="00692452">
                    <w:rPr>
                      <w:rFonts w:ascii="微软雅黑" w:eastAsia="微软雅黑" w:hAnsi="微软雅黑"/>
                      <w:b/>
                      <w:color w:val="003366"/>
                      <w:sz w:val="48"/>
                      <w:szCs w:val="36"/>
                    </w:rPr>
                    <w:t>年度</w:t>
                  </w:r>
                  <w:r w:rsidRPr="00692452">
                    <w:rPr>
                      <w:rFonts w:ascii="微软雅黑" w:eastAsia="微软雅黑" w:hAnsi="微软雅黑" w:hint="eastAsia"/>
                      <w:b/>
                      <w:color w:val="003366"/>
                      <w:sz w:val="48"/>
                      <w:szCs w:val="36"/>
                    </w:rPr>
                    <w:t>报告</w:t>
                  </w:r>
                </w:p>
              </w:txbxContent>
            </v:textbox>
            <w10:wrap anchorx="margin"/>
          </v:shape>
        </w:pict>
      </w:r>
      <w:r w:rsidR="00E370CB">
        <w:rPr>
          <w:rFonts w:ascii="Times New Roman" w:eastAsia="黑体" w:hAnsi="Times New Roman"/>
          <w:b/>
          <w:noProof/>
          <w:sz w:val="36"/>
          <w:szCs w:val="36"/>
        </w:rPr>
        <w:drawing>
          <wp:anchor distT="0" distB="0" distL="114300" distR="114300" simplePos="0" relativeHeight="251770368" behindDoc="1" locked="0" layoutInCell="1" allowOverlap="1" wp14:anchorId="6887ACAC" wp14:editId="37F83EB7">
            <wp:simplePos x="0" y="0"/>
            <wp:positionH relativeFrom="column">
              <wp:posOffset>-1089660</wp:posOffset>
            </wp:positionH>
            <wp:positionV relativeFrom="paragraph">
              <wp:posOffset>-881380</wp:posOffset>
            </wp:positionV>
            <wp:extent cx="7570470" cy="1023874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1670" cy="10240363"/>
                    </a:xfrm>
                    <a:prstGeom prst="rect">
                      <a:avLst/>
                    </a:prstGeom>
                  </pic:spPr>
                </pic:pic>
              </a:graphicData>
            </a:graphic>
            <wp14:sizeRelH relativeFrom="margin">
              <wp14:pctWidth>0</wp14:pctWidth>
            </wp14:sizeRelH>
            <wp14:sizeRelV relativeFrom="margin">
              <wp14:pctHeight>0</wp14:pctHeight>
            </wp14:sizeRelV>
          </wp:anchor>
        </w:drawing>
      </w:r>
      <w:bookmarkStart w:id="0" w:name="_Hlk79589552"/>
      <w:bookmarkEnd w:id="0"/>
      <w:r w:rsidR="001761CB" w:rsidRPr="00F209E7">
        <w:rPr>
          <w:rFonts w:ascii="Times New Roman" w:eastAsia="黑体" w:hAnsi="Times New Roman"/>
          <w:b/>
          <w:sz w:val="36"/>
          <w:szCs w:val="36"/>
        </w:rPr>
        <w:br w:type="page"/>
      </w:r>
    </w:p>
    <w:p w14:paraId="19699E92" w14:textId="77777777" w:rsidR="002A3B8F" w:rsidRPr="00260520" w:rsidRDefault="001761CB" w:rsidP="00937188">
      <w:pPr>
        <w:pStyle w:val="afff8"/>
        <w:spacing w:after="312"/>
        <w:rPr>
          <w:color w:val="FFFFFF"/>
        </w:rPr>
      </w:pPr>
      <w:r w:rsidRPr="00260520">
        <w:rPr>
          <w:color w:val="FFFFFF"/>
        </w:rPr>
        <w:lastRenderedPageBreak/>
        <w:t>目</w:t>
      </w:r>
      <w:r w:rsidRPr="00260520">
        <w:rPr>
          <w:rFonts w:hint="eastAsia"/>
          <w:color w:val="FFFFFF"/>
        </w:rPr>
        <w:t xml:space="preserve"> </w:t>
      </w:r>
      <w:r w:rsidRPr="00260520">
        <w:rPr>
          <w:color w:val="FFFFFF"/>
        </w:rPr>
        <w:t>录</w:t>
      </w:r>
    </w:p>
    <w:p w14:paraId="13F95E81" w14:textId="2ABEDB10" w:rsidR="00A64E52" w:rsidRDefault="00CC38F8">
      <w:pPr>
        <w:pStyle w:val="TOC1"/>
        <w:tabs>
          <w:tab w:val="right" w:leader="dot" w:pos="8778"/>
        </w:tabs>
        <w:rPr>
          <w:rFonts w:asciiTheme="minorHAnsi" w:eastAsiaTheme="minorEastAsia" w:hAnsiTheme="minorHAnsi" w:cstheme="minorBidi"/>
          <w:b w:val="0"/>
          <w:bCs w:val="0"/>
          <w:caps w:val="0"/>
          <w:noProof/>
          <w:color w:val="auto"/>
          <w:kern w:val="2"/>
          <w:sz w:val="21"/>
          <w:szCs w:val="22"/>
        </w:rPr>
      </w:pPr>
      <w:r>
        <w:rPr>
          <w:rFonts w:eastAsiaTheme="minorEastAsia"/>
          <w:b w:val="0"/>
          <w:bCs w:val="0"/>
          <w:caps w:val="0"/>
          <w:sz w:val="20"/>
          <w:szCs w:val="22"/>
        </w:rPr>
        <w:fldChar w:fldCharType="begin"/>
      </w:r>
      <w:r>
        <w:rPr>
          <w:rFonts w:eastAsiaTheme="minorEastAsia"/>
          <w:b w:val="0"/>
          <w:bCs w:val="0"/>
          <w:caps w:val="0"/>
          <w:sz w:val="20"/>
          <w:szCs w:val="22"/>
        </w:rPr>
        <w:instrText xml:space="preserve"> TOC \o "1-3" \h \z \u </w:instrText>
      </w:r>
      <w:r>
        <w:rPr>
          <w:rFonts w:eastAsiaTheme="minorEastAsia"/>
          <w:b w:val="0"/>
          <w:bCs w:val="0"/>
          <w:caps w:val="0"/>
          <w:sz w:val="20"/>
          <w:szCs w:val="22"/>
        </w:rPr>
        <w:fldChar w:fldCharType="separate"/>
      </w:r>
      <w:hyperlink w:anchor="_Toc92284362" w:history="1">
        <w:r w:rsidR="00A64E52" w:rsidRPr="001575CA">
          <w:rPr>
            <w:rStyle w:val="afa"/>
            <w:rFonts w:ascii="Calibri" w:eastAsia="黑体" w:hAnsi="Calibri"/>
            <w:noProof/>
          </w:rPr>
          <w:t>学校概况</w:t>
        </w:r>
        <w:r w:rsidR="00A64E52">
          <w:rPr>
            <w:noProof/>
            <w:webHidden/>
          </w:rPr>
          <w:tab/>
        </w:r>
        <w:r w:rsidR="00A64E52">
          <w:rPr>
            <w:noProof/>
            <w:webHidden/>
          </w:rPr>
          <w:fldChar w:fldCharType="begin"/>
        </w:r>
        <w:r w:rsidR="00A64E52">
          <w:rPr>
            <w:noProof/>
            <w:webHidden/>
          </w:rPr>
          <w:instrText xml:space="preserve"> PAGEREF _Toc92284362 \h </w:instrText>
        </w:r>
        <w:r w:rsidR="00A64E52">
          <w:rPr>
            <w:noProof/>
            <w:webHidden/>
          </w:rPr>
        </w:r>
        <w:r w:rsidR="00A64E52">
          <w:rPr>
            <w:noProof/>
            <w:webHidden/>
          </w:rPr>
          <w:fldChar w:fldCharType="separate"/>
        </w:r>
        <w:r w:rsidR="00A64E52">
          <w:rPr>
            <w:noProof/>
            <w:webHidden/>
          </w:rPr>
          <w:t>I</w:t>
        </w:r>
        <w:r w:rsidR="00A64E52">
          <w:rPr>
            <w:noProof/>
            <w:webHidden/>
          </w:rPr>
          <w:fldChar w:fldCharType="end"/>
        </w:r>
      </w:hyperlink>
    </w:p>
    <w:p w14:paraId="60AB2D83" w14:textId="1963EFF6" w:rsidR="00A64E52" w:rsidRDefault="00A64E52">
      <w:pPr>
        <w:pStyle w:val="TOC1"/>
        <w:tabs>
          <w:tab w:val="right" w:leader="dot" w:pos="8778"/>
        </w:tabs>
        <w:rPr>
          <w:rFonts w:asciiTheme="minorHAnsi" w:eastAsiaTheme="minorEastAsia" w:hAnsiTheme="minorHAnsi" w:cstheme="minorBidi"/>
          <w:b w:val="0"/>
          <w:bCs w:val="0"/>
          <w:caps w:val="0"/>
          <w:noProof/>
          <w:color w:val="auto"/>
          <w:kern w:val="2"/>
          <w:sz w:val="21"/>
          <w:szCs w:val="22"/>
        </w:rPr>
      </w:pPr>
      <w:hyperlink w:anchor="_Toc92284363" w:history="1">
        <w:r w:rsidRPr="001575CA">
          <w:rPr>
            <w:rStyle w:val="afa"/>
            <w:rFonts w:ascii="Calibri" w:eastAsia="黑体" w:hAnsi="Calibri"/>
            <w:noProof/>
          </w:rPr>
          <w:t>报告说明</w:t>
        </w:r>
        <w:r>
          <w:rPr>
            <w:noProof/>
            <w:webHidden/>
          </w:rPr>
          <w:tab/>
        </w:r>
        <w:r>
          <w:rPr>
            <w:noProof/>
            <w:webHidden/>
          </w:rPr>
          <w:fldChar w:fldCharType="begin"/>
        </w:r>
        <w:r>
          <w:rPr>
            <w:noProof/>
            <w:webHidden/>
          </w:rPr>
          <w:instrText xml:space="preserve"> PAGEREF _Toc92284363 \h </w:instrText>
        </w:r>
        <w:r>
          <w:rPr>
            <w:noProof/>
            <w:webHidden/>
          </w:rPr>
        </w:r>
        <w:r>
          <w:rPr>
            <w:noProof/>
            <w:webHidden/>
          </w:rPr>
          <w:fldChar w:fldCharType="separate"/>
        </w:r>
        <w:r>
          <w:rPr>
            <w:noProof/>
            <w:webHidden/>
          </w:rPr>
          <w:t>III</w:t>
        </w:r>
        <w:r>
          <w:rPr>
            <w:noProof/>
            <w:webHidden/>
          </w:rPr>
          <w:fldChar w:fldCharType="end"/>
        </w:r>
      </w:hyperlink>
    </w:p>
    <w:p w14:paraId="21FDF2B4" w14:textId="38D4DE70" w:rsidR="00A64E52" w:rsidRDefault="00A64E52">
      <w:pPr>
        <w:pStyle w:val="TOC1"/>
        <w:tabs>
          <w:tab w:val="right" w:leader="dot" w:pos="8778"/>
        </w:tabs>
        <w:rPr>
          <w:rFonts w:asciiTheme="minorHAnsi" w:eastAsiaTheme="minorEastAsia" w:hAnsiTheme="minorHAnsi" w:cstheme="minorBidi"/>
          <w:b w:val="0"/>
          <w:bCs w:val="0"/>
          <w:caps w:val="0"/>
          <w:noProof/>
          <w:color w:val="auto"/>
          <w:kern w:val="2"/>
          <w:sz w:val="21"/>
          <w:szCs w:val="22"/>
        </w:rPr>
      </w:pPr>
      <w:hyperlink w:anchor="_Toc92284364" w:history="1">
        <w:r w:rsidRPr="001575CA">
          <w:rPr>
            <w:rStyle w:val="afa"/>
            <w:rFonts w:ascii="Calibri" w:eastAsia="黑体" w:hAnsi="Calibri"/>
            <w:noProof/>
          </w:rPr>
          <w:t>总体结论</w:t>
        </w:r>
        <w:r>
          <w:rPr>
            <w:noProof/>
            <w:webHidden/>
          </w:rPr>
          <w:tab/>
        </w:r>
        <w:r>
          <w:rPr>
            <w:noProof/>
            <w:webHidden/>
          </w:rPr>
          <w:fldChar w:fldCharType="begin"/>
        </w:r>
        <w:r>
          <w:rPr>
            <w:noProof/>
            <w:webHidden/>
          </w:rPr>
          <w:instrText xml:space="preserve"> PAGEREF _Toc92284364 \h </w:instrText>
        </w:r>
        <w:r>
          <w:rPr>
            <w:noProof/>
            <w:webHidden/>
          </w:rPr>
        </w:r>
        <w:r>
          <w:rPr>
            <w:noProof/>
            <w:webHidden/>
          </w:rPr>
          <w:fldChar w:fldCharType="separate"/>
        </w:r>
        <w:r>
          <w:rPr>
            <w:noProof/>
            <w:webHidden/>
          </w:rPr>
          <w:t>1</w:t>
        </w:r>
        <w:r>
          <w:rPr>
            <w:noProof/>
            <w:webHidden/>
          </w:rPr>
          <w:fldChar w:fldCharType="end"/>
        </w:r>
      </w:hyperlink>
    </w:p>
    <w:p w14:paraId="26549D63" w14:textId="36D163C1"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365" w:history="1">
        <w:r w:rsidRPr="001575CA">
          <w:rPr>
            <w:rStyle w:val="afa"/>
            <w:noProof/>
          </w:rPr>
          <w:t>一、毕业去向及落实率</w:t>
        </w:r>
        <w:r>
          <w:rPr>
            <w:noProof/>
            <w:webHidden/>
          </w:rPr>
          <w:tab/>
        </w:r>
        <w:r>
          <w:rPr>
            <w:noProof/>
            <w:webHidden/>
          </w:rPr>
          <w:fldChar w:fldCharType="begin"/>
        </w:r>
        <w:r>
          <w:rPr>
            <w:noProof/>
            <w:webHidden/>
          </w:rPr>
          <w:instrText xml:space="preserve"> PAGEREF _Toc92284365 \h </w:instrText>
        </w:r>
        <w:r>
          <w:rPr>
            <w:noProof/>
            <w:webHidden/>
          </w:rPr>
        </w:r>
        <w:r>
          <w:rPr>
            <w:noProof/>
            <w:webHidden/>
          </w:rPr>
          <w:fldChar w:fldCharType="separate"/>
        </w:r>
        <w:r>
          <w:rPr>
            <w:noProof/>
            <w:webHidden/>
          </w:rPr>
          <w:t>1</w:t>
        </w:r>
        <w:r>
          <w:rPr>
            <w:noProof/>
            <w:webHidden/>
          </w:rPr>
          <w:fldChar w:fldCharType="end"/>
        </w:r>
      </w:hyperlink>
    </w:p>
    <w:p w14:paraId="1726A912" w14:textId="6808A000"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366" w:history="1">
        <w:r w:rsidRPr="001575CA">
          <w:rPr>
            <w:rStyle w:val="afa"/>
            <w:noProof/>
          </w:rPr>
          <w:t>二、就业分布</w:t>
        </w:r>
        <w:r>
          <w:rPr>
            <w:noProof/>
            <w:webHidden/>
          </w:rPr>
          <w:tab/>
        </w:r>
        <w:r>
          <w:rPr>
            <w:noProof/>
            <w:webHidden/>
          </w:rPr>
          <w:fldChar w:fldCharType="begin"/>
        </w:r>
        <w:r>
          <w:rPr>
            <w:noProof/>
            <w:webHidden/>
          </w:rPr>
          <w:instrText xml:space="preserve"> PAGEREF _Toc92284366 \h </w:instrText>
        </w:r>
        <w:r>
          <w:rPr>
            <w:noProof/>
            <w:webHidden/>
          </w:rPr>
        </w:r>
        <w:r>
          <w:rPr>
            <w:noProof/>
            <w:webHidden/>
          </w:rPr>
          <w:fldChar w:fldCharType="separate"/>
        </w:r>
        <w:r>
          <w:rPr>
            <w:noProof/>
            <w:webHidden/>
          </w:rPr>
          <w:t>1</w:t>
        </w:r>
        <w:r>
          <w:rPr>
            <w:noProof/>
            <w:webHidden/>
          </w:rPr>
          <w:fldChar w:fldCharType="end"/>
        </w:r>
      </w:hyperlink>
    </w:p>
    <w:p w14:paraId="4130E3AB" w14:textId="18DA2371"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367" w:history="1">
        <w:r w:rsidRPr="001575CA">
          <w:rPr>
            <w:rStyle w:val="afa"/>
            <w:noProof/>
          </w:rPr>
          <w:t>三、就业质量</w:t>
        </w:r>
        <w:r>
          <w:rPr>
            <w:noProof/>
            <w:webHidden/>
          </w:rPr>
          <w:tab/>
        </w:r>
        <w:r>
          <w:rPr>
            <w:noProof/>
            <w:webHidden/>
          </w:rPr>
          <w:fldChar w:fldCharType="begin"/>
        </w:r>
        <w:r>
          <w:rPr>
            <w:noProof/>
            <w:webHidden/>
          </w:rPr>
          <w:instrText xml:space="preserve"> PAGEREF _Toc92284367 \h </w:instrText>
        </w:r>
        <w:r>
          <w:rPr>
            <w:noProof/>
            <w:webHidden/>
          </w:rPr>
        </w:r>
        <w:r>
          <w:rPr>
            <w:noProof/>
            <w:webHidden/>
          </w:rPr>
          <w:fldChar w:fldCharType="separate"/>
        </w:r>
        <w:r>
          <w:rPr>
            <w:noProof/>
            <w:webHidden/>
          </w:rPr>
          <w:t>2</w:t>
        </w:r>
        <w:r>
          <w:rPr>
            <w:noProof/>
            <w:webHidden/>
          </w:rPr>
          <w:fldChar w:fldCharType="end"/>
        </w:r>
      </w:hyperlink>
    </w:p>
    <w:p w14:paraId="0B9ADF95" w14:textId="7B05973E"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368" w:history="1">
        <w:r w:rsidRPr="001575CA">
          <w:rPr>
            <w:rStyle w:val="afa"/>
            <w:noProof/>
          </w:rPr>
          <w:t>四、对人才培养的评价</w:t>
        </w:r>
        <w:r>
          <w:rPr>
            <w:noProof/>
            <w:webHidden/>
          </w:rPr>
          <w:tab/>
        </w:r>
        <w:r>
          <w:rPr>
            <w:noProof/>
            <w:webHidden/>
          </w:rPr>
          <w:fldChar w:fldCharType="begin"/>
        </w:r>
        <w:r>
          <w:rPr>
            <w:noProof/>
            <w:webHidden/>
          </w:rPr>
          <w:instrText xml:space="preserve"> PAGEREF _Toc92284368 \h </w:instrText>
        </w:r>
        <w:r>
          <w:rPr>
            <w:noProof/>
            <w:webHidden/>
          </w:rPr>
        </w:r>
        <w:r>
          <w:rPr>
            <w:noProof/>
            <w:webHidden/>
          </w:rPr>
          <w:fldChar w:fldCharType="separate"/>
        </w:r>
        <w:r>
          <w:rPr>
            <w:noProof/>
            <w:webHidden/>
          </w:rPr>
          <w:t>3</w:t>
        </w:r>
        <w:r>
          <w:rPr>
            <w:noProof/>
            <w:webHidden/>
          </w:rPr>
          <w:fldChar w:fldCharType="end"/>
        </w:r>
      </w:hyperlink>
    </w:p>
    <w:p w14:paraId="4F7FFD0B" w14:textId="19A27D3D"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369" w:history="1">
        <w:r w:rsidRPr="001575CA">
          <w:rPr>
            <w:rStyle w:val="afa"/>
            <w:noProof/>
          </w:rPr>
          <w:t>五、对就业教育</w:t>
        </w:r>
        <w:r w:rsidRPr="001575CA">
          <w:rPr>
            <w:rStyle w:val="afa"/>
            <w:noProof/>
          </w:rPr>
          <w:t>/</w:t>
        </w:r>
        <w:r w:rsidRPr="001575CA">
          <w:rPr>
            <w:rStyle w:val="afa"/>
            <w:noProof/>
          </w:rPr>
          <w:t>服务的评价</w:t>
        </w:r>
        <w:r>
          <w:rPr>
            <w:noProof/>
            <w:webHidden/>
          </w:rPr>
          <w:tab/>
        </w:r>
        <w:r>
          <w:rPr>
            <w:noProof/>
            <w:webHidden/>
          </w:rPr>
          <w:fldChar w:fldCharType="begin"/>
        </w:r>
        <w:r>
          <w:rPr>
            <w:noProof/>
            <w:webHidden/>
          </w:rPr>
          <w:instrText xml:space="preserve"> PAGEREF _Toc92284369 \h </w:instrText>
        </w:r>
        <w:r>
          <w:rPr>
            <w:noProof/>
            <w:webHidden/>
          </w:rPr>
        </w:r>
        <w:r>
          <w:rPr>
            <w:noProof/>
            <w:webHidden/>
          </w:rPr>
          <w:fldChar w:fldCharType="separate"/>
        </w:r>
        <w:r>
          <w:rPr>
            <w:noProof/>
            <w:webHidden/>
          </w:rPr>
          <w:t>4</w:t>
        </w:r>
        <w:r>
          <w:rPr>
            <w:noProof/>
            <w:webHidden/>
          </w:rPr>
          <w:fldChar w:fldCharType="end"/>
        </w:r>
      </w:hyperlink>
    </w:p>
    <w:p w14:paraId="7C1B6563" w14:textId="74E560F7" w:rsidR="00A64E52" w:rsidRDefault="00A64E52">
      <w:pPr>
        <w:pStyle w:val="TOC1"/>
        <w:tabs>
          <w:tab w:val="right" w:leader="dot" w:pos="8778"/>
        </w:tabs>
        <w:rPr>
          <w:rFonts w:asciiTheme="minorHAnsi" w:eastAsiaTheme="minorEastAsia" w:hAnsiTheme="minorHAnsi" w:cstheme="minorBidi"/>
          <w:b w:val="0"/>
          <w:bCs w:val="0"/>
          <w:caps w:val="0"/>
          <w:noProof/>
          <w:color w:val="auto"/>
          <w:kern w:val="2"/>
          <w:sz w:val="21"/>
          <w:szCs w:val="22"/>
        </w:rPr>
      </w:pPr>
      <w:hyperlink w:anchor="_Toc92284370" w:history="1">
        <w:r w:rsidRPr="001575CA">
          <w:rPr>
            <w:rStyle w:val="afa"/>
            <w:rFonts w:ascii="Calibri" w:eastAsia="黑体" w:hAnsi="Calibri"/>
            <w:noProof/>
          </w:rPr>
          <w:t>第一篇：毕业生就业基本情况</w:t>
        </w:r>
        <w:r>
          <w:rPr>
            <w:noProof/>
            <w:webHidden/>
          </w:rPr>
          <w:tab/>
        </w:r>
        <w:r>
          <w:rPr>
            <w:noProof/>
            <w:webHidden/>
          </w:rPr>
          <w:fldChar w:fldCharType="begin"/>
        </w:r>
        <w:r>
          <w:rPr>
            <w:noProof/>
            <w:webHidden/>
          </w:rPr>
          <w:instrText xml:space="preserve"> PAGEREF _Toc92284370 \h </w:instrText>
        </w:r>
        <w:r>
          <w:rPr>
            <w:noProof/>
            <w:webHidden/>
          </w:rPr>
        </w:r>
        <w:r>
          <w:rPr>
            <w:noProof/>
            <w:webHidden/>
          </w:rPr>
          <w:fldChar w:fldCharType="separate"/>
        </w:r>
        <w:r>
          <w:rPr>
            <w:noProof/>
            <w:webHidden/>
          </w:rPr>
          <w:t>6</w:t>
        </w:r>
        <w:r>
          <w:rPr>
            <w:noProof/>
            <w:webHidden/>
          </w:rPr>
          <w:fldChar w:fldCharType="end"/>
        </w:r>
      </w:hyperlink>
    </w:p>
    <w:p w14:paraId="420D715D" w14:textId="0901D6DC"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371" w:history="1">
        <w:r w:rsidRPr="001575CA">
          <w:rPr>
            <w:rStyle w:val="afa"/>
            <w:noProof/>
          </w:rPr>
          <w:t>一、规模和结构</w:t>
        </w:r>
        <w:r>
          <w:rPr>
            <w:noProof/>
            <w:webHidden/>
          </w:rPr>
          <w:tab/>
        </w:r>
        <w:r>
          <w:rPr>
            <w:noProof/>
            <w:webHidden/>
          </w:rPr>
          <w:fldChar w:fldCharType="begin"/>
        </w:r>
        <w:r>
          <w:rPr>
            <w:noProof/>
            <w:webHidden/>
          </w:rPr>
          <w:instrText xml:space="preserve"> PAGEREF _Toc92284371 \h </w:instrText>
        </w:r>
        <w:r>
          <w:rPr>
            <w:noProof/>
            <w:webHidden/>
          </w:rPr>
        </w:r>
        <w:r>
          <w:rPr>
            <w:noProof/>
            <w:webHidden/>
          </w:rPr>
          <w:fldChar w:fldCharType="separate"/>
        </w:r>
        <w:r>
          <w:rPr>
            <w:noProof/>
            <w:webHidden/>
          </w:rPr>
          <w:t>6</w:t>
        </w:r>
        <w:r>
          <w:rPr>
            <w:noProof/>
            <w:webHidden/>
          </w:rPr>
          <w:fldChar w:fldCharType="end"/>
        </w:r>
      </w:hyperlink>
    </w:p>
    <w:p w14:paraId="18C2D3EE" w14:textId="616AF78A"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72" w:history="1">
        <w:r w:rsidRPr="001575CA">
          <w:rPr>
            <w:rStyle w:val="afa"/>
            <w:noProof/>
          </w:rPr>
          <w:t>（一）总体规模</w:t>
        </w:r>
        <w:r>
          <w:rPr>
            <w:noProof/>
            <w:webHidden/>
          </w:rPr>
          <w:tab/>
        </w:r>
        <w:r>
          <w:rPr>
            <w:noProof/>
            <w:webHidden/>
          </w:rPr>
          <w:fldChar w:fldCharType="begin"/>
        </w:r>
        <w:r>
          <w:rPr>
            <w:noProof/>
            <w:webHidden/>
          </w:rPr>
          <w:instrText xml:space="preserve"> PAGEREF _Toc92284372 \h </w:instrText>
        </w:r>
        <w:r>
          <w:rPr>
            <w:noProof/>
            <w:webHidden/>
          </w:rPr>
        </w:r>
        <w:r>
          <w:rPr>
            <w:noProof/>
            <w:webHidden/>
          </w:rPr>
          <w:fldChar w:fldCharType="separate"/>
        </w:r>
        <w:r>
          <w:rPr>
            <w:noProof/>
            <w:webHidden/>
          </w:rPr>
          <w:t>6</w:t>
        </w:r>
        <w:r>
          <w:rPr>
            <w:noProof/>
            <w:webHidden/>
          </w:rPr>
          <w:fldChar w:fldCharType="end"/>
        </w:r>
      </w:hyperlink>
    </w:p>
    <w:p w14:paraId="05490E75" w14:textId="46C5DDC9"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73" w:history="1">
        <w:r w:rsidRPr="001575CA">
          <w:rPr>
            <w:rStyle w:val="afa"/>
            <w:noProof/>
          </w:rPr>
          <w:t>（二）院系与专业结构</w:t>
        </w:r>
        <w:r>
          <w:rPr>
            <w:noProof/>
            <w:webHidden/>
          </w:rPr>
          <w:tab/>
        </w:r>
        <w:r>
          <w:rPr>
            <w:noProof/>
            <w:webHidden/>
          </w:rPr>
          <w:fldChar w:fldCharType="begin"/>
        </w:r>
        <w:r>
          <w:rPr>
            <w:noProof/>
            <w:webHidden/>
          </w:rPr>
          <w:instrText xml:space="preserve"> PAGEREF _Toc92284373 \h </w:instrText>
        </w:r>
        <w:r>
          <w:rPr>
            <w:noProof/>
            <w:webHidden/>
          </w:rPr>
        </w:r>
        <w:r>
          <w:rPr>
            <w:noProof/>
            <w:webHidden/>
          </w:rPr>
          <w:fldChar w:fldCharType="separate"/>
        </w:r>
        <w:r>
          <w:rPr>
            <w:noProof/>
            <w:webHidden/>
          </w:rPr>
          <w:t>7</w:t>
        </w:r>
        <w:r>
          <w:rPr>
            <w:noProof/>
            <w:webHidden/>
          </w:rPr>
          <w:fldChar w:fldCharType="end"/>
        </w:r>
      </w:hyperlink>
    </w:p>
    <w:p w14:paraId="5EBC4C6F" w14:textId="25CE8F16"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74" w:history="1">
        <w:r w:rsidRPr="001575CA">
          <w:rPr>
            <w:rStyle w:val="afa"/>
            <w:noProof/>
          </w:rPr>
          <w:t>（三）性别结构</w:t>
        </w:r>
        <w:r>
          <w:rPr>
            <w:noProof/>
            <w:webHidden/>
          </w:rPr>
          <w:tab/>
        </w:r>
        <w:r>
          <w:rPr>
            <w:noProof/>
            <w:webHidden/>
          </w:rPr>
          <w:fldChar w:fldCharType="begin"/>
        </w:r>
        <w:r>
          <w:rPr>
            <w:noProof/>
            <w:webHidden/>
          </w:rPr>
          <w:instrText xml:space="preserve"> PAGEREF _Toc92284374 \h </w:instrText>
        </w:r>
        <w:r>
          <w:rPr>
            <w:noProof/>
            <w:webHidden/>
          </w:rPr>
        </w:r>
        <w:r>
          <w:rPr>
            <w:noProof/>
            <w:webHidden/>
          </w:rPr>
          <w:fldChar w:fldCharType="separate"/>
        </w:r>
        <w:r>
          <w:rPr>
            <w:noProof/>
            <w:webHidden/>
          </w:rPr>
          <w:t>8</w:t>
        </w:r>
        <w:r>
          <w:rPr>
            <w:noProof/>
            <w:webHidden/>
          </w:rPr>
          <w:fldChar w:fldCharType="end"/>
        </w:r>
      </w:hyperlink>
    </w:p>
    <w:p w14:paraId="78CD256C" w14:textId="59F00C88"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75" w:history="1">
        <w:r w:rsidRPr="001575CA">
          <w:rPr>
            <w:rStyle w:val="afa"/>
            <w:noProof/>
          </w:rPr>
          <w:t>（四）生源结构</w:t>
        </w:r>
        <w:r>
          <w:rPr>
            <w:noProof/>
            <w:webHidden/>
          </w:rPr>
          <w:tab/>
        </w:r>
        <w:r>
          <w:rPr>
            <w:noProof/>
            <w:webHidden/>
          </w:rPr>
          <w:fldChar w:fldCharType="begin"/>
        </w:r>
        <w:r>
          <w:rPr>
            <w:noProof/>
            <w:webHidden/>
          </w:rPr>
          <w:instrText xml:space="preserve"> PAGEREF _Toc92284375 \h </w:instrText>
        </w:r>
        <w:r>
          <w:rPr>
            <w:noProof/>
            <w:webHidden/>
          </w:rPr>
        </w:r>
        <w:r>
          <w:rPr>
            <w:noProof/>
            <w:webHidden/>
          </w:rPr>
          <w:fldChar w:fldCharType="separate"/>
        </w:r>
        <w:r>
          <w:rPr>
            <w:noProof/>
            <w:webHidden/>
          </w:rPr>
          <w:t>8</w:t>
        </w:r>
        <w:r>
          <w:rPr>
            <w:noProof/>
            <w:webHidden/>
          </w:rPr>
          <w:fldChar w:fldCharType="end"/>
        </w:r>
      </w:hyperlink>
    </w:p>
    <w:p w14:paraId="71219E09" w14:textId="4FC8C4E7"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376" w:history="1">
        <w:r w:rsidRPr="001575CA">
          <w:rPr>
            <w:rStyle w:val="afa"/>
            <w:noProof/>
          </w:rPr>
          <w:t>二、毕业去向及落实率</w:t>
        </w:r>
        <w:r>
          <w:rPr>
            <w:noProof/>
            <w:webHidden/>
          </w:rPr>
          <w:tab/>
        </w:r>
        <w:r>
          <w:rPr>
            <w:noProof/>
            <w:webHidden/>
          </w:rPr>
          <w:fldChar w:fldCharType="begin"/>
        </w:r>
        <w:r>
          <w:rPr>
            <w:noProof/>
            <w:webHidden/>
          </w:rPr>
          <w:instrText xml:space="preserve"> PAGEREF _Toc92284376 \h </w:instrText>
        </w:r>
        <w:r>
          <w:rPr>
            <w:noProof/>
            <w:webHidden/>
          </w:rPr>
        </w:r>
        <w:r>
          <w:rPr>
            <w:noProof/>
            <w:webHidden/>
          </w:rPr>
          <w:fldChar w:fldCharType="separate"/>
        </w:r>
        <w:r>
          <w:rPr>
            <w:noProof/>
            <w:webHidden/>
          </w:rPr>
          <w:t>9</w:t>
        </w:r>
        <w:r>
          <w:rPr>
            <w:noProof/>
            <w:webHidden/>
          </w:rPr>
          <w:fldChar w:fldCharType="end"/>
        </w:r>
      </w:hyperlink>
    </w:p>
    <w:p w14:paraId="31B8BE93" w14:textId="4CFBB67C"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77" w:history="1">
        <w:r w:rsidRPr="001575CA">
          <w:rPr>
            <w:rStyle w:val="afa"/>
            <w:noProof/>
          </w:rPr>
          <w:t>（一）总体毕业去向及落实率</w:t>
        </w:r>
        <w:r>
          <w:rPr>
            <w:noProof/>
            <w:webHidden/>
          </w:rPr>
          <w:tab/>
        </w:r>
        <w:r>
          <w:rPr>
            <w:noProof/>
            <w:webHidden/>
          </w:rPr>
          <w:fldChar w:fldCharType="begin"/>
        </w:r>
        <w:r>
          <w:rPr>
            <w:noProof/>
            <w:webHidden/>
          </w:rPr>
          <w:instrText xml:space="preserve"> PAGEREF _Toc92284377 \h </w:instrText>
        </w:r>
        <w:r>
          <w:rPr>
            <w:noProof/>
            <w:webHidden/>
          </w:rPr>
        </w:r>
        <w:r>
          <w:rPr>
            <w:noProof/>
            <w:webHidden/>
          </w:rPr>
          <w:fldChar w:fldCharType="separate"/>
        </w:r>
        <w:r>
          <w:rPr>
            <w:noProof/>
            <w:webHidden/>
          </w:rPr>
          <w:t>9</w:t>
        </w:r>
        <w:r>
          <w:rPr>
            <w:noProof/>
            <w:webHidden/>
          </w:rPr>
          <w:fldChar w:fldCharType="end"/>
        </w:r>
      </w:hyperlink>
    </w:p>
    <w:p w14:paraId="1773D842" w14:textId="419507EF"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78" w:history="1">
        <w:r w:rsidRPr="001575CA">
          <w:rPr>
            <w:rStyle w:val="afa"/>
            <w:noProof/>
          </w:rPr>
          <w:t>（二）各院系毕业去向落实率</w:t>
        </w:r>
        <w:r>
          <w:rPr>
            <w:noProof/>
            <w:webHidden/>
          </w:rPr>
          <w:tab/>
        </w:r>
        <w:r>
          <w:rPr>
            <w:noProof/>
            <w:webHidden/>
          </w:rPr>
          <w:fldChar w:fldCharType="begin"/>
        </w:r>
        <w:r>
          <w:rPr>
            <w:noProof/>
            <w:webHidden/>
          </w:rPr>
          <w:instrText xml:space="preserve"> PAGEREF _Toc92284378 \h </w:instrText>
        </w:r>
        <w:r>
          <w:rPr>
            <w:noProof/>
            <w:webHidden/>
          </w:rPr>
        </w:r>
        <w:r>
          <w:rPr>
            <w:noProof/>
            <w:webHidden/>
          </w:rPr>
          <w:fldChar w:fldCharType="separate"/>
        </w:r>
        <w:r>
          <w:rPr>
            <w:noProof/>
            <w:webHidden/>
          </w:rPr>
          <w:t>11</w:t>
        </w:r>
        <w:r>
          <w:rPr>
            <w:noProof/>
            <w:webHidden/>
          </w:rPr>
          <w:fldChar w:fldCharType="end"/>
        </w:r>
      </w:hyperlink>
    </w:p>
    <w:p w14:paraId="523C210F" w14:textId="33B22315"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79" w:history="1">
        <w:r w:rsidRPr="001575CA">
          <w:rPr>
            <w:rStyle w:val="afa"/>
            <w:noProof/>
          </w:rPr>
          <w:t>（三）各专业毕业去向落实率</w:t>
        </w:r>
        <w:r>
          <w:rPr>
            <w:noProof/>
            <w:webHidden/>
          </w:rPr>
          <w:tab/>
        </w:r>
        <w:r>
          <w:rPr>
            <w:noProof/>
            <w:webHidden/>
          </w:rPr>
          <w:fldChar w:fldCharType="begin"/>
        </w:r>
        <w:r>
          <w:rPr>
            <w:noProof/>
            <w:webHidden/>
          </w:rPr>
          <w:instrText xml:space="preserve"> PAGEREF _Toc92284379 \h </w:instrText>
        </w:r>
        <w:r>
          <w:rPr>
            <w:noProof/>
            <w:webHidden/>
          </w:rPr>
        </w:r>
        <w:r>
          <w:rPr>
            <w:noProof/>
            <w:webHidden/>
          </w:rPr>
          <w:fldChar w:fldCharType="separate"/>
        </w:r>
        <w:r>
          <w:rPr>
            <w:noProof/>
            <w:webHidden/>
          </w:rPr>
          <w:t>11</w:t>
        </w:r>
        <w:r>
          <w:rPr>
            <w:noProof/>
            <w:webHidden/>
          </w:rPr>
          <w:fldChar w:fldCharType="end"/>
        </w:r>
      </w:hyperlink>
    </w:p>
    <w:p w14:paraId="67CD286B" w14:textId="2DFFC781"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380" w:history="1">
        <w:r w:rsidRPr="001575CA">
          <w:rPr>
            <w:rStyle w:val="afa"/>
            <w:noProof/>
          </w:rPr>
          <w:t>三、社会贡献度</w:t>
        </w:r>
        <w:r>
          <w:rPr>
            <w:noProof/>
            <w:webHidden/>
          </w:rPr>
          <w:tab/>
        </w:r>
        <w:r>
          <w:rPr>
            <w:noProof/>
            <w:webHidden/>
          </w:rPr>
          <w:fldChar w:fldCharType="begin"/>
        </w:r>
        <w:r>
          <w:rPr>
            <w:noProof/>
            <w:webHidden/>
          </w:rPr>
          <w:instrText xml:space="preserve"> PAGEREF _Toc92284380 \h </w:instrText>
        </w:r>
        <w:r>
          <w:rPr>
            <w:noProof/>
            <w:webHidden/>
          </w:rPr>
        </w:r>
        <w:r>
          <w:rPr>
            <w:noProof/>
            <w:webHidden/>
          </w:rPr>
          <w:fldChar w:fldCharType="separate"/>
        </w:r>
        <w:r>
          <w:rPr>
            <w:noProof/>
            <w:webHidden/>
          </w:rPr>
          <w:t>12</w:t>
        </w:r>
        <w:r>
          <w:rPr>
            <w:noProof/>
            <w:webHidden/>
          </w:rPr>
          <w:fldChar w:fldCharType="end"/>
        </w:r>
      </w:hyperlink>
    </w:p>
    <w:p w14:paraId="44948742" w14:textId="4E097E9D"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81" w:history="1">
        <w:r w:rsidRPr="001575CA">
          <w:rPr>
            <w:rStyle w:val="afa"/>
            <w:noProof/>
          </w:rPr>
          <w:t>（一）就业地区</w:t>
        </w:r>
        <w:r>
          <w:rPr>
            <w:noProof/>
            <w:webHidden/>
          </w:rPr>
          <w:tab/>
        </w:r>
        <w:r>
          <w:rPr>
            <w:noProof/>
            <w:webHidden/>
          </w:rPr>
          <w:fldChar w:fldCharType="begin"/>
        </w:r>
        <w:r>
          <w:rPr>
            <w:noProof/>
            <w:webHidden/>
          </w:rPr>
          <w:instrText xml:space="preserve"> PAGEREF _Toc92284381 \h </w:instrText>
        </w:r>
        <w:r>
          <w:rPr>
            <w:noProof/>
            <w:webHidden/>
          </w:rPr>
        </w:r>
        <w:r>
          <w:rPr>
            <w:noProof/>
            <w:webHidden/>
          </w:rPr>
          <w:fldChar w:fldCharType="separate"/>
        </w:r>
        <w:r>
          <w:rPr>
            <w:noProof/>
            <w:webHidden/>
          </w:rPr>
          <w:t>13</w:t>
        </w:r>
        <w:r>
          <w:rPr>
            <w:noProof/>
            <w:webHidden/>
          </w:rPr>
          <w:fldChar w:fldCharType="end"/>
        </w:r>
      </w:hyperlink>
    </w:p>
    <w:p w14:paraId="1115C885" w14:textId="160C60AB"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82" w:history="1">
        <w:r w:rsidRPr="001575CA">
          <w:rPr>
            <w:rStyle w:val="afa"/>
            <w:noProof/>
          </w:rPr>
          <w:t>（二）就业行业</w:t>
        </w:r>
        <w:r>
          <w:rPr>
            <w:noProof/>
            <w:webHidden/>
          </w:rPr>
          <w:tab/>
        </w:r>
        <w:r>
          <w:rPr>
            <w:noProof/>
            <w:webHidden/>
          </w:rPr>
          <w:fldChar w:fldCharType="begin"/>
        </w:r>
        <w:r>
          <w:rPr>
            <w:noProof/>
            <w:webHidden/>
          </w:rPr>
          <w:instrText xml:space="preserve"> PAGEREF _Toc92284382 \h </w:instrText>
        </w:r>
        <w:r>
          <w:rPr>
            <w:noProof/>
            <w:webHidden/>
          </w:rPr>
        </w:r>
        <w:r>
          <w:rPr>
            <w:noProof/>
            <w:webHidden/>
          </w:rPr>
          <w:fldChar w:fldCharType="separate"/>
        </w:r>
        <w:r>
          <w:rPr>
            <w:noProof/>
            <w:webHidden/>
          </w:rPr>
          <w:t>16</w:t>
        </w:r>
        <w:r>
          <w:rPr>
            <w:noProof/>
            <w:webHidden/>
          </w:rPr>
          <w:fldChar w:fldCharType="end"/>
        </w:r>
      </w:hyperlink>
    </w:p>
    <w:p w14:paraId="0BBA4C1E" w14:textId="032E0A46"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83" w:history="1">
        <w:r w:rsidRPr="001575CA">
          <w:rPr>
            <w:rStyle w:val="afa"/>
            <w:noProof/>
          </w:rPr>
          <w:t>（三）就业职业</w:t>
        </w:r>
        <w:r>
          <w:rPr>
            <w:noProof/>
            <w:webHidden/>
          </w:rPr>
          <w:tab/>
        </w:r>
        <w:r>
          <w:rPr>
            <w:noProof/>
            <w:webHidden/>
          </w:rPr>
          <w:fldChar w:fldCharType="begin"/>
        </w:r>
        <w:r>
          <w:rPr>
            <w:noProof/>
            <w:webHidden/>
          </w:rPr>
          <w:instrText xml:space="preserve"> PAGEREF _Toc92284383 \h </w:instrText>
        </w:r>
        <w:r>
          <w:rPr>
            <w:noProof/>
            <w:webHidden/>
          </w:rPr>
        </w:r>
        <w:r>
          <w:rPr>
            <w:noProof/>
            <w:webHidden/>
          </w:rPr>
          <w:fldChar w:fldCharType="separate"/>
        </w:r>
        <w:r>
          <w:rPr>
            <w:noProof/>
            <w:webHidden/>
          </w:rPr>
          <w:t>17</w:t>
        </w:r>
        <w:r>
          <w:rPr>
            <w:noProof/>
            <w:webHidden/>
          </w:rPr>
          <w:fldChar w:fldCharType="end"/>
        </w:r>
      </w:hyperlink>
    </w:p>
    <w:p w14:paraId="0506DE6A" w14:textId="242727F1"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84" w:history="1">
        <w:r w:rsidRPr="001575CA">
          <w:rPr>
            <w:rStyle w:val="afa"/>
            <w:noProof/>
          </w:rPr>
          <w:t>（四）就业单位</w:t>
        </w:r>
        <w:r>
          <w:rPr>
            <w:noProof/>
            <w:webHidden/>
          </w:rPr>
          <w:tab/>
        </w:r>
        <w:r>
          <w:rPr>
            <w:noProof/>
            <w:webHidden/>
          </w:rPr>
          <w:fldChar w:fldCharType="begin"/>
        </w:r>
        <w:r>
          <w:rPr>
            <w:noProof/>
            <w:webHidden/>
          </w:rPr>
          <w:instrText xml:space="preserve"> PAGEREF _Toc92284384 \h </w:instrText>
        </w:r>
        <w:r>
          <w:rPr>
            <w:noProof/>
            <w:webHidden/>
          </w:rPr>
        </w:r>
        <w:r>
          <w:rPr>
            <w:noProof/>
            <w:webHidden/>
          </w:rPr>
          <w:fldChar w:fldCharType="separate"/>
        </w:r>
        <w:r>
          <w:rPr>
            <w:noProof/>
            <w:webHidden/>
          </w:rPr>
          <w:t>19</w:t>
        </w:r>
        <w:r>
          <w:rPr>
            <w:noProof/>
            <w:webHidden/>
          </w:rPr>
          <w:fldChar w:fldCharType="end"/>
        </w:r>
      </w:hyperlink>
    </w:p>
    <w:p w14:paraId="738F2EDE" w14:textId="32642F2E"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385" w:history="1">
        <w:r w:rsidRPr="001575CA">
          <w:rPr>
            <w:rStyle w:val="afa"/>
            <w:noProof/>
          </w:rPr>
          <w:t>四、深造与创业情况</w:t>
        </w:r>
        <w:r>
          <w:rPr>
            <w:noProof/>
            <w:webHidden/>
          </w:rPr>
          <w:tab/>
        </w:r>
        <w:r>
          <w:rPr>
            <w:noProof/>
            <w:webHidden/>
          </w:rPr>
          <w:fldChar w:fldCharType="begin"/>
        </w:r>
        <w:r>
          <w:rPr>
            <w:noProof/>
            <w:webHidden/>
          </w:rPr>
          <w:instrText xml:space="preserve"> PAGEREF _Toc92284385 \h </w:instrText>
        </w:r>
        <w:r>
          <w:rPr>
            <w:noProof/>
            <w:webHidden/>
          </w:rPr>
        </w:r>
        <w:r>
          <w:rPr>
            <w:noProof/>
            <w:webHidden/>
          </w:rPr>
          <w:fldChar w:fldCharType="separate"/>
        </w:r>
        <w:r>
          <w:rPr>
            <w:noProof/>
            <w:webHidden/>
          </w:rPr>
          <w:t>19</w:t>
        </w:r>
        <w:r>
          <w:rPr>
            <w:noProof/>
            <w:webHidden/>
          </w:rPr>
          <w:fldChar w:fldCharType="end"/>
        </w:r>
      </w:hyperlink>
    </w:p>
    <w:p w14:paraId="5705FADA" w14:textId="6E7BA3F2"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86" w:history="1">
        <w:r w:rsidRPr="001575CA">
          <w:rPr>
            <w:rStyle w:val="afa"/>
            <w:noProof/>
          </w:rPr>
          <w:t>（一）国内升学</w:t>
        </w:r>
        <w:r>
          <w:rPr>
            <w:noProof/>
            <w:webHidden/>
          </w:rPr>
          <w:tab/>
        </w:r>
        <w:r>
          <w:rPr>
            <w:noProof/>
            <w:webHidden/>
          </w:rPr>
          <w:fldChar w:fldCharType="begin"/>
        </w:r>
        <w:r>
          <w:rPr>
            <w:noProof/>
            <w:webHidden/>
          </w:rPr>
          <w:instrText xml:space="preserve"> PAGEREF _Toc92284386 \h </w:instrText>
        </w:r>
        <w:r>
          <w:rPr>
            <w:noProof/>
            <w:webHidden/>
          </w:rPr>
        </w:r>
        <w:r>
          <w:rPr>
            <w:noProof/>
            <w:webHidden/>
          </w:rPr>
          <w:fldChar w:fldCharType="separate"/>
        </w:r>
        <w:r>
          <w:rPr>
            <w:noProof/>
            <w:webHidden/>
          </w:rPr>
          <w:t>20</w:t>
        </w:r>
        <w:r>
          <w:rPr>
            <w:noProof/>
            <w:webHidden/>
          </w:rPr>
          <w:fldChar w:fldCharType="end"/>
        </w:r>
      </w:hyperlink>
    </w:p>
    <w:p w14:paraId="1B754EF2" w14:textId="3CF3BDFF"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87" w:history="1">
        <w:r w:rsidRPr="001575CA">
          <w:rPr>
            <w:rStyle w:val="afa"/>
            <w:noProof/>
          </w:rPr>
          <w:t>（二）自主创业</w:t>
        </w:r>
        <w:r>
          <w:rPr>
            <w:noProof/>
            <w:webHidden/>
          </w:rPr>
          <w:tab/>
        </w:r>
        <w:r>
          <w:rPr>
            <w:noProof/>
            <w:webHidden/>
          </w:rPr>
          <w:fldChar w:fldCharType="begin"/>
        </w:r>
        <w:r>
          <w:rPr>
            <w:noProof/>
            <w:webHidden/>
          </w:rPr>
          <w:instrText xml:space="preserve"> PAGEREF _Toc92284387 \h </w:instrText>
        </w:r>
        <w:r>
          <w:rPr>
            <w:noProof/>
            <w:webHidden/>
          </w:rPr>
        </w:r>
        <w:r>
          <w:rPr>
            <w:noProof/>
            <w:webHidden/>
          </w:rPr>
          <w:fldChar w:fldCharType="separate"/>
        </w:r>
        <w:r>
          <w:rPr>
            <w:noProof/>
            <w:webHidden/>
          </w:rPr>
          <w:t>21</w:t>
        </w:r>
        <w:r>
          <w:rPr>
            <w:noProof/>
            <w:webHidden/>
          </w:rPr>
          <w:fldChar w:fldCharType="end"/>
        </w:r>
      </w:hyperlink>
    </w:p>
    <w:p w14:paraId="7E6253E8" w14:textId="1048BCC4"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388" w:history="1">
        <w:r w:rsidRPr="001575CA">
          <w:rPr>
            <w:rStyle w:val="afa"/>
            <w:noProof/>
          </w:rPr>
          <w:t>五、求职过程分析</w:t>
        </w:r>
        <w:r>
          <w:rPr>
            <w:noProof/>
            <w:webHidden/>
          </w:rPr>
          <w:tab/>
        </w:r>
        <w:r>
          <w:rPr>
            <w:noProof/>
            <w:webHidden/>
          </w:rPr>
          <w:fldChar w:fldCharType="begin"/>
        </w:r>
        <w:r>
          <w:rPr>
            <w:noProof/>
            <w:webHidden/>
          </w:rPr>
          <w:instrText xml:space="preserve"> PAGEREF _Toc92284388 \h </w:instrText>
        </w:r>
        <w:r>
          <w:rPr>
            <w:noProof/>
            <w:webHidden/>
          </w:rPr>
        </w:r>
        <w:r>
          <w:rPr>
            <w:noProof/>
            <w:webHidden/>
          </w:rPr>
          <w:fldChar w:fldCharType="separate"/>
        </w:r>
        <w:r>
          <w:rPr>
            <w:noProof/>
            <w:webHidden/>
          </w:rPr>
          <w:t>22</w:t>
        </w:r>
        <w:r>
          <w:rPr>
            <w:noProof/>
            <w:webHidden/>
          </w:rPr>
          <w:fldChar w:fldCharType="end"/>
        </w:r>
      </w:hyperlink>
    </w:p>
    <w:p w14:paraId="1D39DBC0" w14:textId="7D0AC65E"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89" w:history="1">
        <w:r w:rsidRPr="001575CA">
          <w:rPr>
            <w:rStyle w:val="afa"/>
            <w:noProof/>
          </w:rPr>
          <w:t>（一）获取招聘信息来源</w:t>
        </w:r>
        <w:r>
          <w:rPr>
            <w:noProof/>
            <w:webHidden/>
          </w:rPr>
          <w:tab/>
        </w:r>
        <w:r>
          <w:rPr>
            <w:noProof/>
            <w:webHidden/>
          </w:rPr>
          <w:fldChar w:fldCharType="begin"/>
        </w:r>
        <w:r>
          <w:rPr>
            <w:noProof/>
            <w:webHidden/>
          </w:rPr>
          <w:instrText xml:space="preserve"> PAGEREF _Toc92284389 \h </w:instrText>
        </w:r>
        <w:r>
          <w:rPr>
            <w:noProof/>
            <w:webHidden/>
          </w:rPr>
        </w:r>
        <w:r>
          <w:rPr>
            <w:noProof/>
            <w:webHidden/>
          </w:rPr>
          <w:fldChar w:fldCharType="separate"/>
        </w:r>
        <w:r>
          <w:rPr>
            <w:noProof/>
            <w:webHidden/>
          </w:rPr>
          <w:t>22</w:t>
        </w:r>
        <w:r>
          <w:rPr>
            <w:noProof/>
            <w:webHidden/>
          </w:rPr>
          <w:fldChar w:fldCharType="end"/>
        </w:r>
      </w:hyperlink>
    </w:p>
    <w:p w14:paraId="4FB020F4" w14:textId="7ED1AB2A"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90" w:history="1">
        <w:r w:rsidRPr="001575CA">
          <w:rPr>
            <w:rStyle w:val="afa"/>
            <w:noProof/>
          </w:rPr>
          <w:t>（二）择业关注因素</w:t>
        </w:r>
        <w:r>
          <w:rPr>
            <w:noProof/>
            <w:webHidden/>
          </w:rPr>
          <w:tab/>
        </w:r>
        <w:r>
          <w:rPr>
            <w:noProof/>
            <w:webHidden/>
          </w:rPr>
          <w:fldChar w:fldCharType="begin"/>
        </w:r>
        <w:r>
          <w:rPr>
            <w:noProof/>
            <w:webHidden/>
          </w:rPr>
          <w:instrText xml:space="preserve"> PAGEREF _Toc92284390 \h </w:instrText>
        </w:r>
        <w:r>
          <w:rPr>
            <w:noProof/>
            <w:webHidden/>
          </w:rPr>
        </w:r>
        <w:r>
          <w:rPr>
            <w:noProof/>
            <w:webHidden/>
          </w:rPr>
          <w:fldChar w:fldCharType="separate"/>
        </w:r>
        <w:r>
          <w:rPr>
            <w:noProof/>
            <w:webHidden/>
          </w:rPr>
          <w:t>23</w:t>
        </w:r>
        <w:r>
          <w:rPr>
            <w:noProof/>
            <w:webHidden/>
          </w:rPr>
          <w:fldChar w:fldCharType="end"/>
        </w:r>
      </w:hyperlink>
    </w:p>
    <w:p w14:paraId="32ED0011" w14:textId="56BC37D5"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91" w:history="1">
        <w:r w:rsidRPr="001575CA">
          <w:rPr>
            <w:rStyle w:val="afa"/>
            <w:noProof/>
          </w:rPr>
          <w:t>（三）求职成功途径</w:t>
        </w:r>
        <w:r>
          <w:rPr>
            <w:noProof/>
            <w:webHidden/>
          </w:rPr>
          <w:tab/>
        </w:r>
        <w:r>
          <w:rPr>
            <w:noProof/>
            <w:webHidden/>
          </w:rPr>
          <w:fldChar w:fldCharType="begin"/>
        </w:r>
        <w:r>
          <w:rPr>
            <w:noProof/>
            <w:webHidden/>
          </w:rPr>
          <w:instrText xml:space="preserve"> PAGEREF _Toc92284391 \h </w:instrText>
        </w:r>
        <w:r>
          <w:rPr>
            <w:noProof/>
            <w:webHidden/>
          </w:rPr>
        </w:r>
        <w:r>
          <w:rPr>
            <w:noProof/>
            <w:webHidden/>
          </w:rPr>
          <w:fldChar w:fldCharType="separate"/>
        </w:r>
        <w:r>
          <w:rPr>
            <w:noProof/>
            <w:webHidden/>
          </w:rPr>
          <w:t>24</w:t>
        </w:r>
        <w:r>
          <w:rPr>
            <w:noProof/>
            <w:webHidden/>
          </w:rPr>
          <w:fldChar w:fldCharType="end"/>
        </w:r>
      </w:hyperlink>
    </w:p>
    <w:p w14:paraId="49285455" w14:textId="01CAF285"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92" w:history="1">
        <w:r w:rsidRPr="001575CA">
          <w:rPr>
            <w:rStyle w:val="afa"/>
            <w:noProof/>
          </w:rPr>
          <w:t>（四）求职成功的影响因素</w:t>
        </w:r>
        <w:r>
          <w:rPr>
            <w:noProof/>
            <w:webHidden/>
          </w:rPr>
          <w:tab/>
        </w:r>
        <w:r>
          <w:rPr>
            <w:noProof/>
            <w:webHidden/>
          </w:rPr>
          <w:fldChar w:fldCharType="begin"/>
        </w:r>
        <w:r>
          <w:rPr>
            <w:noProof/>
            <w:webHidden/>
          </w:rPr>
          <w:instrText xml:space="preserve"> PAGEREF _Toc92284392 \h </w:instrText>
        </w:r>
        <w:r>
          <w:rPr>
            <w:noProof/>
            <w:webHidden/>
          </w:rPr>
        </w:r>
        <w:r>
          <w:rPr>
            <w:noProof/>
            <w:webHidden/>
          </w:rPr>
          <w:fldChar w:fldCharType="separate"/>
        </w:r>
        <w:r>
          <w:rPr>
            <w:noProof/>
            <w:webHidden/>
          </w:rPr>
          <w:t>25</w:t>
        </w:r>
        <w:r>
          <w:rPr>
            <w:noProof/>
            <w:webHidden/>
          </w:rPr>
          <w:fldChar w:fldCharType="end"/>
        </w:r>
      </w:hyperlink>
    </w:p>
    <w:p w14:paraId="2B3817A6" w14:textId="2AB45EA7"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393" w:history="1">
        <w:r w:rsidRPr="001575CA">
          <w:rPr>
            <w:rStyle w:val="afa"/>
            <w:noProof/>
          </w:rPr>
          <w:t>六、待就业群体分析</w:t>
        </w:r>
        <w:r>
          <w:rPr>
            <w:noProof/>
            <w:webHidden/>
          </w:rPr>
          <w:tab/>
        </w:r>
        <w:r>
          <w:rPr>
            <w:noProof/>
            <w:webHidden/>
          </w:rPr>
          <w:fldChar w:fldCharType="begin"/>
        </w:r>
        <w:r>
          <w:rPr>
            <w:noProof/>
            <w:webHidden/>
          </w:rPr>
          <w:instrText xml:space="preserve"> PAGEREF _Toc92284393 \h </w:instrText>
        </w:r>
        <w:r>
          <w:rPr>
            <w:noProof/>
            <w:webHidden/>
          </w:rPr>
        </w:r>
        <w:r>
          <w:rPr>
            <w:noProof/>
            <w:webHidden/>
          </w:rPr>
          <w:fldChar w:fldCharType="separate"/>
        </w:r>
        <w:r>
          <w:rPr>
            <w:noProof/>
            <w:webHidden/>
          </w:rPr>
          <w:t>25</w:t>
        </w:r>
        <w:r>
          <w:rPr>
            <w:noProof/>
            <w:webHidden/>
          </w:rPr>
          <w:fldChar w:fldCharType="end"/>
        </w:r>
      </w:hyperlink>
    </w:p>
    <w:p w14:paraId="21EFFBD2" w14:textId="40DEE79C"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94" w:history="1">
        <w:r w:rsidRPr="001575CA">
          <w:rPr>
            <w:rStyle w:val="afa"/>
            <w:noProof/>
          </w:rPr>
          <w:t>（一）尚未落实工作的原因</w:t>
        </w:r>
        <w:r>
          <w:rPr>
            <w:noProof/>
            <w:webHidden/>
          </w:rPr>
          <w:tab/>
        </w:r>
        <w:r>
          <w:rPr>
            <w:noProof/>
            <w:webHidden/>
          </w:rPr>
          <w:fldChar w:fldCharType="begin"/>
        </w:r>
        <w:r>
          <w:rPr>
            <w:noProof/>
            <w:webHidden/>
          </w:rPr>
          <w:instrText xml:space="preserve"> PAGEREF _Toc92284394 \h </w:instrText>
        </w:r>
        <w:r>
          <w:rPr>
            <w:noProof/>
            <w:webHidden/>
          </w:rPr>
        </w:r>
        <w:r>
          <w:rPr>
            <w:noProof/>
            <w:webHidden/>
          </w:rPr>
          <w:fldChar w:fldCharType="separate"/>
        </w:r>
        <w:r>
          <w:rPr>
            <w:noProof/>
            <w:webHidden/>
          </w:rPr>
          <w:t>26</w:t>
        </w:r>
        <w:r>
          <w:rPr>
            <w:noProof/>
            <w:webHidden/>
          </w:rPr>
          <w:fldChar w:fldCharType="end"/>
        </w:r>
      </w:hyperlink>
    </w:p>
    <w:p w14:paraId="0E9C69D4" w14:textId="7FB11CCC"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95" w:history="1">
        <w:r w:rsidRPr="001575CA">
          <w:rPr>
            <w:rStyle w:val="afa"/>
            <w:noProof/>
          </w:rPr>
          <w:t>（二）期望就业单位</w:t>
        </w:r>
        <w:r>
          <w:rPr>
            <w:noProof/>
            <w:webHidden/>
          </w:rPr>
          <w:tab/>
        </w:r>
        <w:r>
          <w:rPr>
            <w:noProof/>
            <w:webHidden/>
          </w:rPr>
          <w:fldChar w:fldCharType="begin"/>
        </w:r>
        <w:r>
          <w:rPr>
            <w:noProof/>
            <w:webHidden/>
          </w:rPr>
          <w:instrText xml:space="preserve"> PAGEREF _Toc92284395 \h </w:instrText>
        </w:r>
        <w:r>
          <w:rPr>
            <w:noProof/>
            <w:webHidden/>
          </w:rPr>
        </w:r>
        <w:r>
          <w:rPr>
            <w:noProof/>
            <w:webHidden/>
          </w:rPr>
          <w:fldChar w:fldCharType="separate"/>
        </w:r>
        <w:r>
          <w:rPr>
            <w:noProof/>
            <w:webHidden/>
          </w:rPr>
          <w:t>26</w:t>
        </w:r>
        <w:r>
          <w:rPr>
            <w:noProof/>
            <w:webHidden/>
          </w:rPr>
          <w:fldChar w:fldCharType="end"/>
        </w:r>
      </w:hyperlink>
    </w:p>
    <w:p w14:paraId="2194A8E2" w14:textId="7CDEB2C4"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96" w:history="1">
        <w:r w:rsidRPr="001575CA">
          <w:rPr>
            <w:rStyle w:val="afa"/>
            <w:noProof/>
          </w:rPr>
          <w:t>（三）期望薪资</w:t>
        </w:r>
        <w:r>
          <w:rPr>
            <w:noProof/>
            <w:webHidden/>
          </w:rPr>
          <w:tab/>
        </w:r>
        <w:r>
          <w:rPr>
            <w:noProof/>
            <w:webHidden/>
          </w:rPr>
          <w:fldChar w:fldCharType="begin"/>
        </w:r>
        <w:r>
          <w:rPr>
            <w:noProof/>
            <w:webHidden/>
          </w:rPr>
          <w:instrText xml:space="preserve"> PAGEREF _Toc92284396 \h </w:instrText>
        </w:r>
        <w:r>
          <w:rPr>
            <w:noProof/>
            <w:webHidden/>
          </w:rPr>
        </w:r>
        <w:r>
          <w:rPr>
            <w:noProof/>
            <w:webHidden/>
          </w:rPr>
          <w:fldChar w:fldCharType="separate"/>
        </w:r>
        <w:r>
          <w:rPr>
            <w:noProof/>
            <w:webHidden/>
          </w:rPr>
          <w:t>27</w:t>
        </w:r>
        <w:r>
          <w:rPr>
            <w:noProof/>
            <w:webHidden/>
          </w:rPr>
          <w:fldChar w:fldCharType="end"/>
        </w:r>
      </w:hyperlink>
    </w:p>
    <w:p w14:paraId="5F1FA8C9" w14:textId="050F4F05"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397" w:history="1">
        <w:r w:rsidRPr="001575CA">
          <w:rPr>
            <w:rStyle w:val="afa"/>
            <w:noProof/>
          </w:rPr>
          <w:t>（四）需要提升的就业能力</w:t>
        </w:r>
        <w:r>
          <w:rPr>
            <w:noProof/>
            <w:webHidden/>
          </w:rPr>
          <w:tab/>
        </w:r>
        <w:r>
          <w:rPr>
            <w:noProof/>
            <w:webHidden/>
          </w:rPr>
          <w:fldChar w:fldCharType="begin"/>
        </w:r>
        <w:r>
          <w:rPr>
            <w:noProof/>
            <w:webHidden/>
          </w:rPr>
          <w:instrText xml:space="preserve"> PAGEREF _Toc92284397 \h </w:instrText>
        </w:r>
        <w:r>
          <w:rPr>
            <w:noProof/>
            <w:webHidden/>
          </w:rPr>
        </w:r>
        <w:r>
          <w:rPr>
            <w:noProof/>
            <w:webHidden/>
          </w:rPr>
          <w:fldChar w:fldCharType="separate"/>
        </w:r>
        <w:r>
          <w:rPr>
            <w:noProof/>
            <w:webHidden/>
          </w:rPr>
          <w:t>28</w:t>
        </w:r>
        <w:r>
          <w:rPr>
            <w:noProof/>
            <w:webHidden/>
          </w:rPr>
          <w:fldChar w:fldCharType="end"/>
        </w:r>
      </w:hyperlink>
    </w:p>
    <w:p w14:paraId="5C9B1A2F" w14:textId="5761F797" w:rsidR="00A64E52" w:rsidRDefault="00A64E52">
      <w:pPr>
        <w:pStyle w:val="TOC1"/>
        <w:tabs>
          <w:tab w:val="right" w:leader="dot" w:pos="8778"/>
        </w:tabs>
        <w:rPr>
          <w:rFonts w:asciiTheme="minorHAnsi" w:eastAsiaTheme="minorEastAsia" w:hAnsiTheme="minorHAnsi" w:cstheme="minorBidi"/>
          <w:b w:val="0"/>
          <w:bCs w:val="0"/>
          <w:caps w:val="0"/>
          <w:noProof/>
          <w:color w:val="auto"/>
          <w:kern w:val="2"/>
          <w:sz w:val="21"/>
          <w:szCs w:val="22"/>
        </w:rPr>
      </w:pPr>
      <w:hyperlink w:anchor="_Toc92284398" w:history="1">
        <w:r w:rsidRPr="001575CA">
          <w:rPr>
            <w:rStyle w:val="afa"/>
            <w:rFonts w:ascii="Calibri" w:eastAsia="黑体" w:hAnsi="Calibri"/>
            <w:noProof/>
          </w:rPr>
          <w:t>第二篇：就业创业工作举措</w:t>
        </w:r>
        <w:r>
          <w:rPr>
            <w:noProof/>
            <w:webHidden/>
          </w:rPr>
          <w:tab/>
        </w:r>
        <w:r>
          <w:rPr>
            <w:noProof/>
            <w:webHidden/>
          </w:rPr>
          <w:fldChar w:fldCharType="begin"/>
        </w:r>
        <w:r>
          <w:rPr>
            <w:noProof/>
            <w:webHidden/>
          </w:rPr>
          <w:instrText xml:space="preserve"> PAGEREF _Toc92284398 \h </w:instrText>
        </w:r>
        <w:r>
          <w:rPr>
            <w:noProof/>
            <w:webHidden/>
          </w:rPr>
        </w:r>
        <w:r>
          <w:rPr>
            <w:noProof/>
            <w:webHidden/>
          </w:rPr>
          <w:fldChar w:fldCharType="separate"/>
        </w:r>
        <w:r>
          <w:rPr>
            <w:noProof/>
            <w:webHidden/>
          </w:rPr>
          <w:t>30</w:t>
        </w:r>
        <w:r>
          <w:rPr>
            <w:noProof/>
            <w:webHidden/>
          </w:rPr>
          <w:fldChar w:fldCharType="end"/>
        </w:r>
      </w:hyperlink>
    </w:p>
    <w:p w14:paraId="45485DE2" w14:textId="022B519A"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399" w:history="1">
        <w:r w:rsidRPr="001575CA">
          <w:rPr>
            <w:rStyle w:val="afa"/>
            <w:noProof/>
          </w:rPr>
          <w:t>一、建立健全就业创业工作制度</w:t>
        </w:r>
        <w:r>
          <w:rPr>
            <w:noProof/>
            <w:webHidden/>
          </w:rPr>
          <w:tab/>
        </w:r>
        <w:r>
          <w:rPr>
            <w:noProof/>
            <w:webHidden/>
          </w:rPr>
          <w:fldChar w:fldCharType="begin"/>
        </w:r>
        <w:r>
          <w:rPr>
            <w:noProof/>
            <w:webHidden/>
          </w:rPr>
          <w:instrText xml:space="preserve"> PAGEREF _Toc92284399 \h </w:instrText>
        </w:r>
        <w:r>
          <w:rPr>
            <w:noProof/>
            <w:webHidden/>
          </w:rPr>
        </w:r>
        <w:r>
          <w:rPr>
            <w:noProof/>
            <w:webHidden/>
          </w:rPr>
          <w:fldChar w:fldCharType="separate"/>
        </w:r>
        <w:r>
          <w:rPr>
            <w:noProof/>
            <w:webHidden/>
          </w:rPr>
          <w:t>30</w:t>
        </w:r>
        <w:r>
          <w:rPr>
            <w:noProof/>
            <w:webHidden/>
          </w:rPr>
          <w:fldChar w:fldCharType="end"/>
        </w:r>
      </w:hyperlink>
    </w:p>
    <w:p w14:paraId="044674A8" w14:textId="66A6E849"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00" w:history="1">
        <w:r w:rsidRPr="001575CA">
          <w:rPr>
            <w:rStyle w:val="afa"/>
            <w:noProof/>
          </w:rPr>
          <w:t>（一）就业创业工作制度化，确责明制促就业</w:t>
        </w:r>
        <w:r>
          <w:rPr>
            <w:noProof/>
            <w:webHidden/>
          </w:rPr>
          <w:tab/>
        </w:r>
        <w:r>
          <w:rPr>
            <w:noProof/>
            <w:webHidden/>
          </w:rPr>
          <w:fldChar w:fldCharType="begin"/>
        </w:r>
        <w:r>
          <w:rPr>
            <w:noProof/>
            <w:webHidden/>
          </w:rPr>
          <w:instrText xml:space="preserve"> PAGEREF _Toc92284400 \h </w:instrText>
        </w:r>
        <w:r>
          <w:rPr>
            <w:noProof/>
            <w:webHidden/>
          </w:rPr>
        </w:r>
        <w:r>
          <w:rPr>
            <w:noProof/>
            <w:webHidden/>
          </w:rPr>
          <w:fldChar w:fldCharType="separate"/>
        </w:r>
        <w:r>
          <w:rPr>
            <w:noProof/>
            <w:webHidden/>
          </w:rPr>
          <w:t>30</w:t>
        </w:r>
        <w:r>
          <w:rPr>
            <w:noProof/>
            <w:webHidden/>
          </w:rPr>
          <w:fldChar w:fldCharType="end"/>
        </w:r>
      </w:hyperlink>
    </w:p>
    <w:p w14:paraId="1DF6046F" w14:textId="6256FACD"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01" w:history="1">
        <w:r w:rsidRPr="001575CA">
          <w:rPr>
            <w:rStyle w:val="afa"/>
            <w:noProof/>
          </w:rPr>
          <w:t>（二）重视就业工作队伍建设，落实</w:t>
        </w:r>
        <w:r w:rsidRPr="001575CA">
          <w:rPr>
            <w:rStyle w:val="afa"/>
            <w:noProof/>
          </w:rPr>
          <w:t>“</w:t>
        </w:r>
        <w:r w:rsidRPr="001575CA">
          <w:rPr>
            <w:rStyle w:val="afa"/>
            <w:noProof/>
          </w:rPr>
          <w:t>一把手</w:t>
        </w:r>
        <w:r w:rsidRPr="001575CA">
          <w:rPr>
            <w:rStyle w:val="afa"/>
            <w:noProof/>
          </w:rPr>
          <w:t>”</w:t>
        </w:r>
        <w:r w:rsidRPr="001575CA">
          <w:rPr>
            <w:rStyle w:val="afa"/>
            <w:noProof/>
          </w:rPr>
          <w:t>责任</w:t>
        </w:r>
        <w:r>
          <w:rPr>
            <w:noProof/>
            <w:webHidden/>
          </w:rPr>
          <w:tab/>
        </w:r>
        <w:r>
          <w:rPr>
            <w:noProof/>
            <w:webHidden/>
          </w:rPr>
          <w:fldChar w:fldCharType="begin"/>
        </w:r>
        <w:r>
          <w:rPr>
            <w:noProof/>
            <w:webHidden/>
          </w:rPr>
          <w:instrText xml:space="preserve"> PAGEREF _Toc92284401 \h </w:instrText>
        </w:r>
        <w:r>
          <w:rPr>
            <w:noProof/>
            <w:webHidden/>
          </w:rPr>
        </w:r>
        <w:r>
          <w:rPr>
            <w:noProof/>
            <w:webHidden/>
          </w:rPr>
          <w:fldChar w:fldCharType="separate"/>
        </w:r>
        <w:r>
          <w:rPr>
            <w:noProof/>
            <w:webHidden/>
          </w:rPr>
          <w:t>30</w:t>
        </w:r>
        <w:r>
          <w:rPr>
            <w:noProof/>
            <w:webHidden/>
          </w:rPr>
          <w:fldChar w:fldCharType="end"/>
        </w:r>
      </w:hyperlink>
    </w:p>
    <w:p w14:paraId="0214E108" w14:textId="08A3038A"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02" w:history="1">
        <w:r w:rsidRPr="001575CA">
          <w:rPr>
            <w:rStyle w:val="afa"/>
            <w:noProof/>
          </w:rPr>
          <w:t>（三）坚持工作例会制，实时把控精准施策</w:t>
        </w:r>
        <w:r>
          <w:rPr>
            <w:noProof/>
            <w:webHidden/>
          </w:rPr>
          <w:tab/>
        </w:r>
        <w:r>
          <w:rPr>
            <w:noProof/>
            <w:webHidden/>
          </w:rPr>
          <w:fldChar w:fldCharType="begin"/>
        </w:r>
        <w:r>
          <w:rPr>
            <w:noProof/>
            <w:webHidden/>
          </w:rPr>
          <w:instrText xml:space="preserve"> PAGEREF _Toc92284402 \h </w:instrText>
        </w:r>
        <w:r>
          <w:rPr>
            <w:noProof/>
            <w:webHidden/>
          </w:rPr>
        </w:r>
        <w:r>
          <w:rPr>
            <w:noProof/>
            <w:webHidden/>
          </w:rPr>
          <w:fldChar w:fldCharType="separate"/>
        </w:r>
        <w:r>
          <w:rPr>
            <w:noProof/>
            <w:webHidden/>
          </w:rPr>
          <w:t>30</w:t>
        </w:r>
        <w:r>
          <w:rPr>
            <w:noProof/>
            <w:webHidden/>
          </w:rPr>
          <w:fldChar w:fldCharType="end"/>
        </w:r>
      </w:hyperlink>
    </w:p>
    <w:p w14:paraId="7609A70D" w14:textId="5A8E9985"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403" w:history="1">
        <w:r w:rsidRPr="001575CA">
          <w:rPr>
            <w:rStyle w:val="afa"/>
            <w:noProof/>
          </w:rPr>
          <w:t>二、深挖就业岗位创新工作模式</w:t>
        </w:r>
        <w:r>
          <w:rPr>
            <w:noProof/>
            <w:webHidden/>
          </w:rPr>
          <w:tab/>
        </w:r>
        <w:r>
          <w:rPr>
            <w:noProof/>
            <w:webHidden/>
          </w:rPr>
          <w:fldChar w:fldCharType="begin"/>
        </w:r>
        <w:r>
          <w:rPr>
            <w:noProof/>
            <w:webHidden/>
          </w:rPr>
          <w:instrText xml:space="preserve"> PAGEREF _Toc92284403 \h </w:instrText>
        </w:r>
        <w:r>
          <w:rPr>
            <w:noProof/>
            <w:webHidden/>
          </w:rPr>
        </w:r>
        <w:r>
          <w:rPr>
            <w:noProof/>
            <w:webHidden/>
          </w:rPr>
          <w:fldChar w:fldCharType="separate"/>
        </w:r>
        <w:r>
          <w:rPr>
            <w:noProof/>
            <w:webHidden/>
          </w:rPr>
          <w:t>31</w:t>
        </w:r>
        <w:r>
          <w:rPr>
            <w:noProof/>
            <w:webHidden/>
          </w:rPr>
          <w:fldChar w:fldCharType="end"/>
        </w:r>
      </w:hyperlink>
    </w:p>
    <w:p w14:paraId="6B5A91F0" w14:textId="255980E4"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04" w:history="1">
        <w:r w:rsidRPr="001575CA">
          <w:rPr>
            <w:rStyle w:val="afa"/>
            <w:noProof/>
          </w:rPr>
          <w:t>（一）拓宽就业信息发布渠道</w:t>
        </w:r>
        <w:r>
          <w:rPr>
            <w:noProof/>
            <w:webHidden/>
          </w:rPr>
          <w:tab/>
        </w:r>
        <w:r>
          <w:rPr>
            <w:noProof/>
            <w:webHidden/>
          </w:rPr>
          <w:fldChar w:fldCharType="begin"/>
        </w:r>
        <w:r>
          <w:rPr>
            <w:noProof/>
            <w:webHidden/>
          </w:rPr>
          <w:instrText xml:space="preserve"> PAGEREF _Toc92284404 \h </w:instrText>
        </w:r>
        <w:r>
          <w:rPr>
            <w:noProof/>
            <w:webHidden/>
          </w:rPr>
        </w:r>
        <w:r>
          <w:rPr>
            <w:noProof/>
            <w:webHidden/>
          </w:rPr>
          <w:fldChar w:fldCharType="separate"/>
        </w:r>
        <w:r>
          <w:rPr>
            <w:noProof/>
            <w:webHidden/>
          </w:rPr>
          <w:t>31</w:t>
        </w:r>
        <w:r>
          <w:rPr>
            <w:noProof/>
            <w:webHidden/>
          </w:rPr>
          <w:fldChar w:fldCharType="end"/>
        </w:r>
      </w:hyperlink>
    </w:p>
    <w:p w14:paraId="0C9D8A78" w14:textId="3C525ACF"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05" w:history="1">
        <w:r w:rsidRPr="001575CA">
          <w:rPr>
            <w:rStyle w:val="afa"/>
            <w:noProof/>
          </w:rPr>
          <w:t>（二）鼓励毕业生服务基层</w:t>
        </w:r>
        <w:r>
          <w:rPr>
            <w:noProof/>
            <w:webHidden/>
          </w:rPr>
          <w:tab/>
        </w:r>
        <w:r>
          <w:rPr>
            <w:noProof/>
            <w:webHidden/>
          </w:rPr>
          <w:fldChar w:fldCharType="begin"/>
        </w:r>
        <w:r>
          <w:rPr>
            <w:noProof/>
            <w:webHidden/>
          </w:rPr>
          <w:instrText xml:space="preserve"> PAGEREF _Toc92284405 \h </w:instrText>
        </w:r>
        <w:r>
          <w:rPr>
            <w:noProof/>
            <w:webHidden/>
          </w:rPr>
        </w:r>
        <w:r>
          <w:rPr>
            <w:noProof/>
            <w:webHidden/>
          </w:rPr>
          <w:fldChar w:fldCharType="separate"/>
        </w:r>
        <w:r>
          <w:rPr>
            <w:noProof/>
            <w:webHidden/>
          </w:rPr>
          <w:t>31</w:t>
        </w:r>
        <w:r>
          <w:rPr>
            <w:noProof/>
            <w:webHidden/>
          </w:rPr>
          <w:fldChar w:fldCharType="end"/>
        </w:r>
      </w:hyperlink>
    </w:p>
    <w:p w14:paraId="12D5CED3" w14:textId="7C1C129E"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06" w:history="1">
        <w:r w:rsidRPr="001575CA">
          <w:rPr>
            <w:rStyle w:val="afa"/>
            <w:noProof/>
          </w:rPr>
          <w:t>（三）分类指导，精准施策</w:t>
        </w:r>
        <w:r>
          <w:rPr>
            <w:noProof/>
            <w:webHidden/>
          </w:rPr>
          <w:tab/>
        </w:r>
        <w:r>
          <w:rPr>
            <w:noProof/>
            <w:webHidden/>
          </w:rPr>
          <w:fldChar w:fldCharType="begin"/>
        </w:r>
        <w:r>
          <w:rPr>
            <w:noProof/>
            <w:webHidden/>
          </w:rPr>
          <w:instrText xml:space="preserve"> PAGEREF _Toc92284406 \h </w:instrText>
        </w:r>
        <w:r>
          <w:rPr>
            <w:noProof/>
            <w:webHidden/>
          </w:rPr>
        </w:r>
        <w:r>
          <w:rPr>
            <w:noProof/>
            <w:webHidden/>
          </w:rPr>
          <w:fldChar w:fldCharType="separate"/>
        </w:r>
        <w:r>
          <w:rPr>
            <w:noProof/>
            <w:webHidden/>
          </w:rPr>
          <w:t>31</w:t>
        </w:r>
        <w:r>
          <w:rPr>
            <w:noProof/>
            <w:webHidden/>
          </w:rPr>
          <w:fldChar w:fldCharType="end"/>
        </w:r>
      </w:hyperlink>
    </w:p>
    <w:p w14:paraId="2F6C3518" w14:textId="5B310B43"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07" w:history="1">
        <w:r w:rsidRPr="001575CA">
          <w:rPr>
            <w:rStyle w:val="afa"/>
            <w:noProof/>
          </w:rPr>
          <w:t>（四）需求导向、定向培养</w:t>
        </w:r>
        <w:r>
          <w:rPr>
            <w:noProof/>
            <w:webHidden/>
          </w:rPr>
          <w:tab/>
        </w:r>
        <w:r>
          <w:rPr>
            <w:noProof/>
            <w:webHidden/>
          </w:rPr>
          <w:fldChar w:fldCharType="begin"/>
        </w:r>
        <w:r>
          <w:rPr>
            <w:noProof/>
            <w:webHidden/>
          </w:rPr>
          <w:instrText xml:space="preserve"> PAGEREF _Toc92284407 \h </w:instrText>
        </w:r>
        <w:r>
          <w:rPr>
            <w:noProof/>
            <w:webHidden/>
          </w:rPr>
        </w:r>
        <w:r>
          <w:rPr>
            <w:noProof/>
            <w:webHidden/>
          </w:rPr>
          <w:fldChar w:fldCharType="separate"/>
        </w:r>
        <w:r>
          <w:rPr>
            <w:noProof/>
            <w:webHidden/>
          </w:rPr>
          <w:t>31</w:t>
        </w:r>
        <w:r>
          <w:rPr>
            <w:noProof/>
            <w:webHidden/>
          </w:rPr>
          <w:fldChar w:fldCharType="end"/>
        </w:r>
      </w:hyperlink>
    </w:p>
    <w:p w14:paraId="653D9549" w14:textId="284ADBD2"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08" w:history="1">
        <w:r w:rsidRPr="001575CA">
          <w:rPr>
            <w:rStyle w:val="afa"/>
            <w:noProof/>
          </w:rPr>
          <w:t>（五）困难帮扶，建立台账</w:t>
        </w:r>
        <w:r>
          <w:rPr>
            <w:noProof/>
            <w:webHidden/>
          </w:rPr>
          <w:tab/>
        </w:r>
        <w:r>
          <w:rPr>
            <w:noProof/>
            <w:webHidden/>
          </w:rPr>
          <w:fldChar w:fldCharType="begin"/>
        </w:r>
        <w:r>
          <w:rPr>
            <w:noProof/>
            <w:webHidden/>
          </w:rPr>
          <w:instrText xml:space="preserve"> PAGEREF _Toc92284408 \h </w:instrText>
        </w:r>
        <w:r>
          <w:rPr>
            <w:noProof/>
            <w:webHidden/>
          </w:rPr>
        </w:r>
        <w:r>
          <w:rPr>
            <w:noProof/>
            <w:webHidden/>
          </w:rPr>
          <w:fldChar w:fldCharType="separate"/>
        </w:r>
        <w:r>
          <w:rPr>
            <w:noProof/>
            <w:webHidden/>
          </w:rPr>
          <w:t>32</w:t>
        </w:r>
        <w:r>
          <w:rPr>
            <w:noProof/>
            <w:webHidden/>
          </w:rPr>
          <w:fldChar w:fldCharType="end"/>
        </w:r>
      </w:hyperlink>
    </w:p>
    <w:p w14:paraId="0694FADF" w14:textId="4741EBBC"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409" w:history="1">
        <w:r w:rsidRPr="001575CA">
          <w:rPr>
            <w:rStyle w:val="afa"/>
            <w:noProof/>
          </w:rPr>
          <w:t>三、创新创业带动就业</w:t>
        </w:r>
        <w:r>
          <w:rPr>
            <w:noProof/>
            <w:webHidden/>
          </w:rPr>
          <w:tab/>
        </w:r>
        <w:r>
          <w:rPr>
            <w:noProof/>
            <w:webHidden/>
          </w:rPr>
          <w:fldChar w:fldCharType="begin"/>
        </w:r>
        <w:r>
          <w:rPr>
            <w:noProof/>
            <w:webHidden/>
          </w:rPr>
          <w:instrText xml:space="preserve"> PAGEREF _Toc92284409 \h </w:instrText>
        </w:r>
        <w:r>
          <w:rPr>
            <w:noProof/>
            <w:webHidden/>
          </w:rPr>
        </w:r>
        <w:r>
          <w:rPr>
            <w:noProof/>
            <w:webHidden/>
          </w:rPr>
          <w:fldChar w:fldCharType="separate"/>
        </w:r>
        <w:r>
          <w:rPr>
            <w:noProof/>
            <w:webHidden/>
          </w:rPr>
          <w:t>32</w:t>
        </w:r>
        <w:r>
          <w:rPr>
            <w:noProof/>
            <w:webHidden/>
          </w:rPr>
          <w:fldChar w:fldCharType="end"/>
        </w:r>
      </w:hyperlink>
    </w:p>
    <w:p w14:paraId="1C68FF53" w14:textId="1B89122F"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10" w:history="1">
        <w:r w:rsidRPr="001575CA">
          <w:rPr>
            <w:rStyle w:val="afa"/>
            <w:noProof/>
          </w:rPr>
          <w:t>（一）大力加强创新创业课程建设</w:t>
        </w:r>
        <w:r>
          <w:rPr>
            <w:noProof/>
            <w:webHidden/>
          </w:rPr>
          <w:tab/>
        </w:r>
        <w:r>
          <w:rPr>
            <w:noProof/>
            <w:webHidden/>
          </w:rPr>
          <w:fldChar w:fldCharType="begin"/>
        </w:r>
        <w:r>
          <w:rPr>
            <w:noProof/>
            <w:webHidden/>
          </w:rPr>
          <w:instrText xml:space="preserve"> PAGEREF _Toc92284410 \h </w:instrText>
        </w:r>
        <w:r>
          <w:rPr>
            <w:noProof/>
            <w:webHidden/>
          </w:rPr>
        </w:r>
        <w:r>
          <w:rPr>
            <w:noProof/>
            <w:webHidden/>
          </w:rPr>
          <w:fldChar w:fldCharType="separate"/>
        </w:r>
        <w:r>
          <w:rPr>
            <w:noProof/>
            <w:webHidden/>
          </w:rPr>
          <w:t>32</w:t>
        </w:r>
        <w:r>
          <w:rPr>
            <w:noProof/>
            <w:webHidden/>
          </w:rPr>
          <w:fldChar w:fldCharType="end"/>
        </w:r>
      </w:hyperlink>
    </w:p>
    <w:p w14:paraId="0317E37B" w14:textId="74D28B7D"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11" w:history="1">
        <w:r w:rsidRPr="001575CA">
          <w:rPr>
            <w:rStyle w:val="afa"/>
            <w:noProof/>
          </w:rPr>
          <w:t>（二）以赛促练培养学生创新思维</w:t>
        </w:r>
        <w:r>
          <w:rPr>
            <w:noProof/>
            <w:webHidden/>
          </w:rPr>
          <w:tab/>
        </w:r>
        <w:r>
          <w:rPr>
            <w:noProof/>
            <w:webHidden/>
          </w:rPr>
          <w:fldChar w:fldCharType="begin"/>
        </w:r>
        <w:r>
          <w:rPr>
            <w:noProof/>
            <w:webHidden/>
          </w:rPr>
          <w:instrText xml:space="preserve"> PAGEREF _Toc92284411 \h </w:instrText>
        </w:r>
        <w:r>
          <w:rPr>
            <w:noProof/>
            <w:webHidden/>
          </w:rPr>
        </w:r>
        <w:r>
          <w:rPr>
            <w:noProof/>
            <w:webHidden/>
          </w:rPr>
          <w:fldChar w:fldCharType="separate"/>
        </w:r>
        <w:r>
          <w:rPr>
            <w:noProof/>
            <w:webHidden/>
          </w:rPr>
          <w:t>32</w:t>
        </w:r>
        <w:r>
          <w:rPr>
            <w:noProof/>
            <w:webHidden/>
          </w:rPr>
          <w:fldChar w:fldCharType="end"/>
        </w:r>
      </w:hyperlink>
    </w:p>
    <w:p w14:paraId="467E8E5F" w14:textId="211627A5"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12" w:history="1">
        <w:r w:rsidRPr="001575CA">
          <w:rPr>
            <w:rStyle w:val="afa"/>
            <w:noProof/>
          </w:rPr>
          <w:t>（三）积极开展大学生创新创业训练计划</w:t>
        </w:r>
        <w:r>
          <w:rPr>
            <w:noProof/>
            <w:webHidden/>
          </w:rPr>
          <w:tab/>
        </w:r>
        <w:r>
          <w:rPr>
            <w:noProof/>
            <w:webHidden/>
          </w:rPr>
          <w:fldChar w:fldCharType="begin"/>
        </w:r>
        <w:r>
          <w:rPr>
            <w:noProof/>
            <w:webHidden/>
          </w:rPr>
          <w:instrText xml:space="preserve"> PAGEREF _Toc92284412 \h </w:instrText>
        </w:r>
        <w:r>
          <w:rPr>
            <w:noProof/>
            <w:webHidden/>
          </w:rPr>
        </w:r>
        <w:r>
          <w:rPr>
            <w:noProof/>
            <w:webHidden/>
          </w:rPr>
          <w:fldChar w:fldCharType="separate"/>
        </w:r>
        <w:r>
          <w:rPr>
            <w:noProof/>
            <w:webHidden/>
          </w:rPr>
          <w:t>33</w:t>
        </w:r>
        <w:r>
          <w:rPr>
            <w:noProof/>
            <w:webHidden/>
          </w:rPr>
          <w:fldChar w:fldCharType="end"/>
        </w:r>
      </w:hyperlink>
    </w:p>
    <w:p w14:paraId="00289E32" w14:textId="3C48E97A"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13" w:history="1">
        <w:r w:rsidRPr="001575CA">
          <w:rPr>
            <w:rStyle w:val="afa"/>
            <w:noProof/>
          </w:rPr>
          <w:t>（四）建立创新创业孵化基地进行项目孵化</w:t>
        </w:r>
        <w:r>
          <w:rPr>
            <w:noProof/>
            <w:webHidden/>
          </w:rPr>
          <w:tab/>
        </w:r>
        <w:r>
          <w:rPr>
            <w:noProof/>
            <w:webHidden/>
          </w:rPr>
          <w:fldChar w:fldCharType="begin"/>
        </w:r>
        <w:r>
          <w:rPr>
            <w:noProof/>
            <w:webHidden/>
          </w:rPr>
          <w:instrText xml:space="preserve"> PAGEREF _Toc92284413 \h </w:instrText>
        </w:r>
        <w:r>
          <w:rPr>
            <w:noProof/>
            <w:webHidden/>
          </w:rPr>
        </w:r>
        <w:r>
          <w:rPr>
            <w:noProof/>
            <w:webHidden/>
          </w:rPr>
          <w:fldChar w:fldCharType="separate"/>
        </w:r>
        <w:r>
          <w:rPr>
            <w:noProof/>
            <w:webHidden/>
          </w:rPr>
          <w:t>33</w:t>
        </w:r>
        <w:r>
          <w:rPr>
            <w:noProof/>
            <w:webHidden/>
          </w:rPr>
          <w:fldChar w:fldCharType="end"/>
        </w:r>
      </w:hyperlink>
    </w:p>
    <w:p w14:paraId="314999D0" w14:textId="21B2EB0C"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14" w:history="1">
        <w:r w:rsidRPr="001575CA">
          <w:rPr>
            <w:rStyle w:val="afa"/>
            <w:noProof/>
          </w:rPr>
          <w:t>（五）推动创新成果落地转化</w:t>
        </w:r>
        <w:r>
          <w:rPr>
            <w:noProof/>
            <w:webHidden/>
          </w:rPr>
          <w:tab/>
        </w:r>
        <w:r>
          <w:rPr>
            <w:noProof/>
            <w:webHidden/>
          </w:rPr>
          <w:fldChar w:fldCharType="begin"/>
        </w:r>
        <w:r>
          <w:rPr>
            <w:noProof/>
            <w:webHidden/>
          </w:rPr>
          <w:instrText xml:space="preserve"> PAGEREF _Toc92284414 \h </w:instrText>
        </w:r>
        <w:r>
          <w:rPr>
            <w:noProof/>
            <w:webHidden/>
          </w:rPr>
        </w:r>
        <w:r>
          <w:rPr>
            <w:noProof/>
            <w:webHidden/>
          </w:rPr>
          <w:fldChar w:fldCharType="separate"/>
        </w:r>
        <w:r>
          <w:rPr>
            <w:noProof/>
            <w:webHidden/>
          </w:rPr>
          <w:t>34</w:t>
        </w:r>
        <w:r>
          <w:rPr>
            <w:noProof/>
            <w:webHidden/>
          </w:rPr>
          <w:fldChar w:fldCharType="end"/>
        </w:r>
      </w:hyperlink>
    </w:p>
    <w:p w14:paraId="6F9E9C80" w14:textId="39F26E9C" w:rsidR="00A64E52" w:rsidRDefault="00A64E52">
      <w:pPr>
        <w:pStyle w:val="TOC1"/>
        <w:tabs>
          <w:tab w:val="right" w:leader="dot" w:pos="8778"/>
        </w:tabs>
        <w:rPr>
          <w:rFonts w:asciiTheme="minorHAnsi" w:eastAsiaTheme="minorEastAsia" w:hAnsiTheme="minorHAnsi" w:cstheme="minorBidi"/>
          <w:b w:val="0"/>
          <w:bCs w:val="0"/>
          <w:caps w:val="0"/>
          <w:noProof/>
          <w:color w:val="auto"/>
          <w:kern w:val="2"/>
          <w:sz w:val="21"/>
          <w:szCs w:val="22"/>
        </w:rPr>
      </w:pPr>
      <w:hyperlink w:anchor="_Toc92284415" w:history="1">
        <w:r w:rsidRPr="001575CA">
          <w:rPr>
            <w:rStyle w:val="afa"/>
            <w:rFonts w:ascii="Calibri" w:eastAsia="黑体" w:hAnsi="Calibri"/>
            <w:noProof/>
          </w:rPr>
          <w:t>第三篇：就业质量相关分析</w:t>
        </w:r>
        <w:r>
          <w:rPr>
            <w:noProof/>
            <w:webHidden/>
          </w:rPr>
          <w:tab/>
        </w:r>
        <w:r>
          <w:rPr>
            <w:noProof/>
            <w:webHidden/>
          </w:rPr>
          <w:fldChar w:fldCharType="begin"/>
        </w:r>
        <w:r>
          <w:rPr>
            <w:noProof/>
            <w:webHidden/>
          </w:rPr>
          <w:instrText xml:space="preserve"> PAGEREF _Toc92284415 \h </w:instrText>
        </w:r>
        <w:r>
          <w:rPr>
            <w:noProof/>
            <w:webHidden/>
          </w:rPr>
        </w:r>
        <w:r>
          <w:rPr>
            <w:noProof/>
            <w:webHidden/>
          </w:rPr>
          <w:fldChar w:fldCharType="separate"/>
        </w:r>
        <w:r>
          <w:rPr>
            <w:noProof/>
            <w:webHidden/>
          </w:rPr>
          <w:t>36</w:t>
        </w:r>
        <w:r>
          <w:rPr>
            <w:noProof/>
            <w:webHidden/>
          </w:rPr>
          <w:fldChar w:fldCharType="end"/>
        </w:r>
      </w:hyperlink>
    </w:p>
    <w:p w14:paraId="32E6BDDB" w14:textId="5F7D6891"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416" w:history="1">
        <w:r w:rsidRPr="001575CA">
          <w:rPr>
            <w:rStyle w:val="afa"/>
            <w:noProof/>
          </w:rPr>
          <w:t>一、本科毕业生</w:t>
        </w:r>
        <w:r>
          <w:rPr>
            <w:noProof/>
            <w:webHidden/>
          </w:rPr>
          <w:tab/>
        </w:r>
        <w:r>
          <w:rPr>
            <w:noProof/>
            <w:webHidden/>
          </w:rPr>
          <w:fldChar w:fldCharType="begin"/>
        </w:r>
        <w:r>
          <w:rPr>
            <w:noProof/>
            <w:webHidden/>
          </w:rPr>
          <w:instrText xml:space="preserve"> PAGEREF _Toc92284416 \h </w:instrText>
        </w:r>
        <w:r>
          <w:rPr>
            <w:noProof/>
            <w:webHidden/>
          </w:rPr>
        </w:r>
        <w:r>
          <w:rPr>
            <w:noProof/>
            <w:webHidden/>
          </w:rPr>
          <w:fldChar w:fldCharType="separate"/>
        </w:r>
        <w:r>
          <w:rPr>
            <w:noProof/>
            <w:webHidden/>
          </w:rPr>
          <w:t>36</w:t>
        </w:r>
        <w:r>
          <w:rPr>
            <w:noProof/>
            <w:webHidden/>
          </w:rPr>
          <w:fldChar w:fldCharType="end"/>
        </w:r>
      </w:hyperlink>
    </w:p>
    <w:p w14:paraId="590E4F00" w14:textId="62873482"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17" w:history="1">
        <w:r w:rsidRPr="001575CA">
          <w:rPr>
            <w:rStyle w:val="afa"/>
            <w:noProof/>
          </w:rPr>
          <w:t>（一）就业机会充分度</w:t>
        </w:r>
        <w:r>
          <w:rPr>
            <w:noProof/>
            <w:webHidden/>
          </w:rPr>
          <w:tab/>
        </w:r>
        <w:r>
          <w:rPr>
            <w:noProof/>
            <w:webHidden/>
          </w:rPr>
          <w:fldChar w:fldCharType="begin"/>
        </w:r>
        <w:r>
          <w:rPr>
            <w:noProof/>
            <w:webHidden/>
          </w:rPr>
          <w:instrText xml:space="preserve"> PAGEREF _Toc92284417 \h </w:instrText>
        </w:r>
        <w:r>
          <w:rPr>
            <w:noProof/>
            <w:webHidden/>
          </w:rPr>
        </w:r>
        <w:r>
          <w:rPr>
            <w:noProof/>
            <w:webHidden/>
          </w:rPr>
          <w:fldChar w:fldCharType="separate"/>
        </w:r>
        <w:r>
          <w:rPr>
            <w:noProof/>
            <w:webHidden/>
          </w:rPr>
          <w:t>36</w:t>
        </w:r>
        <w:r>
          <w:rPr>
            <w:noProof/>
            <w:webHidden/>
          </w:rPr>
          <w:fldChar w:fldCharType="end"/>
        </w:r>
      </w:hyperlink>
    </w:p>
    <w:p w14:paraId="14F9A80A" w14:textId="69D1F229"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18" w:history="1">
        <w:r w:rsidRPr="001575CA">
          <w:rPr>
            <w:rStyle w:val="afa"/>
            <w:noProof/>
          </w:rPr>
          <w:t>（二）专业对口度</w:t>
        </w:r>
        <w:r>
          <w:rPr>
            <w:noProof/>
            <w:webHidden/>
          </w:rPr>
          <w:tab/>
        </w:r>
        <w:r>
          <w:rPr>
            <w:noProof/>
            <w:webHidden/>
          </w:rPr>
          <w:fldChar w:fldCharType="begin"/>
        </w:r>
        <w:r>
          <w:rPr>
            <w:noProof/>
            <w:webHidden/>
          </w:rPr>
          <w:instrText xml:space="preserve"> PAGEREF _Toc92284418 \h </w:instrText>
        </w:r>
        <w:r>
          <w:rPr>
            <w:noProof/>
            <w:webHidden/>
          </w:rPr>
        </w:r>
        <w:r>
          <w:rPr>
            <w:noProof/>
            <w:webHidden/>
          </w:rPr>
          <w:fldChar w:fldCharType="separate"/>
        </w:r>
        <w:r>
          <w:rPr>
            <w:noProof/>
            <w:webHidden/>
          </w:rPr>
          <w:t>38</w:t>
        </w:r>
        <w:r>
          <w:rPr>
            <w:noProof/>
            <w:webHidden/>
          </w:rPr>
          <w:fldChar w:fldCharType="end"/>
        </w:r>
      </w:hyperlink>
    </w:p>
    <w:p w14:paraId="48B056D5" w14:textId="29463E35"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19" w:history="1">
        <w:r w:rsidRPr="001575CA">
          <w:rPr>
            <w:rStyle w:val="afa"/>
            <w:noProof/>
          </w:rPr>
          <w:t>（三）工作满意度</w:t>
        </w:r>
        <w:r>
          <w:rPr>
            <w:noProof/>
            <w:webHidden/>
          </w:rPr>
          <w:tab/>
        </w:r>
        <w:r>
          <w:rPr>
            <w:noProof/>
            <w:webHidden/>
          </w:rPr>
          <w:fldChar w:fldCharType="begin"/>
        </w:r>
        <w:r>
          <w:rPr>
            <w:noProof/>
            <w:webHidden/>
          </w:rPr>
          <w:instrText xml:space="preserve"> PAGEREF _Toc92284419 \h </w:instrText>
        </w:r>
        <w:r>
          <w:rPr>
            <w:noProof/>
            <w:webHidden/>
          </w:rPr>
        </w:r>
        <w:r>
          <w:rPr>
            <w:noProof/>
            <w:webHidden/>
          </w:rPr>
          <w:fldChar w:fldCharType="separate"/>
        </w:r>
        <w:r>
          <w:rPr>
            <w:noProof/>
            <w:webHidden/>
          </w:rPr>
          <w:t>39</w:t>
        </w:r>
        <w:r>
          <w:rPr>
            <w:noProof/>
            <w:webHidden/>
          </w:rPr>
          <w:fldChar w:fldCharType="end"/>
        </w:r>
      </w:hyperlink>
    </w:p>
    <w:p w14:paraId="300002FF" w14:textId="6CB94F70"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20" w:history="1">
        <w:r w:rsidRPr="001575CA">
          <w:rPr>
            <w:rStyle w:val="afa"/>
            <w:noProof/>
          </w:rPr>
          <w:t>（四）毕业生发展成长度</w:t>
        </w:r>
        <w:r>
          <w:rPr>
            <w:noProof/>
            <w:webHidden/>
          </w:rPr>
          <w:tab/>
        </w:r>
        <w:r>
          <w:rPr>
            <w:noProof/>
            <w:webHidden/>
          </w:rPr>
          <w:fldChar w:fldCharType="begin"/>
        </w:r>
        <w:r>
          <w:rPr>
            <w:noProof/>
            <w:webHidden/>
          </w:rPr>
          <w:instrText xml:space="preserve"> PAGEREF _Toc92284420 \h </w:instrText>
        </w:r>
        <w:r>
          <w:rPr>
            <w:noProof/>
            <w:webHidden/>
          </w:rPr>
        </w:r>
        <w:r>
          <w:rPr>
            <w:noProof/>
            <w:webHidden/>
          </w:rPr>
          <w:fldChar w:fldCharType="separate"/>
        </w:r>
        <w:r>
          <w:rPr>
            <w:noProof/>
            <w:webHidden/>
          </w:rPr>
          <w:t>42</w:t>
        </w:r>
        <w:r>
          <w:rPr>
            <w:noProof/>
            <w:webHidden/>
          </w:rPr>
          <w:fldChar w:fldCharType="end"/>
        </w:r>
      </w:hyperlink>
    </w:p>
    <w:p w14:paraId="0B7FAD68" w14:textId="77C5D16F"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421" w:history="1">
        <w:r w:rsidRPr="001575CA">
          <w:rPr>
            <w:rStyle w:val="afa"/>
            <w:noProof/>
          </w:rPr>
          <w:t>二、专科毕业生</w:t>
        </w:r>
        <w:r>
          <w:rPr>
            <w:noProof/>
            <w:webHidden/>
          </w:rPr>
          <w:tab/>
        </w:r>
        <w:r>
          <w:rPr>
            <w:noProof/>
            <w:webHidden/>
          </w:rPr>
          <w:fldChar w:fldCharType="begin"/>
        </w:r>
        <w:r>
          <w:rPr>
            <w:noProof/>
            <w:webHidden/>
          </w:rPr>
          <w:instrText xml:space="preserve"> PAGEREF _Toc92284421 \h </w:instrText>
        </w:r>
        <w:r>
          <w:rPr>
            <w:noProof/>
            <w:webHidden/>
          </w:rPr>
        </w:r>
        <w:r>
          <w:rPr>
            <w:noProof/>
            <w:webHidden/>
          </w:rPr>
          <w:fldChar w:fldCharType="separate"/>
        </w:r>
        <w:r>
          <w:rPr>
            <w:noProof/>
            <w:webHidden/>
          </w:rPr>
          <w:t>43</w:t>
        </w:r>
        <w:r>
          <w:rPr>
            <w:noProof/>
            <w:webHidden/>
          </w:rPr>
          <w:fldChar w:fldCharType="end"/>
        </w:r>
      </w:hyperlink>
    </w:p>
    <w:p w14:paraId="3C2C2E2C" w14:textId="26FB20BE"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22" w:history="1">
        <w:r w:rsidRPr="001575CA">
          <w:rPr>
            <w:rStyle w:val="afa"/>
            <w:noProof/>
          </w:rPr>
          <w:t>（一）就业机会充分度</w:t>
        </w:r>
        <w:r>
          <w:rPr>
            <w:noProof/>
            <w:webHidden/>
          </w:rPr>
          <w:tab/>
        </w:r>
        <w:r>
          <w:rPr>
            <w:noProof/>
            <w:webHidden/>
          </w:rPr>
          <w:fldChar w:fldCharType="begin"/>
        </w:r>
        <w:r>
          <w:rPr>
            <w:noProof/>
            <w:webHidden/>
          </w:rPr>
          <w:instrText xml:space="preserve"> PAGEREF _Toc92284422 \h </w:instrText>
        </w:r>
        <w:r>
          <w:rPr>
            <w:noProof/>
            <w:webHidden/>
          </w:rPr>
        </w:r>
        <w:r>
          <w:rPr>
            <w:noProof/>
            <w:webHidden/>
          </w:rPr>
          <w:fldChar w:fldCharType="separate"/>
        </w:r>
        <w:r>
          <w:rPr>
            <w:noProof/>
            <w:webHidden/>
          </w:rPr>
          <w:t>43</w:t>
        </w:r>
        <w:r>
          <w:rPr>
            <w:noProof/>
            <w:webHidden/>
          </w:rPr>
          <w:fldChar w:fldCharType="end"/>
        </w:r>
      </w:hyperlink>
    </w:p>
    <w:p w14:paraId="05F41B17" w14:textId="5216D46B"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23" w:history="1">
        <w:r w:rsidRPr="001575CA">
          <w:rPr>
            <w:rStyle w:val="afa"/>
            <w:noProof/>
          </w:rPr>
          <w:t>（二）专业对口度</w:t>
        </w:r>
        <w:r>
          <w:rPr>
            <w:noProof/>
            <w:webHidden/>
          </w:rPr>
          <w:tab/>
        </w:r>
        <w:r>
          <w:rPr>
            <w:noProof/>
            <w:webHidden/>
          </w:rPr>
          <w:fldChar w:fldCharType="begin"/>
        </w:r>
        <w:r>
          <w:rPr>
            <w:noProof/>
            <w:webHidden/>
          </w:rPr>
          <w:instrText xml:space="preserve"> PAGEREF _Toc92284423 \h </w:instrText>
        </w:r>
        <w:r>
          <w:rPr>
            <w:noProof/>
            <w:webHidden/>
          </w:rPr>
        </w:r>
        <w:r>
          <w:rPr>
            <w:noProof/>
            <w:webHidden/>
          </w:rPr>
          <w:fldChar w:fldCharType="separate"/>
        </w:r>
        <w:r>
          <w:rPr>
            <w:noProof/>
            <w:webHidden/>
          </w:rPr>
          <w:t>44</w:t>
        </w:r>
        <w:r>
          <w:rPr>
            <w:noProof/>
            <w:webHidden/>
          </w:rPr>
          <w:fldChar w:fldCharType="end"/>
        </w:r>
      </w:hyperlink>
    </w:p>
    <w:p w14:paraId="00BFF150" w14:textId="7BE7ECE3"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24" w:history="1">
        <w:r w:rsidRPr="001575CA">
          <w:rPr>
            <w:rStyle w:val="afa"/>
            <w:noProof/>
          </w:rPr>
          <w:t>（三）工作满意度</w:t>
        </w:r>
        <w:r>
          <w:rPr>
            <w:noProof/>
            <w:webHidden/>
          </w:rPr>
          <w:tab/>
        </w:r>
        <w:r>
          <w:rPr>
            <w:noProof/>
            <w:webHidden/>
          </w:rPr>
          <w:fldChar w:fldCharType="begin"/>
        </w:r>
        <w:r>
          <w:rPr>
            <w:noProof/>
            <w:webHidden/>
          </w:rPr>
          <w:instrText xml:space="preserve"> PAGEREF _Toc92284424 \h </w:instrText>
        </w:r>
        <w:r>
          <w:rPr>
            <w:noProof/>
            <w:webHidden/>
          </w:rPr>
        </w:r>
        <w:r>
          <w:rPr>
            <w:noProof/>
            <w:webHidden/>
          </w:rPr>
          <w:fldChar w:fldCharType="separate"/>
        </w:r>
        <w:r>
          <w:rPr>
            <w:noProof/>
            <w:webHidden/>
          </w:rPr>
          <w:t>45</w:t>
        </w:r>
        <w:r>
          <w:rPr>
            <w:noProof/>
            <w:webHidden/>
          </w:rPr>
          <w:fldChar w:fldCharType="end"/>
        </w:r>
      </w:hyperlink>
    </w:p>
    <w:p w14:paraId="5E994721" w14:textId="49FF8F1F"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25" w:history="1">
        <w:r w:rsidRPr="001575CA">
          <w:rPr>
            <w:rStyle w:val="afa"/>
            <w:noProof/>
          </w:rPr>
          <w:t>（四）毕业生发展成长度</w:t>
        </w:r>
        <w:r>
          <w:rPr>
            <w:noProof/>
            <w:webHidden/>
          </w:rPr>
          <w:tab/>
        </w:r>
        <w:r>
          <w:rPr>
            <w:noProof/>
            <w:webHidden/>
          </w:rPr>
          <w:fldChar w:fldCharType="begin"/>
        </w:r>
        <w:r>
          <w:rPr>
            <w:noProof/>
            <w:webHidden/>
          </w:rPr>
          <w:instrText xml:space="preserve"> PAGEREF _Toc92284425 \h </w:instrText>
        </w:r>
        <w:r>
          <w:rPr>
            <w:noProof/>
            <w:webHidden/>
          </w:rPr>
        </w:r>
        <w:r>
          <w:rPr>
            <w:noProof/>
            <w:webHidden/>
          </w:rPr>
          <w:fldChar w:fldCharType="separate"/>
        </w:r>
        <w:r>
          <w:rPr>
            <w:noProof/>
            <w:webHidden/>
          </w:rPr>
          <w:t>46</w:t>
        </w:r>
        <w:r>
          <w:rPr>
            <w:noProof/>
            <w:webHidden/>
          </w:rPr>
          <w:fldChar w:fldCharType="end"/>
        </w:r>
      </w:hyperlink>
    </w:p>
    <w:p w14:paraId="394A9841" w14:textId="2872D3A5" w:rsidR="00A64E52" w:rsidRDefault="00A64E52">
      <w:pPr>
        <w:pStyle w:val="TOC1"/>
        <w:tabs>
          <w:tab w:val="right" w:leader="dot" w:pos="8778"/>
        </w:tabs>
        <w:rPr>
          <w:rFonts w:asciiTheme="minorHAnsi" w:eastAsiaTheme="minorEastAsia" w:hAnsiTheme="minorHAnsi" w:cstheme="minorBidi"/>
          <w:b w:val="0"/>
          <w:bCs w:val="0"/>
          <w:caps w:val="0"/>
          <w:noProof/>
          <w:color w:val="auto"/>
          <w:kern w:val="2"/>
          <w:sz w:val="21"/>
          <w:szCs w:val="22"/>
        </w:rPr>
      </w:pPr>
      <w:hyperlink w:anchor="_Toc92284426" w:history="1">
        <w:r w:rsidRPr="001575CA">
          <w:rPr>
            <w:rStyle w:val="afa"/>
            <w:rFonts w:ascii="Calibri" w:eastAsia="黑体" w:hAnsi="Calibri"/>
            <w:noProof/>
          </w:rPr>
          <w:t>第四篇：就业发展趋势分析</w:t>
        </w:r>
        <w:r>
          <w:rPr>
            <w:noProof/>
            <w:webHidden/>
          </w:rPr>
          <w:tab/>
        </w:r>
        <w:r>
          <w:rPr>
            <w:noProof/>
            <w:webHidden/>
          </w:rPr>
          <w:fldChar w:fldCharType="begin"/>
        </w:r>
        <w:r>
          <w:rPr>
            <w:noProof/>
            <w:webHidden/>
          </w:rPr>
          <w:instrText xml:space="preserve"> PAGEREF _Toc92284426 \h </w:instrText>
        </w:r>
        <w:r>
          <w:rPr>
            <w:noProof/>
            <w:webHidden/>
          </w:rPr>
        </w:r>
        <w:r>
          <w:rPr>
            <w:noProof/>
            <w:webHidden/>
          </w:rPr>
          <w:fldChar w:fldCharType="separate"/>
        </w:r>
        <w:r>
          <w:rPr>
            <w:noProof/>
            <w:webHidden/>
          </w:rPr>
          <w:t>49</w:t>
        </w:r>
        <w:r>
          <w:rPr>
            <w:noProof/>
            <w:webHidden/>
          </w:rPr>
          <w:fldChar w:fldCharType="end"/>
        </w:r>
      </w:hyperlink>
    </w:p>
    <w:p w14:paraId="7DBFBDB1" w14:textId="621BFB9C"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427" w:history="1">
        <w:r w:rsidRPr="001575CA">
          <w:rPr>
            <w:rStyle w:val="afa"/>
            <w:noProof/>
          </w:rPr>
          <w:t>一、近两年规模与毕业去向落实率变化趋势</w:t>
        </w:r>
        <w:r>
          <w:rPr>
            <w:noProof/>
            <w:webHidden/>
          </w:rPr>
          <w:tab/>
        </w:r>
        <w:r>
          <w:rPr>
            <w:noProof/>
            <w:webHidden/>
          </w:rPr>
          <w:fldChar w:fldCharType="begin"/>
        </w:r>
        <w:r>
          <w:rPr>
            <w:noProof/>
            <w:webHidden/>
          </w:rPr>
          <w:instrText xml:space="preserve"> PAGEREF _Toc92284427 \h </w:instrText>
        </w:r>
        <w:r>
          <w:rPr>
            <w:noProof/>
            <w:webHidden/>
          </w:rPr>
        </w:r>
        <w:r>
          <w:rPr>
            <w:noProof/>
            <w:webHidden/>
          </w:rPr>
          <w:fldChar w:fldCharType="separate"/>
        </w:r>
        <w:r>
          <w:rPr>
            <w:noProof/>
            <w:webHidden/>
          </w:rPr>
          <w:t>49</w:t>
        </w:r>
        <w:r>
          <w:rPr>
            <w:noProof/>
            <w:webHidden/>
          </w:rPr>
          <w:fldChar w:fldCharType="end"/>
        </w:r>
      </w:hyperlink>
    </w:p>
    <w:p w14:paraId="3FDD2577" w14:textId="4260A9C4"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428" w:history="1">
        <w:r w:rsidRPr="001575CA">
          <w:rPr>
            <w:rStyle w:val="afa"/>
            <w:noProof/>
          </w:rPr>
          <w:t>二、近两年就业地区变化趋势</w:t>
        </w:r>
        <w:r>
          <w:rPr>
            <w:noProof/>
            <w:webHidden/>
          </w:rPr>
          <w:tab/>
        </w:r>
        <w:r>
          <w:rPr>
            <w:noProof/>
            <w:webHidden/>
          </w:rPr>
          <w:fldChar w:fldCharType="begin"/>
        </w:r>
        <w:r>
          <w:rPr>
            <w:noProof/>
            <w:webHidden/>
          </w:rPr>
          <w:instrText xml:space="preserve"> PAGEREF _Toc92284428 \h </w:instrText>
        </w:r>
        <w:r>
          <w:rPr>
            <w:noProof/>
            <w:webHidden/>
          </w:rPr>
        </w:r>
        <w:r>
          <w:rPr>
            <w:noProof/>
            <w:webHidden/>
          </w:rPr>
          <w:fldChar w:fldCharType="separate"/>
        </w:r>
        <w:r>
          <w:rPr>
            <w:noProof/>
            <w:webHidden/>
          </w:rPr>
          <w:t>50</w:t>
        </w:r>
        <w:r>
          <w:rPr>
            <w:noProof/>
            <w:webHidden/>
          </w:rPr>
          <w:fldChar w:fldCharType="end"/>
        </w:r>
      </w:hyperlink>
    </w:p>
    <w:p w14:paraId="21F30AF1" w14:textId="6C0C3419"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429" w:history="1">
        <w:r w:rsidRPr="001575CA">
          <w:rPr>
            <w:rStyle w:val="afa"/>
            <w:noProof/>
          </w:rPr>
          <w:t>三、近两年就业行业变化趋势</w:t>
        </w:r>
        <w:r>
          <w:rPr>
            <w:noProof/>
            <w:webHidden/>
          </w:rPr>
          <w:tab/>
        </w:r>
        <w:r>
          <w:rPr>
            <w:noProof/>
            <w:webHidden/>
          </w:rPr>
          <w:fldChar w:fldCharType="begin"/>
        </w:r>
        <w:r>
          <w:rPr>
            <w:noProof/>
            <w:webHidden/>
          </w:rPr>
          <w:instrText xml:space="preserve"> PAGEREF _Toc92284429 \h </w:instrText>
        </w:r>
        <w:r>
          <w:rPr>
            <w:noProof/>
            <w:webHidden/>
          </w:rPr>
        </w:r>
        <w:r>
          <w:rPr>
            <w:noProof/>
            <w:webHidden/>
          </w:rPr>
          <w:fldChar w:fldCharType="separate"/>
        </w:r>
        <w:r>
          <w:rPr>
            <w:noProof/>
            <w:webHidden/>
          </w:rPr>
          <w:t>50</w:t>
        </w:r>
        <w:r>
          <w:rPr>
            <w:noProof/>
            <w:webHidden/>
          </w:rPr>
          <w:fldChar w:fldCharType="end"/>
        </w:r>
      </w:hyperlink>
    </w:p>
    <w:p w14:paraId="03F788AF" w14:textId="488EA8FD"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430" w:history="1">
        <w:r w:rsidRPr="001575CA">
          <w:rPr>
            <w:rStyle w:val="afa"/>
            <w:noProof/>
          </w:rPr>
          <w:t>四、近两年就业单位变化趋势</w:t>
        </w:r>
        <w:r>
          <w:rPr>
            <w:noProof/>
            <w:webHidden/>
          </w:rPr>
          <w:tab/>
        </w:r>
        <w:r>
          <w:rPr>
            <w:noProof/>
            <w:webHidden/>
          </w:rPr>
          <w:fldChar w:fldCharType="begin"/>
        </w:r>
        <w:r>
          <w:rPr>
            <w:noProof/>
            <w:webHidden/>
          </w:rPr>
          <w:instrText xml:space="preserve"> PAGEREF _Toc92284430 \h </w:instrText>
        </w:r>
        <w:r>
          <w:rPr>
            <w:noProof/>
            <w:webHidden/>
          </w:rPr>
        </w:r>
        <w:r>
          <w:rPr>
            <w:noProof/>
            <w:webHidden/>
          </w:rPr>
          <w:fldChar w:fldCharType="separate"/>
        </w:r>
        <w:r>
          <w:rPr>
            <w:noProof/>
            <w:webHidden/>
          </w:rPr>
          <w:t>51</w:t>
        </w:r>
        <w:r>
          <w:rPr>
            <w:noProof/>
            <w:webHidden/>
          </w:rPr>
          <w:fldChar w:fldCharType="end"/>
        </w:r>
      </w:hyperlink>
    </w:p>
    <w:p w14:paraId="4A435FD7" w14:textId="688E3737" w:rsidR="00A64E52" w:rsidRDefault="00A64E52">
      <w:pPr>
        <w:pStyle w:val="TOC1"/>
        <w:tabs>
          <w:tab w:val="right" w:leader="dot" w:pos="8778"/>
        </w:tabs>
        <w:rPr>
          <w:rFonts w:asciiTheme="minorHAnsi" w:eastAsiaTheme="minorEastAsia" w:hAnsiTheme="minorHAnsi" w:cstheme="minorBidi"/>
          <w:b w:val="0"/>
          <w:bCs w:val="0"/>
          <w:caps w:val="0"/>
          <w:noProof/>
          <w:color w:val="auto"/>
          <w:kern w:val="2"/>
          <w:sz w:val="21"/>
          <w:szCs w:val="22"/>
        </w:rPr>
      </w:pPr>
      <w:hyperlink w:anchor="_Toc92284431" w:history="1">
        <w:r w:rsidRPr="001575CA">
          <w:rPr>
            <w:rStyle w:val="afa"/>
            <w:rFonts w:ascii="Calibri" w:eastAsia="黑体" w:hAnsi="Calibri"/>
            <w:noProof/>
          </w:rPr>
          <w:t>第五篇：毕业生对学校的评价</w:t>
        </w:r>
        <w:r>
          <w:rPr>
            <w:noProof/>
            <w:webHidden/>
          </w:rPr>
          <w:tab/>
        </w:r>
        <w:r>
          <w:rPr>
            <w:noProof/>
            <w:webHidden/>
          </w:rPr>
          <w:fldChar w:fldCharType="begin"/>
        </w:r>
        <w:r>
          <w:rPr>
            <w:noProof/>
            <w:webHidden/>
          </w:rPr>
          <w:instrText xml:space="preserve"> PAGEREF _Toc92284431 \h </w:instrText>
        </w:r>
        <w:r>
          <w:rPr>
            <w:noProof/>
            <w:webHidden/>
          </w:rPr>
        </w:r>
        <w:r>
          <w:rPr>
            <w:noProof/>
            <w:webHidden/>
          </w:rPr>
          <w:fldChar w:fldCharType="separate"/>
        </w:r>
        <w:r>
          <w:rPr>
            <w:noProof/>
            <w:webHidden/>
          </w:rPr>
          <w:t>53</w:t>
        </w:r>
        <w:r>
          <w:rPr>
            <w:noProof/>
            <w:webHidden/>
          </w:rPr>
          <w:fldChar w:fldCharType="end"/>
        </w:r>
      </w:hyperlink>
    </w:p>
    <w:p w14:paraId="15C092C6" w14:textId="11769494"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432" w:history="1">
        <w:r w:rsidRPr="001575CA">
          <w:rPr>
            <w:rStyle w:val="afa"/>
            <w:noProof/>
          </w:rPr>
          <w:t>一、毕业生对人才培养的评价</w:t>
        </w:r>
        <w:r>
          <w:rPr>
            <w:noProof/>
            <w:webHidden/>
          </w:rPr>
          <w:tab/>
        </w:r>
        <w:r>
          <w:rPr>
            <w:noProof/>
            <w:webHidden/>
          </w:rPr>
          <w:fldChar w:fldCharType="begin"/>
        </w:r>
        <w:r>
          <w:rPr>
            <w:noProof/>
            <w:webHidden/>
          </w:rPr>
          <w:instrText xml:space="preserve"> PAGEREF _Toc92284432 \h </w:instrText>
        </w:r>
        <w:r>
          <w:rPr>
            <w:noProof/>
            <w:webHidden/>
          </w:rPr>
        </w:r>
        <w:r>
          <w:rPr>
            <w:noProof/>
            <w:webHidden/>
          </w:rPr>
          <w:fldChar w:fldCharType="separate"/>
        </w:r>
        <w:r>
          <w:rPr>
            <w:noProof/>
            <w:webHidden/>
          </w:rPr>
          <w:t>53</w:t>
        </w:r>
        <w:r>
          <w:rPr>
            <w:noProof/>
            <w:webHidden/>
          </w:rPr>
          <w:fldChar w:fldCharType="end"/>
        </w:r>
      </w:hyperlink>
    </w:p>
    <w:p w14:paraId="17CB7D57" w14:textId="7B7B27D1"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33" w:history="1">
        <w:r w:rsidRPr="001575CA">
          <w:rPr>
            <w:rStyle w:val="afa"/>
            <w:noProof/>
          </w:rPr>
          <w:t>（一）母校满意度</w:t>
        </w:r>
        <w:r>
          <w:rPr>
            <w:noProof/>
            <w:webHidden/>
          </w:rPr>
          <w:tab/>
        </w:r>
        <w:r>
          <w:rPr>
            <w:noProof/>
            <w:webHidden/>
          </w:rPr>
          <w:fldChar w:fldCharType="begin"/>
        </w:r>
        <w:r>
          <w:rPr>
            <w:noProof/>
            <w:webHidden/>
          </w:rPr>
          <w:instrText xml:space="preserve"> PAGEREF _Toc92284433 \h </w:instrText>
        </w:r>
        <w:r>
          <w:rPr>
            <w:noProof/>
            <w:webHidden/>
          </w:rPr>
        </w:r>
        <w:r>
          <w:rPr>
            <w:noProof/>
            <w:webHidden/>
          </w:rPr>
          <w:fldChar w:fldCharType="separate"/>
        </w:r>
        <w:r>
          <w:rPr>
            <w:noProof/>
            <w:webHidden/>
          </w:rPr>
          <w:t>53</w:t>
        </w:r>
        <w:r>
          <w:rPr>
            <w:noProof/>
            <w:webHidden/>
          </w:rPr>
          <w:fldChar w:fldCharType="end"/>
        </w:r>
      </w:hyperlink>
    </w:p>
    <w:p w14:paraId="74942A0D" w14:textId="7FFD301E"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34" w:history="1">
        <w:r w:rsidRPr="001575CA">
          <w:rPr>
            <w:rStyle w:val="afa"/>
            <w:noProof/>
          </w:rPr>
          <w:t>（二）教育教学评价</w:t>
        </w:r>
        <w:r>
          <w:rPr>
            <w:noProof/>
            <w:webHidden/>
          </w:rPr>
          <w:tab/>
        </w:r>
        <w:r>
          <w:rPr>
            <w:noProof/>
            <w:webHidden/>
          </w:rPr>
          <w:fldChar w:fldCharType="begin"/>
        </w:r>
        <w:r>
          <w:rPr>
            <w:noProof/>
            <w:webHidden/>
          </w:rPr>
          <w:instrText xml:space="preserve"> PAGEREF _Toc92284434 \h </w:instrText>
        </w:r>
        <w:r>
          <w:rPr>
            <w:noProof/>
            <w:webHidden/>
          </w:rPr>
        </w:r>
        <w:r>
          <w:rPr>
            <w:noProof/>
            <w:webHidden/>
          </w:rPr>
          <w:fldChar w:fldCharType="separate"/>
        </w:r>
        <w:r>
          <w:rPr>
            <w:noProof/>
            <w:webHidden/>
          </w:rPr>
          <w:t>54</w:t>
        </w:r>
        <w:r>
          <w:rPr>
            <w:noProof/>
            <w:webHidden/>
          </w:rPr>
          <w:fldChar w:fldCharType="end"/>
        </w:r>
      </w:hyperlink>
    </w:p>
    <w:p w14:paraId="731E1E72" w14:textId="45DAE150" w:rsidR="00A64E52" w:rsidRDefault="00A64E52">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92284435" w:history="1">
        <w:r w:rsidRPr="001575CA">
          <w:rPr>
            <w:rStyle w:val="afa"/>
            <w:noProof/>
          </w:rPr>
          <w:t>（三）基础能力素质</w:t>
        </w:r>
        <w:r>
          <w:rPr>
            <w:noProof/>
            <w:webHidden/>
          </w:rPr>
          <w:tab/>
        </w:r>
        <w:r>
          <w:rPr>
            <w:noProof/>
            <w:webHidden/>
          </w:rPr>
          <w:fldChar w:fldCharType="begin"/>
        </w:r>
        <w:r>
          <w:rPr>
            <w:noProof/>
            <w:webHidden/>
          </w:rPr>
          <w:instrText xml:space="preserve"> PAGEREF _Toc92284435 \h </w:instrText>
        </w:r>
        <w:r>
          <w:rPr>
            <w:noProof/>
            <w:webHidden/>
          </w:rPr>
        </w:r>
        <w:r>
          <w:rPr>
            <w:noProof/>
            <w:webHidden/>
          </w:rPr>
          <w:fldChar w:fldCharType="separate"/>
        </w:r>
        <w:r>
          <w:rPr>
            <w:noProof/>
            <w:webHidden/>
          </w:rPr>
          <w:t>57</w:t>
        </w:r>
        <w:r>
          <w:rPr>
            <w:noProof/>
            <w:webHidden/>
          </w:rPr>
          <w:fldChar w:fldCharType="end"/>
        </w:r>
      </w:hyperlink>
    </w:p>
    <w:p w14:paraId="6582E0A4" w14:textId="31CF7130"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436" w:history="1">
        <w:r w:rsidRPr="001575CA">
          <w:rPr>
            <w:rStyle w:val="afa"/>
            <w:noProof/>
          </w:rPr>
          <w:t>二、毕业生对就业教育</w:t>
        </w:r>
        <w:r w:rsidRPr="001575CA">
          <w:rPr>
            <w:rStyle w:val="afa"/>
            <w:noProof/>
          </w:rPr>
          <w:t>/</w:t>
        </w:r>
        <w:r w:rsidRPr="001575CA">
          <w:rPr>
            <w:rStyle w:val="afa"/>
            <w:noProof/>
          </w:rPr>
          <w:t>服务的评价</w:t>
        </w:r>
        <w:r>
          <w:rPr>
            <w:noProof/>
            <w:webHidden/>
          </w:rPr>
          <w:tab/>
        </w:r>
        <w:r>
          <w:rPr>
            <w:noProof/>
            <w:webHidden/>
          </w:rPr>
          <w:fldChar w:fldCharType="begin"/>
        </w:r>
        <w:r>
          <w:rPr>
            <w:noProof/>
            <w:webHidden/>
          </w:rPr>
          <w:instrText xml:space="preserve"> PAGEREF _Toc92284436 \h </w:instrText>
        </w:r>
        <w:r>
          <w:rPr>
            <w:noProof/>
            <w:webHidden/>
          </w:rPr>
        </w:r>
        <w:r>
          <w:rPr>
            <w:noProof/>
            <w:webHidden/>
          </w:rPr>
          <w:fldChar w:fldCharType="separate"/>
        </w:r>
        <w:r>
          <w:rPr>
            <w:noProof/>
            <w:webHidden/>
          </w:rPr>
          <w:t>59</w:t>
        </w:r>
        <w:r>
          <w:rPr>
            <w:noProof/>
            <w:webHidden/>
          </w:rPr>
          <w:fldChar w:fldCharType="end"/>
        </w:r>
      </w:hyperlink>
    </w:p>
    <w:p w14:paraId="68F0DCB3" w14:textId="7F7B9109" w:rsidR="00A64E52" w:rsidRDefault="00A64E52">
      <w:pPr>
        <w:pStyle w:val="TOC1"/>
        <w:tabs>
          <w:tab w:val="right" w:leader="dot" w:pos="8778"/>
        </w:tabs>
        <w:rPr>
          <w:rFonts w:asciiTheme="minorHAnsi" w:eastAsiaTheme="minorEastAsia" w:hAnsiTheme="minorHAnsi" w:cstheme="minorBidi"/>
          <w:b w:val="0"/>
          <w:bCs w:val="0"/>
          <w:caps w:val="0"/>
          <w:noProof/>
          <w:color w:val="auto"/>
          <w:kern w:val="2"/>
          <w:sz w:val="21"/>
          <w:szCs w:val="22"/>
        </w:rPr>
      </w:pPr>
      <w:hyperlink w:anchor="_Toc92284437" w:history="1">
        <w:r w:rsidRPr="001575CA">
          <w:rPr>
            <w:rStyle w:val="afa"/>
            <w:rFonts w:ascii="Calibri" w:eastAsia="黑体" w:hAnsi="Calibri"/>
            <w:noProof/>
          </w:rPr>
          <w:t>第六篇：用人单位对毕业生及学校的评价</w:t>
        </w:r>
        <w:r>
          <w:rPr>
            <w:noProof/>
            <w:webHidden/>
          </w:rPr>
          <w:tab/>
        </w:r>
        <w:r>
          <w:rPr>
            <w:noProof/>
            <w:webHidden/>
          </w:rPr>
          <w:fldChar w:fldCharType="begin"/>
        </w:r>
        <w:r>
          <w:rPr>
            <w:noProof/>
            <w:webHidden/>
          </w:rPr>
          <w:instrText xml:space="preserve"> PAGEREF _Toc92284437 \h </w:instrText>
        </w:r>
        <w:r>
          <w:rPr>
            <w:noProof/>
            <w:webHidden/>
          </w:rPr>
        </w:r>
        <w:r>
          <w:rPr>
            <w:noProof/>
            <w:webHidden/>
          </w:rPr>
          <w:fldChar w:fldCharType="separate"/>
        </w:r>
        <w:r>
          <w:rPr>
            <w:noProof/>
            <w:webHidden/>
          </w:rPr>
          <w:t>62</w:t>
        </w:r>
        <w:r>
          <w:rPr>
            <w:noProof/>
            <w:webHidden/>
          </w:rPr>
          <w:fldChar w:fldCharType="end"/>
        </w:r>
      </w:hyperlink>
    </w:p>
    <w:p w14:paraId="7B4FB928" w14:textId="5471C3E0"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438" w:history="1">
        <w:r w:rsidRPr="001575CA">
          <w:rPr>
            <w:rStyle w:val="afa"/>
            <w:noProof/>
          </w:rPr>
          <w:t>一、对毕业生的评价</w:t>
        </w:r>
        <w:r>
          <w:rPr>
            <w:noProof/>
            <w:webHidden/>
          </w:rPr>
          <w:tab/>
        </w:r>
        <w:r>
          <w:rPr>
            <w:noProof/>
            <w:webHidden/>
          </w:rPr>
          <w:fldChar w:fldCharType="begin"/>
        </w:r>
        <w:r>
          <w:rPr>
            <w:noProof/>
            <w:webHidden/>
          </w:rPr>
          <w:instrText xml:space="preserve"> PAGEREF _Toc92284438 \h </w:instrText>
        </w:r>
        <w:r>
          <w:rPr>
            <w:noProof/>
            <w:webHidden/>
          </w:rPr>
        </w:r>
        <w:r>
          <w:rPr>
            <w:noProof/>
            <w:webHidden/>
          </w:rPr>
          <w:fldChar w:fldCharType="separate"/>
        </w:r>
        <w:r>
          <w:rPr>
            <w:noProof/>
            <w:webHidden/>
          </w:rPr>
          <w:t>62</w:t>
        </w:r>
        <w:r>
          <w:rPr>
            <w:noProof/>
            <w:webHidden/>
          </w:rPr>
          <w:fldChar w:fldCharType="end"/>
        </w:r>
      </w:hyperlink>
    </w:p>
    <w:p w14:paraId="3C7F3695" w14:textId="334A28DB" w:rsidR="00A64E52" w:rsidRDefault="00A64E52">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92284439" w:history="1">
        <w:r w:rsidRPr="001575CA">
          <w:rPr>
            <w:rStyle w:val="afa"/>
            <w:noProof/>
          </w:rPr>
          <w:t>二、对学校招聘服务的评价</w:t>
        </w:r>
        <w:r>
          <w:rPr>
            <w:noProof/>
            <w:webHidden/>
          </w:rPr>
          <w:tab/>
        </w:r>
        <w:r>
          <w:rPr>
            <w:noProof/>
            <w:webHidden/>
          </w:rPr>
          <w:fldChar w:fldCharType="begin"/>
        </w:r>
        <w:r>
          <w:rPr>
            <w:noProof/>
            <w:webHidden/>
          </w:rPr>
          <w:instrText xml:space="preserve"> PAGEREF _Toc92284439 \h </w:instrText>
        </w:r>
        <w:r>
          <w:rPr>
            <w:noProof/>
            <w:webHidden/>
          </w:rPr>
        </w:r>
        <w:r>
          <w:rPr>
            <w:noProof/>
            <w:webHidden/>
          </w:rPr>
          <w:fldChar w:fldCharType="separate"/>
        </w:r>
        <w:r>
          <w:rPr>
            <w:noProof/>
            <w:webHidden/>
          </w:rPr>
          <w:t>64</w:t>
        </w:r>
        <w:r>
          <w:rPr>
            <w:noProof/>
            <w:webHidden/>
          </w:rPr>
          <w:fldChar w:fldCharType="end"/>
        </w:r>
      </w:hyperlink>
    </w:p>
    <w:p w14:paraId="775DC020" w14:textId="78A973C3" w:rsidR="00A64E52" w:rsidRDefault="00A64E52">
      <w:pPr>
        <w:pStyle w:val="TOC1"/>
        <w:tabs>
          <w:tab w:val="right" w:leader="dot" w:pos="8778"/>
        </w:tabs>
        <w:rPr>
          <w:rFonts w:asciiTheme="minorHAnsi" w:eastAsiaTheme="minorEastAsia" w:hAnsiTheme="minorHAnsi" w:cstheme="minorBidi"/>
          <w:b w:val="0"/>
          <w:bCs w:val="0"/>
          <w:caps w:val="0"/>
          <w:noProof/>
          <w:color w:val="auto"/>
          <w:kern w:val="2"/>
          <w:sz w:val="21"/>
          <w:szCs w:val="22"/>
        </w:rPr>
      </w:pPr>
      <w:hyperlink w:anchor="_Toc92284440" w:history="1">
        <w:r w:rsidRPr="001575CA">
          <w:rPr>
            <w:rStyle w:val="afa"/>
            <w:rFonts w:ascii="Calibri" w:eastAsia="黑体" w:hAnsi="Calibri"/>
            <w:noProof/>
          </w:rPr>
          <w:t>结</w:t>
        </w:r>
        <w:r w:rsidRPr="001575CA">
          <w:rPr>
            <w:rStyle w:val="afa"/>
            <w:rFonts w:ascii="Calibri" w:eastAsia="黑体" w:hAnsi="Calibri"/>
            <w:noProof/>
          </w:rPr>
          <w:t xml:space="preserve"> </w:t>
        </w:r>
        <w:r w:rsidRPr="001575CA">
          <w:rPr>
            <w:rStyle w:val="afa"/>
            <w:rFonts w:ascii="Calibri" w:eastAsia="黑体" w:hAnsi="Calibri"/>
            <w:noProof/>
          </w:rPr>
          <w:t>语</w:t>
        </w:r>
        <w:r>
          <w:rPr>
            <w:noProof/>
            <w:webHidden/>
          </w:rPr>
          <w:tab/>
        </w:r>
        <w:r>
          <w:rPr>
            <w:noProof/>
            <w:webHidden/>
          </w:rPr>
          <w:fldChar w:fldCharType="begin"/>
        </w:r>
        <w:r>
          <w:rPr>
            <w:noProof/>
            <w:webHidden/>
          </w:rPr>
          <w:instrText xml:space="preserve"> PAGEREF _Toc92284440 \h </w:instrText>
        </w:r>
        <w:r>
          <w:rPr>
            <w:noProof/>
            <w:webHidden/>
          </w:rPr>
        </w:r>
        <w:r>
          <w:rPr>
            <w:noProof/>
            <w:webHidden/>
          </w:rPr>
          <w:fldChar w:fldCharType="separate"/>
        </w:r>
        <w:r>
          <w:rPr>
            <w:noProof/>
            <w:webHidden/>
          </w:rPr>
          <w:t>66</w:t>
        </w:r>
        <w:r>
          <w:rPr>
            <w:noProof/>
            <w:webHidden/>
          </w:rPr>
          <w:fldChar w:fldCharType="end"/>
        </w:r>
      </w:hyperlink>
    </w:p>
    <w:p w14:paraId="29A1007A" w14:textId="62A08F33" w:rsidR="009C2537" w:rsidRPr="009C2537" w:rsidRDefault="00CC38F8" w:rsidP="009C2537">
      <w:pPr>
        <w:pStyle w:val="TOC"/>
        <w:tabs>
          <w:tab w:val="right" w:leader="dot" w:pos="7900"/>
        </w:tabs>
        <w:spacing w:before="0" w:line="360" w:lineRule="auto"/>
        <w:rPr>
          <w:rFonts w:ascii="Times New Roman" w:eastAsiaTheme="minorEastAsia" w:hAnsi="Times New Roman" w:cs="Times New Roman"/>
          <w:color w:val="0F6FC6" w:themeColor="accent5"/>
          <w:sz w:val="20"/>
          <w:szCs w:val="22"/>
        </w:rPr>
        <w:sectPr w:rsidR="009C2537" w:rsidRPr="009C2537" w:rsidSect="00DB24E1">
          <w:pgSz w:w="11907" w:h="16160"/>
          <w:pgMar w:top="1418" w:right="1418" w:bottom="1418" w:left="1701" w:header="850" w:footer="397" w:gutter="0"/>
          <w:pgNumType w:fmt="upperRoman" w:start="1"/>
          <w:cols w:space="720"/>
          <w:docGrid w:type="linesAndChars" w:linePitch="312"/>
        </w:sectPr>
      </w:pPr>
      <w:r>
        <w:rPr>
          <w:rFonts w:ascii="Times New Roman" w:eastAsiaTheme="minorEastAsia" w:hAnsi="Times New Roman" w:cs="Times New Roman"/>
          <w:b/>
          <w:bCs/>
          <w:caps/>
          <w:color w:val="0F6FC6" w:themeColor="accent5"/>
          <w:sz w:val="20"/>
          <w:szCs w:val="22"/>
        </w:rPr>
        <w:fldChar w:fldCharType="end"/>
      </w:r>
    </w:p>
    <w:p w14:paraId="209C0E75" w14:textId="77777777" w:rsidR="006E7AA0" w:rsidRPr="006E7AA0" w:rsidRDefault="006E7AA0" w:rsidP="006E7AA0">
      <w:pPr>
        <w:pageBreakBefore/>
        <w:shd w:val="clear" w:color="auto" w:fill="0F6FC6"/>
        <w:spacing w:before="0" w:afterLines="100" w:after="312" w:line="400" w:lineRule="atLeast"/>
        <w:jc w:val="center"/>
        <w:outlineLvl w:val="0"/>
        <w:rPr>
          <w:rFonts w:ascii="Calibri" w:eastAsia="黑体" w:hAnsi="Calibri"/>
          <w:b/>
          <w:caps/>
          <w:color w:val="FFFFFF"/>
          <w:sz w:val="32"/>
          <w:szCs w:val="32"/>
        </w:rPr>
      </w:pPr>
      <w:bookmarkStart w:id="1" w:name="_Toc487789863"/>
      <w:bookmarkStart w:id="2" w:name="_Toc487790044"/>
      <w:bookmarkStart w:id="3" w:name="_Toc80114276"/>
      <w:bookmarkStart w:id="4" w:name="_Toc92284362"/>
      <w:r w:rsidRPr="006E7AA0">
        <w:rPr>
          <w:rFonts w:ascii="Calibri" w:eastAsia="黑体" w:hAnsi="Calibri" w:hint="eastAsia"/>
          <w:b/>
          <w:caps/>
          <w:color w:val="FFFFFF"/>
          <w:sz w:val="32"/>
          <w:szCs w:val="32"/>
        </w:rPr>
        <w:lastRenderedPageBreak/>
        <w:t>学校概况</w:t>
      </w:r>
      <w:bookmarkEnd w:id="1"/>
      <w:bookmarkEnd w:id="2"/>
      <w:bookmarkEnd w:id="3"/>
      <w:bookmarkEnd w:id="4"/>
    </w:p>
    <w:p w14:paraId="1DE360F8" w14:textId="77777777" w:rsidR="008D5D63" w:rsidRPr="008D5D63" w:rsidRDefault="008D5D63" w:rsidP="008D5D63">
      <w:pPr>
        <w:spacing w:before="0" w:after="0" w:line="360" w:lineRule="auto"/>
        <w:ind w:firstLineChars="200" w:firstLine="480"/>
        <w:jc w:val="both"/>
        <w:rPr>
          <w:rFonts w:ascii="Times New Roman" w:hAnsi="Times New Roman"/>
          <w:sz w:val="24"/>
          <w:szCs w:val="24"/>
          <w:lang w:val="x-none"/>
        </w:rPr>
      </w:pPr>
      <w:r w:rsidRPr="008D5D63">
        <w:rPr>
          <w:rFonts w:ascii="Times New Roman" w:hAnsi="Times New Roman" w:hint="eastAsia"/>
          <w:sz w:val="24"/>
          <w:szCs w:val="24"/>
          <w:lang w:val="x-none"/>
        </w:rPr>
        <w:t>大连财经学院始建于</w:t>
      </w:r>
      <w:r w:rsidRPr="008D5D63">
        <w:rPr>
          <w:rFonts w:ascii="Times New Roman" w:hAnsi="Times New Roman" w:hint="eastAsia"/>
          <w:sz w:val="24"/>
          <w:szCs w:val="24"/>
          <w:lang w:val="x-none"/>
        </w:rPr>
        <w:t>2001</w:t>
      </w:r>
      <w:r w:rsidRPr="008D5D63">
        <w:rPr>
          <w:rFonts w:ascii="Times New Roman" w:hAnsi="Times New Roman" w:hint="eastAsia"/>
          <w:sz w:val="24"/>
          <w:szCs w:val="24"/>
          <w:lang w:val="x-none"/>
        </w:rPr>
        <w:t>年</w:t>
      </w:r>
      <w:r>
        <w:rPr>
          <w:rFonts w:ascii="Times New Roman" w:hAnsi="Times New Roman" w:hint="eastAsia"/>
          <w:sz w:val="24"/>
          <w:szCs w:val="24"/>
          <w:lang w:val="x-none"/>
        </w:rPr>
        <w:t>，</w:t>
      </w:r>
      <w:r w:rsidRPr="008D5D63">
        <w:rPr>
          <w:rFonts w:ascii="Times New Roman" w:hAnsi="Times New Roman" w:hint="eastAsia"/>
          <w:sz w:val="24"/>
          <w:szCs w:val="24"/>
          <w:lang w:val="x-none"/>
        </w:rPr>
        <w:t>2013</w:t>
      </w:r>
      <w:r w:rsidRPr="008D5D63">
        <w:rPr>
          <w:rFonts w:ascii="Times New Roman" w:hAnsi="Times New Roman" w:hint="eastAsia"/>
          <w:sz w:val="24"/>
          <w:szCs w:val="24"/>
          <w:lang w:val="x-none"/>
        </w:rPr>
        <w:t>年经国家教育部批准由东北财经大学津桥商学院转设成立，是一所独立设置的地方性、应用型财经类本科高校，归辽宁省教育厅管理。</w:t>
      </w:r>
      <w:r w:rsidRPr="008D5D63">
        <w:rPr>
          <w:rFonts w:ascii="Times New Roman" w:hAnsi="Times New Roman" w:hint="eastAsia"/>
          <w:sz w:val="24"/>
          <w:szCs w:val="24"/>
          <w:lang w:val="x-none"/>
        </w:rPr>
        <w:t>2015</w:t>
      </w:r>
      <w:r w:rsidRPr="008D5D63">
        <w:rPr>
          <w:rFonts w:ascii="Times New Roman" w:hAnsi="Times New Roman" w:hint="eastAsia"/>
          <w:sz w:val="24"/>
          <w:szCs w:val="24"/>
          <w:lang w:val="x-none"/>
        </w:rPr>
        <w:t>年，学校被确定为辽宁省首批</w:t>
      </w:r>
      <w:r w:rsidRPr="008D5D63">
        <w:rPr>
          <w:rFonts w:ascii="Times New Roman" w:hAnsi="Times New Roman" w:hint="eastAsia"/>
          <w:sz w:val="24"/>
          <w:szCs w:val="24"/>
          <w:lang w:val="x-none"/>
        </w:rPr>
        <w:t>10</w:t>
      </w:r>
      <w:r w:rsidRPr="008D5D63">
        <w:rPr>
          <w:rFonts w:ascii="Times New Roman" w:hAnsi="Times New Roman" w:hint="eastAsia"/>
          <w:sz w:val="24"/>
          <w:szCs w:val="24"/>
          <w:lang w:val="x-none"/>
        </w:rPr>
        <w:t>所全面向应用型转变试点高校。</w:t>
      </w:r>
    </w:p>
    <w:p w14:paraId="370BC1FE" w14:textId="77777777" w:rsidR="008D5D63" w:rsidRPr="008D5D63" w:rsidRDefault="008D5D63" w:rsidP="008D5D63">
      <w:pPr>
        <w:spacing w:before="0" w:after="0" w:line="360" w:lineRule="auto"/>
        <w:ind w:firstLineChars="200" w:firstLine="480"/>
        <w:jc w:val="both"/>
        <w:rPr>
          <w:rFonts w:ascii="Times New Roman" w:hAnsi="Times New Roman"/>
          <w:sz w:val="24"/>
          <w:szCs w:val="24"/>
          <w:lang w:val="x-none"/>
        </w:rPr>
      </w:pPr>
      <w:r w:rsidRPr="008D5D63">
        <w:rPr>
          <w:rFonts w:ascii="Times New Roman" w:hAnsi="Times New Roman" w:hint="eastAsia"/>
          <w:sz w:val="24"/>
          <w:szCs w:val="24"/>
          <w:lang w:val="x-none"/>
        </w:rPr>
        <w:t>学校位于美丽的海滨城市—大连，毗邻金石滩风景区、大黑山风景区和辽宁自贸试验区。校园环境优雅，建筑景观、人文景观、自然景观和谐相融；拥有现代化的教学和实验实训场所，多媒体教室全部采用华为虚拟化桌面云技术，建有多个基于大数据分析、物联网、</w:t>
      </w:r>
      <w:r>
        <w:rPr>
          <w:rFonts w:ascii="Times New Roman" w:hAnsi="Times New Roman" w:hint="eastAsia"/>
          <w:sz w:val="24"/>
          <w:szCs w:val="24"/>
          <w:lang w:val="x-none"/>
        </w:rPr>
        <w:t>VR</w:t>
      </w:r>
      <w:r w:rsidRPr="008D5D63">
        <w:rPr>
          <w:rFonts w:ascii="Times New Roman" w:hAnsi="Times New Roman" w:hint="eastAsia"/>
          <w:sz w:val="24"/>
          <w:szCs w:val="24"/>
          <w:lang w:val="x-none"/>
        </w:rPr>
        <w:t>等信息技术并融教学、实训、培训于一体的综合性、仿真性实验实训室，教学设施齐全，满足应用型人才培养的需要；拥有现代化图书馆，馆藏纸质图书</w:t>
      </w:r>
      <w:r w:rsidRPr="008D5D63">
        <w:rPr>
          <w:rFonts w:ascii="Times New Roman" w:hAnsi="Times New Roman" w:hint="eastAsia"/>
          <w:sz w:val="24"/>
          <w:szCs w:val="24"/>
          <w:lang w:val="x-none"/>
        </w:rPr>
        <w:t>154</w:t>
      </w:r>
      <w:r w:rsidRPr="008D5D63">
        <w:rPr>
          <w:rFonts w:ascii="Times New Roman" w:hAnsi="Times New Roman" w:hint="eastAsia"/>
          <w:sz w:val="24"/>
          <w:szCs w:val="24"/>
          <w:lang w:val="x-none"/>
        </w:rPr>
        <w:t>余万册、中外文期刊</w:t>
      </w:r>
      <w:r w:rsidRPr="008D5D63">
        <w:rPr>
          <w:rFonts w:ascii="Times New Roman" w:hAnsi="Times New Roman" w:hint="eastAsia"/>
          <w:sz w:val="24"/>
          <w:szCs w:val="24"/>
          <w:lang w:val="x-none"/>
        </w:rPr>
        <w:t>353</w:t>
      </w:r>
      <w:r w:rsidRPr="008D5D63">
        <w:rPr>
          <w:rFonts w:ascii="Times New Roman" w:hAnsi="Times New Roman" w:hint="eastAsia"/>
          <w:sz w:val="24"/>
          <w:szCs w:val="24"/>
          <w:lang w:val="x-none"/>
        </w:rPr>
        <w:t>种、电子图书</w:t>
      </w:r>
      <w:r w:rsidRPr="008D5D63">
        <w:rPr>
          <w:rFonts w:ascii="Times New Roman" w:hAnsi="Times New Roman" w:hint="eastAsia"/>
          <w:sz w:val="24"/>
          <w:szCs w:val="24"/>
          <w:lang w:val="x-none"/>
        </w:rPr>
        <w:t>160</w:t>
      </w:r>
      <w:r w:rsidRPr="008D5D63">
        <w:rPr>
          <w:rFonts w:ascii="Times New Roman" w:hAnsi="Times New Roman" w:hint="eastAsia"/>
          <w:sz w:val="24"/>
          <w:szCs w:val="24"/>
          <w:lang w:val="x-none"/>
        </w:rPr>
        <w:t>万种，为学生提供阅览、学习座位</w:t>
      </w:r>
      <w:r w:rsidRPr="008D5D63">
        <w:rPr>
          <w:rFonts w:ascii="Times New Roman" w:hAnsi="Times New Roman" w:hint="eastAsia"/>
          <w:sz w:val="24"/>
          <w:szCs w:val="24"/>
          <w:lang w:val="x-none"/>
        </w:rPr>
        <w:t>3000</w:t>
      </w:r>
      <w:r w:rsidRPr="008D5D63">
        <w:rPr>
          <w:rFonts w:ascii="Times New Roman" w:hAnsi="Times New Roman" w:hint="eastAsia"/>
          <w:sz w:val="24"/>
          <w:szCs w:val="24"/>
          <w:lang w:val="x-none"/>
        </w:rPr>
        <w:t>余席；有大型体育馆和高标准体育场，可容纳上万人举办体育赛事活动；学生生活区洗衣机、空调、独立卫浴等设施齐全，学生学习生活环境舒适、便捷。</w:t>
      </w:r>
    </w:p>
    <w:p w14:paraId="591DF414" w14:textId="77777777" w:rsidR="008D5D63" w:rsidRPr="008D5D63" w:rsidRDefault="008D5D63" w:rsidP="008D5D63">
      <w:pPr>
        <w:spacing w:before="0" w:after="0" w:line="360" w:lineRule="auto"/>
        <w:ind w:firstLineChars="200" w:firstLine="480"/>
        <w:jc w:val="both"/>
        <w:rPr>
          <w:rFonts w:ascii="Times New Roman" w:hAnsi="Times New Roman"/>
          <w:sz w:val="24"/>
          <w:szCs w:val="24"/>
          <w:lang w:val="x-none"/>
        </w:rPr>
      </w:pPr>
      <w:r w:rsidRPr="008D5D63">
        <w:rPr>
          <w:rFonts w:ascii="Times New Roman" w:hAnsi="Times New Roman" w:hint="eastAsia"/>
          <w:sz w:val="24"/>
          <w:szCs w:val="24"/>
          <w:lang w:val="x-none"/>
        </w:rPr>
        <w:t>学校具有鲜明的财经特色，形成了以经济学类和管理学类专业为主，经济学、管理学、法学、文学、艺术学类专业相互支撑、协调发展的学科专业结构。现本科招生专业</w:t>
      </w:r>
      <w:r w:rsidRPr="008D5D63">
        <w:rPr>
          <w:rFonts w:ascii="Times New Roman" w:hAnsi="Times New Roman" w:hint="eastAsia"/>
          <w:sz w:val="24"/>
          <w:szCs w:val="24"/>
          <w:lang w:val="x-none"/>
        </w:rPr>
        <w:t>25</w:t>
      </w:r>
      <w:r w:rsidRPr="008D5D63">
        <w:rPr>
          <w:rFonts w:ascii="Times New Roman" w:hAnsi="Times New Roman" w:hint="eastAsia"/>
          <w:sz w:val="24"/>
          <w:szCs w:val="24"/>
          <w:lang w:val="x-none"/>
        </w:rPr>
        <w:t>个，经济管理类专业占</w:t>
      </w:r>
      <w:r w:rsidRPr="008D5D63">
        <w:rPr>
          <w:rFonts w:ascii="Times New Roman" w:hAnsi="Times New Roman" w:hint="eastAsia"/>
          <w:sz w:val="24"/>
          <w:szCs w:val="24"/>
          <w:lang w:val="x-none"/>
        </w:rPr>
        <w:t>88</w:t>
      </w:r>
      <w:r w:rsidR="00FB0552">
        <w:rPr>
          <w:rFonts w:ascii="Times New Roman" w:hAnsi="Times New Roman" w:hint="eastAsia"/>
          <w:sz w:val="24"/>
          <w:szCs w:val="24"/>
          <w:lang w:val="x-none"/>
        </w:rPr>
        <w:t>%</w:t>
      </w:r>
      <w:r w:rsidRPr="008D5D63">
        <w:rPr>
          <w:rFonts w:ascii="Times New Roman" w:hAnsi="Times New Roman" w:hint="eastAsia"/>
          <w:sz w:val="24"/>
          <w:szCs w:val="24"/>
          <w:lang w:val="x-none"/>
        </w:rPr>
        <w:t>，建立了以经管为特色的专业群。设有大数据与人工智能学院、商学院、经济学院、会计学院、管理学院、文法学院、马克思主义学院、公共教学部、体育教学部、创新创业学院、高等职业教育学院</w:t>
      </w:r>
      <w:r w:rsidRPr="008D5D63">
        <w:rPr>
          <w:rFonts w:ascii="Times New Roman" w:hAnsi="Times New Roman" w:hint="eastAsia"/>
          <w:sz w:val="24"/>
          <w:szCs w:val="24"/>
          <w:lang w:val="x-none"/>
        </w:rPr>
        <w:t>11</w:t>
      </w:r>
      <w:r w:rsidRPr="008D5D63">
        <w:rPr>
          <w:rFonts w:ascii="Times New Roman" w:hAnsi="Times New Roman" w:hint="eastAsia"/>
          <w:sz w:val="24"/>
          <w:szCs w:val="24"/>
          <w:lang w:val="x-none"/>
        </w:rPr>
        <w:t>个教学单位。会计学专业、金融学专业被评为省级一流本科教育示范专业；会计学专业被评为辽宁省普通高校本科综合改革试点专业，并被辽宁省推荐为教育部专业综合改革首批试点建设项目。《市场营销》课程被评为辽宁省省级精品课程，辽宁省省级一流本科课程</w:t>
      </w:r>
      <w:r w:rsidRPr="008D5D63">
        <w:rPr>
          <w:rFonts w:ascii="Times New Roman" w:hAnsi="Times New Roman" w:hint="eastAsia"/>
          <w:sz w:val="24"/>
          <w:szCs w:val="24"/>
          <w:lang w:val="x-none"/>
        </w:rPr>
        <w:t>12</w:t>
      </w:r>
      <w:r w:rsidRPr="008D5D63">
        <w:rPr>
          <w:rFonts w:ascii="Times New Roman" w:hAnsi="Times New Roman" w:hint="eastAsia"/>
          <w:sz w:val="24"/>
          <w:szCs w:val="24"/>
          <w:lang w:val="x-none"/>
        </w:rPr>
        <w:t>门。财会教学团队为省级优秀教学团队。获批省级大学生校外实践教育基地</w:t>
      </w:r>
      <w:r w:rsidRPr="008D5D63">
        <w:rPr>
          <w:rFonts w:ascii="Times New Roman" w:hAnsi="Times New Roman" w:hint="eastAsia"/>
          <w:sz w:val="24"/>
          <w:szCs w:val="24"/>
          <w:lang w:val="x-none"/>
        </w:rPr>
        <w:t>8</w:t>
      </w:r>
      <w:r w:rsidRPr="008D5D63">
        <w:rPr>
          <w:rFonts w:ascii="Times New Roman" w:hAnsi="Times New Roman" w:hint="eastAsia"/>
          <w:sz w:val="24"/>
          <w:szCs w:val="24"/>
          <w:lang w:val="x-none"/>
        </w:rPr>
        <w:t>个，省级大学生实验教学示范中心</w:t>
      </w:r>
      <w:r w:rsidRPr="008D5D63">
        <w:rPr>
          <w:rFonts w:ascii="Times New Roman" w:hAnsi="Times New Roman" w:hint="eastAsia"/>
          <w:sz w:val="24"/>
          <w:szCs w:val="24"/>
          <w:lang w:val="x-none"/>
        </w:rPr>
        <w:t>1</w:t>
      </w:r>
      <w:r w:rsidRPr="008D5D63">
        <w:rPr>
          <w:rFonts w:ascii="Times New Roman" w:hAnsi="Times New Roman" w:hint="eastAsia"/>
          <w:sz w:val="24"/>
          <w:szCs w:val="24"/>
          <w:lang w:val="x-none"/>
        </w:rPr>
        <w:t>个。</w:t>
      </w:r>
      <w:r w:rsidRPr="008D5D63">
        <w:rPr>
          <w:rFonts w:ascii="Times New Roman" w:hAnsi="Times New Roman" w:hint="eastAsia"/>
          <w:sz w:val="24"/>
          <w:szCs w:val="24"/>
          <w:lang w:val="x-none"/>
        </w:rPr>
        <w:t>2018</w:t>
      </w:r>
      <w:r w:rsidRPr="008D5D63">
        <w:rPr>
          <w:rFonts w:ascii="Times New Roman" w:hAnsi="Times New Roman" w:hint="eastAsia"/>
          <w:sz w:val="24"/>
          <w:szCs w:val="24"/>
          <w:lang w:val="x-none"/>
        </w:rPr>
        <w:t>年学校荣获全国“年度品牌实力高校”。</w:t>
      </w:r>
    </w:p>
    <w:p w14:paraId="6D29960E" w14:textId="77777777" w:rsidR="008D5D63" w:rsidRPr="008D5D63" w:rsidRDefault="008D5D63" w:rsidP="008D5D63">
      <w:pPr>
        <w:spacing w:before="0" w:after="0" w:line="360" w:lineRule="auto"/>
        <w:ind w:firstLineChars="200" w:firstLine="480"/>
        <w:jc w:val="both"/>
        <w:rPr>
          <w:rFonts w:ascii="Times New Roman" w:hAnsi="Times New Roman"/>
          <w:sz w:val="24"/>
          <w:szCs w:val="24"/>
          <w:lang w:val="x-none"/>
        </w:rPr>
      </w:pPr>
      <w:r w:rsidRPr="008D5D63">
        <w:rPr>
          <w:rFonts w:ascii="Times New Roman" w:hAnsi="Times New Roman" w:hint="eastAsia"/>
          <w:sz w:val="24"/>
          <w:szCs w:val="24"/>
          <w:lang w:val="x-none"/>
        </w:rPr>
        <w:t>学校坚持以立德树人为根本任务，构建了较完善的思想政治工作体系，“三全育人”综合改革不断深化，创建国史馆、党史馆等大学生思想政治教育基地，积极发挥校园文化的育人功能；学校以培养富有爱国情怀、社会责任感和创新创业精神、基础扎实、实践能力较强、德智体美劳全面发展的高素质应用型人才为目标，建立了通识教育和专业教育相结合、理论教学和实践教学相融合、课内教学和课外教学相统一的</w:t>
      </w:r>
      <w:r w:rsidRPr="008D5D63">
        <w:rPr>
          <w:rFonts w:ascii="Times New Roman" w:hAnsi="Times New Roman" w:hint="eastAsia"/>
          <w:sz w:val="24"/>
          <w:szCs w:val="24"/>
          <w:lang w:val="x-none"/>
        </w:rPr>
        <w:lastRenderedPageBreak/>
        <w:t>教学体系。注重学生科学素质和人文素质培养，把素质拓展学分纳入人才培养方案，第二课堂丰富多彩，学生的综合素质不断提高；注重学生能力培养，课堂教学注重通过案例教学、项目化教学、研讨式教学、情景式教学等培养能力，强化实践教学，将产教融合、校企协同贯穿于人才培养全过程，产学研合作育人取得明显成效；注重对学生创新创业精神和实践能力培养，建有设施齐全、功能完备的创新创业孵化基地，近三年来，我校获得创新创业训练计划国家级立项</w:t>
      </w:r>
      <w:r w:rsidRPr="008D5D63">
        <w:rPr>
          <w:rFonts w:ascii="Times New Roman" w:hAnsi="Times New Roman" w:hint="eastAsia"/>
          <w:sz w:val="24"/>
          <w:szCs w:val="24"/>
          <w:lang w:val="x-none"/>
        </w:rPr>
        <w:t>22</w:t>
      </w:r>
      <w:r w:rsidRPr="008D5D63">
        <w:rPr>
          <w:rFonts w:ascii="Times New Roman" w:hAnsi="Times New Roman" w:hint="eastAsia"/>
          <w:sz w:val="24"/>
          <w:szCs w:val="24"/>
          <w:lang w:val="x-none"/>
        </w:rPr>
        <w:t>项、省级立项</w:t>
      </w:r>
      <w:r w:rsidRPr="008D5D63">
        <w:rPr>
          <w:rFonts w:ascii="Times New Roman" w:hAnsi="Times New Roman" w:hint="eastAsia"/>
          <w:sz w:val="24"/>
          <w:szCs w:val="24"/>
          <w:lang w:val="x-none"/>
        </w:rPr>
        <w:t>46</w:t>
      </w:r>
      <w:r w:rsidRPr="008D5D63">
        <w:rPr>
          <w:rFonts w:ascii="Times New Roman" w:hAnsi="Times New Roman" w:hint="eastAsia"/>
          <w:sz w:val="24"/>
          <w:szCs w:val="24"/>
          <w:lang w:val="x-none"/>
        </w:rPr>
        <w:t>项，学生多次在全国性课外竞赛中取得佳绩。学校现有本专科生</w:t>
      </w:r>
      <w:r w:rsidRPr="008D5D63">
        <w:rPr>
          <w:rFonts w:ascii="Times New Roman" w:hAnsi="Times New Roman" w:hint="eastAsia"/>
          <w:sz w:val="24"/>
          <w:szCs w:val="24"/>
          <w:lang w:val="x-none"/>
        </w:rPr>
        <w:t>16000</w:t>
      </w:r>
      <w:r w:rsidRPr="008D5D63">
        <w:rPr>
          <w:rFonts w:ascii="Times New Roman" w:hAnsi="Times New Roman" w:hint="eastAsia"/>
          <w:sz w:val="24"/>
          <w:szCs w:val="24"/>
          <w:lang w:val="x-none"/>
        </w:rPr>
        <w:t>余人，来自全国</w:t>
      </w:r>
      <w:r w:rsidRPr="008D5D63">
        <w:rPr>
          <w:rFonts w:ascii="Times New Roman" w:hAnsi="Times New Roman" w:hint="eastAsia"/>
          <w:sz w:val="24"/>
          <w:szCs w:val="24"/>
          <w:lang w:val="x-none"/>
        </w:rPr>
        <w:t>31</w:t>
      </w:r>
      <w:r w:rsidRPr="008D5D63">
        <w:rPr>
          <w:rFonts w:ascii="Times New Roman" w:hAnsi="Times New Roman" w:hint="eastAsia"/>
          <w:sz w:val="24"/>
          <w:szCs w:val="24"/>
          <w:lang w:val="x-none"/>
        </w:rPr>
        <w:t>个省市自治区。近三年来，毕业生就业率居辽宁省民办高校前列，毕业生深受社会和用人单位的欢迎。</w:t>
      </w:r>
    </w:p>
    <w:p w14:paraId="6F6E7B6A" w14:textId="77777777" w:rsidR="008D5D63" w:rsidRPr="008D5D63" w:rsidRDefault="008D5D63" w:rsidP="008D5D63">
      <w:pPr>
        <w:spacing w:before="0" w:after="0" w:line="360" w:lineRule="auto"/>
        <w:ind w:firstLineChars="200" w:firstLine="480"/>
        <w:jc w:val="both"/>
        <w:rPr>
          <w:rFonts w:ascii="Times New Roman" w:hAnsi="Times New Roman"/>
          <w:sz w:val="24"/>
          <w:szCs w:val="24"/>
          <w:lang w:val="x-none"/>
        </w:rPr>
      </w:pPr>
      <w:r w:rsidRPr="008D5D63">
        <w:rPr>
          <w:rFonts w:ascii="Times New Roman" w:hAnsi="Times New Roman" w:hint="eastAsia"/>
          <w:sz w:val="24"/>
          <w:szCs w:val="24"/>
          <w:lang w:val="x-none"/>
        </w:rPr>
        <w:t>学校坚持国际化办学理念，与国（境）外多所大学建立了校际合作关系，</w:t>
      </w:r>
      <w:r w:rsidRPr="008D5D63">
        <w:rPr>
          <w:rFonts w:ascii="Times New Roman" w:hAnsi="Times New Roman" w:hint="eastAsia"/>
          <w:sz w:val="24"/>
          <w:szCs w:val="24"/>
          <w:lang w:val="x-none"/>
        </w:rPr>
        <w:t>2002</w:t>
      </w:r>
      <w:r w:rsidRPr="008D5D63">
        <w:rPr>
          <w:rFonts w:ascii="Times New Roman" w:hAnsi="Times New Roman" w:hint="eastAsia"/>
          <w:sz w:val="24"/>
          <w:szCs w:val="24"/>
          <w:lang w:val="x-none"/>
        </w:rPr>
        <w:t>年开始与澳大利亚阿德莱德大学开展双校园联合培养项目，截止目前，学校有</w:t>
      </w:r>
      <w:r w:rsidRPr="008D5D63">
        <w:rPr>
          <w:rFonts w:ascii="Times New Roman" w:hAnsi="Times New Roman" w:hint="eastAsia"/>
          <w:sz w:val="24"/>
          <w:szCs w:val="24"/>
          <w:lang w:val="x-none"/>
        </w:rPr>
        <w:t>600</w:t>
      </w:r>
      <w:r w:rsidRPr="008D5D63">
        <w:rPr>
          <w:rFonts w:ascii="Times New Roman" w:hAnsi="Times New Roman" w:hint="eastAsia"/>
          <w:sz w:val="24"/>
          <w:szCs w:val="24"/>
          <w:lang w:val="x-none"/>
        </w:rPr>
        <w:t>余名学生在阿德莱德大学学习并顺利取得双校学位。学校还与澳大利亚南澳大学签署了校际本硕联合培养项目，开设了</w:t>
      </w:r>
      <w:r w:rsidRPr="008D5D63">
        <w:rPr>
          <w:rFonts w:ascii="Times New Roman" w:hAnsi="Times New Roman" w:hint="eastAsia"/>
          <w:sz w:val="24"/>
          <w:szCs w:val="24"/>
          <w:lang w:val="x-none"/>
        </w:rPr>
        <w:t>ACCA</w:t>
      </w:r>
      <w:r w:rsidRPr="008D5D63">
        <w:rPr>
          <w:rFonts w:ascii="Times New Roman" w:hAnsi="Times New Roman" w:hint="eastAsia"/>
          <w:sz w:val="24"/>
          <w:szCs w:val="24"/>
          <w:lang w:val="x-none"/>
        </w:rPr>
        <w:t>国际会计人才培养实验班等。</w:t>
      </w:r>
    </w:p>
    <w:p w14:paraId="7C8173BC" w14:textId="77777777" w:rsidR="00CB7E78" w:rsidRDefault="008D5D63" w:rsidP="008D5D63">
      <w:pPr>
        <w:spacing w:before="0" w:after="0" w:line="360" w:lineRule="auto"/>
        <w:ind w:firstLineChars="200" w:firstLine="480"/>
        <w:jc w:val="both"/>
        <w:rPr>
          <w:rFonts w:ascii="Times New Roman" w:hAnsi="Times New Roman"/>
          <w:color w:val="000000"/>
          <w:sz w:val="24"/>
          <w:szCs w:val="24"/>
        </w:rPr>
      </w:pPr>
      <w:r w:rsidRPr="008D5D63">
        <w:rPr>
          <w:rFonts w:ascii="Times New Roman" w:hAnsi="Times New Roman" w:hint="eastAsia"/>
          <w:sz w:val="24"/>
          <w:szCs w:val="24"/>
          <w:lang w:val="x-none"/>
        </w:rPr>
        <w:t>站在新的历史起点，学校将以习近平新时代中国特色社会主义思想为指导，坚持社会主义办学方向，秉承“明德正心、博学笃行”的校训，发扬“和谐进取、务实致新”的校风，坚持应用型办学定位，坚持内涵建设和特色发展，立足大连，服务辽宁，辐射全国，面向基层，服务社会，砥砺拼搏，开拓进取，朝着建成省内一流、国内知名、财经特色突出的高水平应用型民办高校的目标奋力前行！</w:t>
      </w:r>
      <w:r w:rsidR="00CB7E78">
        <w:rPr>
          <w:rFonts w:ascii="Times New Roman" w:hAnsi="Times New Roman"/>
          <w:color w:val="000000"/>
          <w:sz w:val="24"/>
          <w:szCs w:val="24"/>
        </w:rPr>
        <w:br w:type="page"/>
      </w:r>
    </w:p>
    <w:p w14:paraId="0D41F899" w14:textId="77777777" w:rsidR="006E7AA0" w:rsidRPr="006E7AA0" w:rsidRDefault="006E7AA0" w:rsidP="006E7AA0">
      <w:pPr>
        <w:pageBreakBefore/>
        <w:shd w:val="clear" w:color="auto" w:fill="0F6FC6"/>
        <w:spacing w:beforeLines="50" w:before="156" w:afterLines="100" w:after="312" w:line="400" w:lineRule="atLeast"/>
        <w:jc w:val="center"/>
        <w:outlineLvl w:val="0"/>
        <w:rPr>
          <w:rFonts w:ascii="Calibri" w:eastAsia="黑体" w:hAnsi="Calibri"/>
          <w:b/>
          <w:caps/>
          <w:color w:val="FFFFFF"/>
          <w:sz w:val="32"/>
          <w:szCs w:val="32"/>
        </w:rPr>
      </w:pPr>
      <w:bookmarkStart w:id="5" w:name="_Toc487790045"/>
      <w:bookmarkStart w:id="6" w:name="_Toc487789864"/>
      <w:bookmarkStart w:id="7" w:name="_Toc80114277"/>
      <w:bookmarkStart w:id="8" w:name="_Toc92284363"/>
      <w:r w:rsidRPr="006E7AA0">
        <w:rPr>
          <w:rFonts w:ascii="Calibri" w:eastAsia="黑体" w:hAnsi="Calibri" w:hint="eastAsia"/>
          <w:b/>
          <w:caps/>
          <w:color w:val="FFFFFF"/>
          <w:sz w:val="32"/>
          <w:szCs w:val="32"/>
        </w:rPr>
        <w:lastRenderedPageBreak/>
        <w:t>报告说明</w:t>
      </w:r>
      <w:bookmarkEnd w:id="5"/>
      <w:bookmarkEnd w:id="6"/>
      <w:bookmarkEnd w:id="7"/>
      <w:bookmarkEnd w:id="8"/>
    </w:p>
    <w:p w14:paraId="36EABE74" w14:textId="77777777" w:rsidR="00470129" w:rsidRDefault="00470129" w:rsidP="00470129">
      <w:pPr>
        <w:snapToGrid w:val="0"/>
        <w:spacing w:beforeLines="50" w:before="156" w:afterLines="50" w:after="156" w:line="360" w:lineRule="auto"/>
        <w:ind w:firstLineChars="200" w:firstLine="480"/>
        <w:jc w:val="both"/>
        <w:rPr>
          <w:rFonts w:ascii="Times New Roman" w:hAnsi="Times New Roman"/>
          <w:sz w:val="24"/>
          <w:szCs w:val="24"/>
          <w:lang w:val="zh-CN"/>
        </w:rPr>
      </w:pPr>
      <w:r w:rsidRPr="00985876">
        <w:rPr>
          <w:rFonts w:ascii="Times New Roman" w:hAnsi="Times New Roman" w:hint="eastAsia"/>
          <w:sz w:val="24"/>
          <w:szCs w:val="24"/>
          <w:lang w:val="zh-CN"/>
        </w:rPr>
        <w:t>为全面总结和分析毕业生就业状况，完善毕业生就业状况反馈机制，进一步深化高校教育教学改革，优化学科专业结构，改进人才培养模式，提高人才培养质量，建立健全高校人才培养、社会需求和就业创业良性互动的长效机制。根据《教育部办公厅关于编制发布高校毕业生就业质量年度报告的通知》（教学厅函〔</w:t>
      </w:r>
      <w:r w:rsidRPr="00985876">
        <w:rPr>
          <w:rFonts w:ascii="Times New Roman" w:hAnsi="Times New Roman" w:hint="eastAsia"/>
          <w:sz w:val="24"/>
          <w:szCs w:val="24"/>
          <w:lang w:val="zh-CN"/>
        </w:rPr>
        <w:t>2013</w:t>
      </w:r>
      <w:r w:rsidRPr="00985876">
        <w:rPr>
          <w:rFonts w:ascii="Times New Roman" w:hAnsi="Times New Roman" w:hint="eastAsia"/>
          <w:sz w:val="24"/>
          <w:szCs w:val="24"/>
          <w:lang w:val="zh-CN"/>
        </w:rPr>
        <w:t>〕</w:t>
      </w:r>
      <w:r w:rsidRPr="00985876">
        <w:rPr>
          <w:rFonts w:ascii="Times New Roman" w:hAnsi="Times New Roman" w:hint="eastAsia"/>
          <w:sz w:val="24"/>
          <w:szCs w:val="24"/>
          <w:lang w:val="zh-CN"/>
        </w:rPr>
        <w:t>25</w:t>
      </w:r>
      <w:r w:rsidRPr="00985876">
        <w:rPr>
          <w:rFonts w:ascii="Times New Roman" w:hAnsi="Times New Roman" w:hint="eastAsia"/>
          <w:sz w:val="24"/>
          <w:szCs w:val="24"/>
          <w:lang w:val="zh-CN"/>
        </w:rPr>
        <w:t>号）</w:t>
      </w:r>
      <w:r>
        <w:rPr>
          <w:rFonts w:ascii="Times New Roman" w:hAnsi="Times New Roman" w:hint="eastAsia"/>
          <w:sz w:val="24"/>
          <w:szCs w:val="24"/>
          <w:lang w:val="zh-CN"/>
        </w:rPr>
        <w:t>、</w:t>
      </w:r>
      <w:r w:rsidRPr="00985876">
        <w:rPr>
          <w:rFonts w:ascii="Times New Roman" w:hAnsi="Times New Roman" w:hint="eastAsia"/>
          <w:sz w:val="24"/>
          <w:szCs w:val="24"/>
          <w:lang w:val="zh-CN"/>
        </w:rPr>
        <w:t>《教育部关于做好</w:t>
      </w:r>
      <w:r w:rsidRPr="00985876">
        <w:rPr>
          <w:rFonts w:ascii="Times New Roman" w:hAnsi="Times New Roman" w:hint="eastAsia"/>
          <w:sz w:val="24"/>
          <w:szCs w:val="24"/>
          <w:lang w:val="zh-CN"/>
        </w:rPr>
        <w:t>2021</w:t>
      </w:r>
      <w:r w:rsidRPr="00985876">
        <w:rPr>
          <w:rFonts w:ascii="Times New Roman" w:hAnsi="Times New Roman" w:hint="eastAsia"/>
          <w:sz w:val="24"/>
          <w:szCs w:val="24"/>
          <w:lang w:val="zh-CN"/>
        </w:rPr>
        <w:t>届全国普通高校毕业生就业创业工作的通知》（教学〔</w:t>
      </w:r>
      <w:r w:rsidRPr="00985876">
        <w:rPr>
          <w:rFonts w:ascii="Times New Roman" w:hAnsi="Times New Roman" w:hint="eastAsia"/>
          <w:sz w:val="24"/>
          <w:szCs w:val="24"/>
          <w:lang w:val="zh-CN"/>
        </w:rPr>
        <w:t>2020</w:t>
      </w:r>
      <w:r w:rsidRPr="00985876">
        <w:rPr>
          <w:rFonts w:ascii="Times New Roman" w:hAnsi="Times New Roman" w:hint="eastAsia"/>
          <w:sz w:val="24"/>
          <w:szCs w:val="24"/>
          <w:lang w:val="zh-CN"/>
        </w:rPr>
        <w:t>〕</w:t>
      </w:r>
      <w:r w:rsidRPr="00985876">
        <w:rPr>
          <w:rFonts w:ascii="Times New Roman" w:hAnsi="Times New Roman" w:hint="eastAsia"/>
          <w:sz w:val="24"/>
          <w:szCs w:val="24"/>
          <w:lang w:val="zh-CN"/>
        </w:rPr>
        <w:t>5</w:t>
      </w:r>
      <w:r w:rsidRPr="00985876">
        <w:rPr>
          <w:rFonts w:ascii="Times New Roman" w:hAnsi="Times New Roman" w:hint="eastAsia"/>
          <w:sz w:val="24"/>
          <w:szCs w:val="24"/>
          <w:lang w:val="zh-CN"/>
        </w:rPr>
        <w:t>号）和《教育部办公厅关于进一步做好普通高校毕业生就业统计与核查工作的通知》（教学厅函〔</w:t>
      </w:r>
      <w:r w:rsidRPr="00985876">
        <w:rPr>
          <w:rFonts w:ascii="Times New Roman" w:hAnsi="Times New Roman" w:hint="eastAsia"/>
          <w:sz w:val="24"/>
          <w:szCs w:val="24"/>
          <w:lang w:val="zh-CN"/>
        </w:rPr>
        <w:t>2021</w:t>
      </w:r>
      <w:r w:rsidRPr="00985876">
        <w:rPr>
          <w:rFonts w:ascii="Times New Roman" w:hAnsi="Times New Roman" w:hint="eastAsia"/>
          <w:sz w:val="24"/>
          <w:szCs w:val="24"/>
          <w:lang w:val="zh-CN"/>
        </w:rPr>
        <w:t>〕</w:t>
      </w:r>
      <w:r w:rsidRPr="00985876">
        <w:rPr>
          <w:rFonts w:ascii="Times New Roman" w:hAnsi="Times New Roman" w:hint="eastAsia"/>
          <w:sz w:val="24"/>
          <w:szCs w:val="24"/>
          <w:lang w:val="zh-CN"/>
        </w:rPr>
        <w:t>19</w:t>
      </w:r>
      <w:r w:rsidRPr="00985876">
        <w:rPr>
          <w:rFonts w:ascii="Times New Roman" w:hAnsi="Times New Roman" w:hint="eastAsia"/>
          <w:sz w:val="24"/>
          <w:szCs w:val="24"/>
          <w:lang w:val="zh-CN"/>
        </w:rPr>
        <w:t>号）相关文件要求，学校遵循全面、准确、科学、严谨的原则，统筹分析毕业生就业状况，编制</w:t>
      </w:r>
      <w:r w:rsidR="00EE5783">
        <w:rPr>
          <w:rFonts w:ascii="Times New Roman" w:hAnsi="Times New Roman" w:hint="eastAsia"/>
          <w:sz w:val="24"/>
          <w:szCs w:val="24"/>
          <w:lang w:val="zh-CN"/>
        </w:rPr>
        <w:t>并</w:t>
      </w:r>
      <w:r w:rsidRPr="00985876">
        <w:rPr>
          <w:rFonts w:ascii="Times New Roman" w:hAnsi="Times New Roman" w:hint="eastAsia"/>
          <w:sz w:val="24"/>
          <w:szCs w:val="24"/>
          <w:lang w:val="zh-CN"/>
        </w:rPr>
        <w:t>正式发布《</w:t>
      </w:r>
      <w:r w:rsidR="00EC1DC2">
        <w:rPr>
          <w:rFonts w:ascii="Times New Roman" w:hAnsi="Times New Roman" w:hint="eastAsia"/>
          <w:sz w:val="24"/>
          <w:szCs w:val="24"/>
          <w:lang w:val="zh-CN"/>
        </w:rPr>
        <w:t>大连财经学院</w:t>
      </w:r>
      <w:r w:rsidR="00EC1DC2">
        <w:rPr>
          <w:rFonts w:ascii="Times New Roman" w:hAnsi="Times New Roman" w:hint="eastAsia"/>
          <w:sz w:val="24"/>
          <w:szCs w:val="24"/>
          <w:lang w:val="zh-CN"/>
        </w:rPr>
        <w:t>2021</w:t>
      </w:r>
      <w:r w:rsidR="00EC1DC2">
        <w:rPr>
          <w:rFonts w:ascii="Times New Roman" w:hAnsi="Times New Roman" w:hint="eastAsia"/>
          <w:sz w:val="24"/>
          <w:szCs w:val="24"/>
          <w:lang w:val="zh-CN"/>
        </w:rPr>
        <w:t>届</w:t>
      </w:r>
      <w:r w:rsidRPr="00985876">
        <w:rPr>
          <w:rFonts w:ascii="Times New Roman" w:hAnsi="Times New Roman" w:hint="eastAsia"/>
          <w:sz w:val="24"/>
          <w:szCs w:val="24"/>
          <w:lang w:val="zh-CN"/>
        </w:rPr>
        <w:t>毕业生就业质量年度报告》。本报告数据来源于两个方面：</w:t>
      </w:r>
    </w:p>
    <w:p w14:paraId="66993CCF" w14:textId="77777777" w:rsidR="00470129" w:rsidRPr="00F209E7" w:rsidRDefault="00470129" w:rsidP="00470129">
      <w:pPr>
        <w:snapToGrid w:val="0"/>
        <w:spacing w:beforeLines="25" w:before="78" w:afterLines="50" w:after="156" w:line="360" w:lineRule="auto"/>
        <w:ind w:firstLineChars="200" w:firstLine="480"/>
        <w:jc w:val="both"/>
        <w:rPr>
          <w:rFonts w:ascii="Times New Roman" w:hAnsi="Times New Roman"/>
          <w:color w:val="000000"/>
          <w:sz w:val="24"/>
          <w:szCs w:val="24"/>
        </w:rPr>
      </w:pPr>
      <w:r w:rsidRPr="00FB0552">
        <w:rPr>
          <w:rFonts w:ascii="Times New Roman" w:hAnsi="Times New Roman" w:hint="eastAsia"/>
          <w:color w:val="000000"/>
          <w:sz w:val="24"/>
          <w:szCs w:val="24"/>
        </w:rPr>
        <w:t>1.</w:t>
      </w:r>
      <w:r w:rsidR="00EC1DC2" w:rsidRPr="00FB0552">
        <w:rPr>
          <w:rFonts w:ascii="Times New Roman" w:hAnsi="Times New Roman" w:hint="eastAsia"/>
          <w:color w:val="000000"/>
          <w:sz w:val="24"/>
          <w:szCs w:val="24"/>
        </w:rPr>
        <w:t>辽宁省大学生智慧就业创业云平台</w:t>
      </w:r>
      <w:r w:rsidRPr="00FB0552">
        <w:rPr>
          <w:rFonts w:ascii="Times New Roman" w:hAnsi="Times New Roman" w:hint="eastAsia"/>
          <w:color w:val="000000"/>
          <w:sz w:val="24"/>
          <w:szCs w:val="24"/>
        </w:rPr>
        <w:t>。数据统计截止日期为</w:t>
      </w:r>
      <w:r w:rsidR="00EC1DC2" w:rsidRPr="00FB0552">
        <w:rPr>
          <w:rFonts w:ascii="Times New Roman" w:hAnsi="Times New Roman"/>
          <w:color w:val="000000"/>
          <w:sz w:val="24"/>
          <w:szCs w:val="24"/>
        </w:rPr>
        <w:t>2021</w:t>
      </w:r>
      <w:r w:rsidR="00EC1DC2" w:rsidRPr="00FB0552">
        <w:rPr>
          <w:rFonts w:ascii="Times New Roman" w:hAnsi="Times New Roman"/>
          <w:color w:val="000000"/>
          <w:sz w:val="24"/>
          <w:szCs w:val="24"/>
        </w:rPr>
        <w:t>年</w:t>
      </w:r>
      <w:r w:rsidR="00EC1DC2" w:rsidRPr="00FB0552">
        <w:rPr>
          <w:rFonts w:ascii="Times New Roman" w:hAnsi="Times New Roman"/>
          <w:color w:val="000000"/>
          <w:sz w:val="24"/>
          <w:szCs w:val="24"/>
        </w:rPr>
        <w:t>12</w:t>
      </w:r>
      <w:r w:rsidR="00EC1DC2" w:rsidRPr="00FB0552">
        <w:rPr>
          <w:rFonts w:ascii="Times New Roman" w:hAnsi="Times New Roman"/>
          <w:color w:val="000000"/>
          <w:sz w:val="24"/>
          <w:szCs w:val="24"/>
        </w:rPr>
        <w:t>月</w:t>
      </w:r>
      <w:r w:rsidR="00EC1DC2" w:rsidRPr="00FB0552">
        <w:rPr>
          <w:rFonts w:ascii="Times New Roman" w:hAnsi="Times New Roman"/>
          <w:color w:val="000000"/>
          <w:sz w:val="24"/>
          <w:szCs w:val="24"/>
        </w:rPr>
        <w:t>31</w:t>
      </w:r>
      <w:r w:rsidR="00EC1DC2" w:rsidRPr="00FB0552">
        <w:rPr>
          <w:rFonts w:ascii="Times New Roman" w:hAnsi="Times New Roman"/>
          <w:color w:val="000000"/>
          <w:sz w:val="24"/>
          <w:szCs w:val="24"/>
        </w:rPr>
        <w:t>日</w:t>
      </w:r>
      <w:r w:rsidRPr="00FB0552">
        <w:rPr>
          <w:rFonts w:ascii="Times New Roman" w:hAnsi="Times New Roman" w:hint="eastAsia"/>
          <w:color w:val="000000"/>
          <w:sz w:val="24"/>
          <w:szCs w:val="24"/>
        </w:rPr>
        <w:t>。使用数据主要涉及毕业生的规模和结构、毕业去向落实率</w:t>
      </w:r>
      <w:r w:rsidRPr="00F209E7">
        <w:rPr>
          <w:rFonts w:ascii="Times New Roman" w:hAnsi="Times New Roman" w:hint="eastAsia"/>
          <w:color w:val="000000"/>
          <w:sz w:val="24"/>
          <w:szCs w:val="24"/>
        </w:rPr>
        <w:t>、毕业去向、就业流向等。</w:t>
      </w:r>
    </w:p>
    <w:p w14:paraId="1FBEB4C8" w14:textId="77777777" w:rsidR="008670B8" w:rsidRPr="00470129" w:rsidRDefault="00470129" w:rsidP="00470129">
      <w:pPr>
        <w:snapToGrid w:val="0"/>
        <w:spacing w:beforeLines="25" w:before="78" w:afterLines="50" w:after="156" w:line="360" w:lineRule="auto"/>
        <w:ind w:firstLineChars="200" w:firstLine="480"/>
        <w:jc w:val="both"/>
        <w:rPr>
          <w:rFonts w:ascii="Times New Roman" w:hAnsi="Times New Roman"/>
          <w:color w:val="000000"/>
          <w:sz w:val="24"/>
          <w:szCs w:val="24"/>
        </w:rPr>
      </w:pPr>
      <w:r w:rsidRPr="00470129">
        <w:rPr>
          <w:rFonts w:ascii="Times New Roman" w:hAnsi="Times New Roman" w:hint="eastAsia"/>
          <w:color w:val="000000"/>
          <w:sz w:val="24"/>
          <w:szCs w:val="24"/>
        </w:rPr>
        <w:t>2.</w:t>
      </w:r>
      <w:r w:rsidRPr="00470129">
        <w:rPr>
          <w:rFonts w:ascii="Times New Roman" w:hAnsi="Times New Roman" w:hint="eastAsia"/>
          <w:color w:val="000000"/>
          <w:sz w:val="24"/>
          <w:szCs w:val="24"/>
        </w:rPr>
        <w:t>第三方数据调查公司（新锦成）调研数据。调研面向全校</w:t>
      </w:r>
      <w:r w:rsidR="00EC1DC2">
        <w:rPr>
          <w:rFonts w:ascii="Times New Roman" w:hAnsi="Times New Roman" w:hint="eastAsia"/>
          <w:color w:val="000000"/>
          <w:sz w:val="24"/>
          <w:szCs w:val="24"/>
        </w:rPr>
        <w:t>2021</w:t>
      </w:r>
      <w:r w:rsidR="00EC1DC2">
        <w:rPr>
          <w:rFonts w:ascii="Times New Roman" w:hAnsi="Times New Roman" w:hint="eastAsia"/>
          <w:color w:val="000000"/>
          <w:sz w:val="24"/>
          <w:szCs w:val="24"/>
        </w:rPr>
        <w:t>届</w:t>
      </w:r>
      <w:r w:rsidRPr="00470129">
        <w:rPr>
          <w:rFonts w:ascii="Times New Roman" w:hAnsi="Times New Roman" w:hint="eastAsia"/>
          <w:color w:val="000000"/>
          <w:sz w:val="24"/>
          <w:szCs w:val="24"/>
        </w:rPr>
        <w:t>毕业生，有效问卷回收率为</w:t>
      </w:r>
      <w:r w:rsidR="00283D36">
        <w:rPr>
          <w:rFonts w:ascii="Times New Roman" w:hAnsi="Times New Roman"/>
          <w:color w:val="000000"/>
          <w:sz w:val="24"/>
          <w:szCs w:val="24"/>
        </w:rPr>
        <w:t>74.25%</w:t>
      </w:r>
      <w:r w:rsidRPr="00470129">
        <w:rPr>
          <w:rFonts w:ascii="Times New Roman" w:hAnsi="Times New Roman" w:hint="eastAsia"/>
          <w:color w:val="000000"/>
          <w:sz w:val="24"/>
          <w:szCs w:val="24"/>
        </w:rPr>
        <w:t>；使用数据涉及就业相关分析及对教育教学的反馈部分。用人单位调研数据，面向本校毕业生所在用人单位；使用数据涉及用人单位对毕业生满意度及能力评价、用人单位对学校就业创业服务工作评价等部分。</w:t>
      </w:r>
      <w:r w:rsidR="008670B8" w:rsidRPr="00470129">
        <w:rPr>
          <w:rFonts w:ascii="Times New Roman" w:hAnsi="Times New Roman"/>
          <w:color w:val="000000"/>
          <w:sz w:val="24"/>
          <w:szCs w:val="24"/>
        </w:rPr>
        <w:br w:type="page"/>
      </w:r>
    </w:p>
    <w:p w14:paraId="722A1F7D" w14:textId="77777777" w:rsidR="00145545" w:rsidRDefault="00F16F82" w:rsidP="00145545">
      <w:pPr>
        <w:snapToGrid w:val="0"/>
        <w:spacing w:beforeLines="25" w:before="78" w:afterLines="50" w:after="156" w:line="360" w:lineRule="auto"/>
        <w:ind w:firstLineChars="200" w:firstLine="723"/>
        <w:jc w:val="both"/>
        <w:rPr>
          <w:rFonts w:asciiTheme="minorEastAsia" w:eastAsiaTheme="minorEastAsia" w:hAnsiTheme="minorEastAsia"/>
          <w:sz w:val="24"/>
          <w:szCs w:val="24"/>
        </w:rPr>
      </w:pPr>
      <w:r>
        <w:rPr>
          <w:rFonts w:eastAsia="黑体"/>
          <w:b/>
          <w:noProof/>
          <w:sz w:val="36"/>
          <w:szCs w:val="36"/>
        </w:rPr>
        <w:lastRenderedPageBreak/>
        <w:drawing>
          <wp:anchor distT="0" distB="0" distL="114300" distR="114300" simplePos="0" relativeHeight="251772416" behindDoc="1" locked="0" layoutInCell="1" allowOverlap="1" wp14:anchorId="498AD277" wp14:editId="5C8483B1">
            <wp:simplePos x="0" y="0"/>
            <wp:positionH relativeFrom="column">
              <wp:posOffset>-1075627</wp:posOffset>
            </wp:positionH>
            <wp:positionV relativeFrom="paragraph">
              <wp:posOffset>-918845</wp:posOffset>
            </wp:positionV>
            <wp:extent cx="7533640" cy="10266156"/>
            <wp:effectExtent l="0" t="0" r="0" b="1905"/>
            <wp:wrapNone/>
            <wp:docPr id="1388" name="图片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图片 13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33640" cy="10266156"/>
                    </a:xfrm>
                    <a:prstGeom prst="rect">
                      <a:avLst/>
                    </a:prstGeom>
                  </pic:spPr>
                </pic:pic>
              </a:graphicData>
            </a:graphic>
            <wp14:sizeRelH relativeFrom="margin">
              <wp14:pctWidth>0</wp14:pctWidth>
            </wp14:sizeRelH>
            <wp14:sizeRelV relativeFrom="margin">
              <wp14:pctHeight>0</wp14:pctHeight>
            </wp14:sizeRelV>
          </wp:anchor>
        </w:drawing>
      </w:r>
    </w:p>
    <w:p w14:paraId="5506FF83" w14:textId="77777777" w:rsidR="00260CFA" w:rsidRDefault="00260CFA" w:rsidP="00145545">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08851D3C" w14:textId="77777777" w:rsidR="00260CFA" w:rsidRDefault="00260CFA" w:rsidP="00145545">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75BF35B3" w14:textId="77777777" w:rsidR="00260CFA" w:rsidRDefault="00260CFA" w:rsidP="00145545">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437C08FE" w14:textId="77777777" w:rsidR="00260CFA" w:rsidRDefault="004C67D6" w:rsidP="00145545">
      <w:pPr>
        <w:snapToGrid w:val="0"/>
        <w:spacing w:beforeLines="25" w:before="78" w:afterLines="50" w:after="156" w:line="360" w:lineRule="auto"/>
        <w:ind w:firstLineChars="200" w:firstLine="723"/>
        <w:jc w:val="both"/>
        <w:rPr>
          <w:rFonts w:asciiTheme="minorEastAsia" w:eastAsiaTheme="minorEastAsia" w:hAnsiTheme="minorEastAsia"/>
          <w:sz w:val="24"/>
          <w:szCs w:val="24"/>
        </w:rPr>
      </w:pPr>
      <w:r>
        <w:rPr>
          <w:rFonts w:eastAsia="黑体"/>
          <w:b/>
          <w:noProof/>
          <w:sz w:val="36"/>
          <w:szCs w:val="36"/>
        </w:rPr>
        <w:pict w14:anchorId="6A636E4A">
          <v:shape id="文本框 1397" o:spid="_x0000_s1028" type="#_x0000_t202" style="position:absolute;left:0;text-align:left;margin-left:1.6pt;margin-top:20.65pt;width:595.25pt;height:184.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" filled="f" stroked="f">
            <v:textbox>
              <w:txbxContent>
                <w:p w14:paraId="179813BD" w14:textId="77777777" w:rsidR="003A541D" w:rsidRPr="006E7AA0" w:rsidRDefault="003A541D" w:rsidP="00F16F82">
                  <w:pPr>
                    <w:jc w:val="center"/>
                    <w:rPr>
                      <w:rFonts w:ascii="微软雅黑" w:eastAsia="微软雅黑" w:hAnsi="微软雅黑"/>
                      <w:b/>
                      <w:color w:val="0F6FC6"/>
                      <w:sz w:val="52"/>
                      <w:szCs w:val="52"/>
                    </w:rPr>
                  </w:pPr>
                  <w:r w:rsidRPr="006E7AA0">
                    <w:rPr>
                      <w:rFonts w:ascii="微软雅黑" w:eastAsia="微软雅黑" w:hAnsi="微软雅黑" w:hint="eastAsia"/>
                      <w:b/>
                      <w:color w:val="0F6FC6"/>
                      <w:sz w:val="72"/>
                      <w:szCs w:val="72"/>
                    </w:rPr>
                    <w:t>总体结论</w:t>
                  </w:r>
                </w:p>
                <w:p w14:paraId="4039F5AE" w14:textId="77777777" w:rsidR="003A541D" w:rsidRPr="00575FBE" w:rsidRDefault="003A541D" w:rsidP="00511E08">
                  <w:pPr>
                    <w:jc w:val="center"/>
                    <w:rPr>
                      <w:rFonts w:ascii="微软雅黑" w:eastAsia="微软雅黑" w:hAnsi="微软雅黑"/>
                      <w:b/>
                      <w:color w:val="4C659B"/>
                      <w:sz w:val="44"/>
                      <w:szCs w:val="36"/>
                    </w:rPr>
                  </w:pPr>
                </w:p>
              </w:txbxContent>
            </v:textbox>
            <w10:wrap anchorx="page"/>
          </v:shape>
        </w:pict>
      </w:r>
    </w:p>
    <w:p w14:paraId="0871C095" w14:textId="77777777" w:rsidR="00260CFA" w:rsidRDefault="00260CFA" w:rsidP="00145545">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0EF5D279" w14:textId="77777777" w:rsidR="00260CFA" w:rsidRDefault="00260CFA" w:rsidP="00145545">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0798243B" w14:textId="77777777" w:rsidR="00260CFA" w:rsidRDefault="00260CFA" w:rsidP="00145545">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72B2AEB7" w14:textId="77777777" w:rsidR="00260CFA" w:rsidRDefault="00260CFA" w:rsidP="00145545">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4BE5A707" w14:textId="77777777" w:rsidR="00260CFA" w:rsidRDefault="00260CFA" w:rsidP="00145545">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44459DD2" w14:textId="77777777" w:rsidR="00260CFA" w:rsidRDefault="00260CFA" w:rsidP="00145545">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p>
    <w:p w14:paraId="3DC458CE" w14:textId="77777777" w:rsidR="003A1736" w:rsidRDefault="00145545" w:rsidP="003A1736">
      <w:pPr>
        <w:snapToGrid w:val="0"/>
        <w:spacing w:beforeLines="25" w:before="78" w:afterLines="50" w:after="156" w:line="360" w:lineRule="auto"/>
        <w:ind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308FB6AC" w14:textId="77777777" w:rsidR="00145545" w:rsidRDefault="00145545" w:rsidP="00145545">
      <w:pPr>
        <w:snapToGrid w:val="0"/>
        <w:spacing w:beforeLines="25" w:before="78" w:afterLines="50" w:after="156" w:line="360" w:lineRule="auto"/>
        <w:ind w:firstLineChars="200" w:firstLine="480"/>
        <w:jc w:val="both"/>
        <w:rPr>
          <w:rFonts w:asciiTheme="minorEastAsia" w:eastAsiaTheme="minorEastAsia" w:hAnsiTheme="minorEastAsia"/>
          <w:sz w:val="24"/>
          <w:szCs w:val="24"/>
        </w:rPr>
        <w:sectPr w:rsidR="00145545" w:rsidSect="00DB24E1">
          <w:pgSz w:w="11907" w:h="16160"/>
          <w:pgMar w:top="1418" w:right="1418" w:bottom="1418" w:left="1701" w:header="850" w:footer="397" w:gutter="0"/>
          <w:pgNumType w:fmt="upperRoman" w:start="1"/>
          <w:cols w:space="720"/>
          <w:docGrid w:type="linesAndChars" w:linePitch="312"/>
        </w:sectPr>
      </w:pPr>
    </w:p>
    <w:p w14:paraId="145FA42D" w14:textId="77777777" w:rsidR="006E7AA0" w:rsidRPr="006E7AA0" w:rsidRDefault="006E7AA0" w:rsidP="006E7AA0">
      <w:pPr>
        <w:pageBreakBefore/>
        <w:shd w:val="clear" w:color="auto" w:fill="0F6FC6"/>
        <w:spacing w:beforeLines="50" w:before="156" w:afterLines="100" w:after="312" w:line="400" w:lineRule="atLeast"/>
        <w:jc w:val="center"/>
        <w:outlineLvl w:val="0"/>
        <w:rPr>
          <w:rFonts w:ascii="Calibri" w:eastAsia="黑体" w:hAnsi="Calibri"/>
          <w:b/>
          <w:caps/>
          <w:color w:val="FFFFFF"/>
          <w:sz w:val="32"/>
          <w:szCs w:val="32"/>
        </w:rPr>
      </w:pPr>
      <w:bookmarkStart w:id="9" w:name="_Toc80114278"/>
      <w:bookmarkStart w:id="10" w:name="_Toc92284364"/>
      <w:r w:rsidRPr="006E7AA0">
        <w:rPr>
          <w:rFonts w:ascii="Calibri" w:eastAsia="黑体" w:hAnsi="Calibri" w:hint="eastAsia"/>
          <w:b/>
          <w:caps/>
          <w:color w:val="FFFFFF"/>
          <w:sz w:val="32"/>
          <w:szCs w:val="32"/>
        </w:rPr>
        <w:lastRenderedPageBreak/>
        <w:t>总体结论</w:t>
      </w:r>
      <w:bookmarkEnd w:id="9"/>
      <w:bookmarkEnd w:id="10"/>
    </w:p>
    <w:p w14:paraId="342A14F6" w14:textId="77777777" w:rsidR="00597D43" w:rsidRPr="00597D43" w:rsidRDefault="00597D43" w:rsidP="001C0D26">
      <w:pPr>
        <w:pStyle w:val="L20"/>
        <w:rPr>
          <w:color w:val="0F6FC6" w:themeColor="accent5"/>
        </w:rPr>
      </w:pPr>
      <w:bookmarkStart w:id="11" w:name="_Toc520328882"/>
      <w:bookmarkStart w:id="12" w:name="_Toc80114279"/>
      <w:bookmarkStart w:id="13" w:name="_Toc92284365"/>
      <w:r w:rsidRPr="00597D43">
        <w:rPr>
          <w:rFonts w:hint="eastAsia"/>
          <w:color w:val="0F6FC6" w:themeColor="accent5"/>
        </w:rPr>
        <w:t>一、</w:t>
      </w:r>
      <w:bookmarkEnd w:id="11"/>
      <w:r w:rsidRPr="00597D43">
        <w:rPr>
          <w:rFonts w:hint="eastAsia"/>
          <w:color w:val="0F6FC6" w:themeColor="accent5"/>
        </w:rPr>
        <w:t>毕业去向及落实率</w:t>
      </w:r>
      <w:bookmarkEnd w:id="12"/>
      <w:bookmarkEnd w:id="13"/>
    </w:p>
    <w:p w14:paraId="4D72E733" w14:textId="77777777" w:rsidR="00947ED9" w:rsidRDefault="00BF3C73" w:rsidP="006A164C">
      <w:pPr>
        <w:pStyle w:val="afffc"/>
        <w:spacing w:before="156"/>
        <w:ind w:firstLine="480"/>
      </w:pPr>
      <w:r>
        <w:rPr>
          <w:rFonts w:hint="eastAsia"/>
        </w:rPr>
        <w:t>学校</w:t>
      </w:r>
      <w:r w:rsidR="00EC1DC2">
        <w:t>2021</w:t>
      </w:r>
      <w:r w:rsidR="00EC1DC2">
        <w:t>届</w:t>
      </w:r>
      <w:r w:rsidR="00947ED9" w:rsidRPr="00F209E7">
        <w:t>毕业生</w:t>
      </w:r>
      <w:r w:rsidR="0092055B">
        <w:rPr>
          <w:rFonts w:hint="eastAsia"/>
        </w:rPr>
        <w:t>毕业去向落实率</w:t>
      </w:r>
      <w:r w:rsidR="00947ED9">
        <w:rPr>
          <w:rFonts w:hint="eastAsia"/>
        </w:rPr>
        <w:t>为</w:t>
      </w:r>
      <w:r w:rsidR="00E9202C" w:rsidRPr="00E9202C">
        <w:rPr>
          <w:rFonts w:hint="eastAsia"/>
        </w:rPr>
        <w:t>95.92%</w:t>
      </w:r>
      <w:r w:rsidR="00947ED9">
        <w:rPr>
          <w:rFonts w:hint="eastAsia"/>
        </w:rPr>
        <w:t>。</w:t>
      </w:r>
      <w:r w:rsidR="004F0AC4">
        <w:rPr>
          <w:rFonts w:hint="eastAsia"/>
        </w:rPr>
        <w:t>毕业去向</w:t>
      </w:r>
      <w:r w:rsidR="004F0AC4">
        <w:t>分布详见下图。</w:t>
      </w:r>
    </w:p>
    <w:p w14:paraId="4C1C7475" w14:textId="77777777" w:rsidR="006E7AA0" w:rsidRPr="006E7AA0" w:rsidRDefault="004C67D6" w:rsidP="006E7AA0">
      <w:pPr>
        <w:spacing w:before="0" w:after="0" w:line="360" w:lineRule="auto"/>
        <w:ind w:firstLineChars="200" w:firstLine="480"/>
        <w:jc w:val="both"/>
        <w:rPr>
          <w:rFonts w:ascii="Times New Roman" w:hAnsi="Times New Roman"/>
          <w:bCs/>
          <w:color w:val="000000"/>
          <w:sz w:val="24"/>
          <w:szCs w:val="30"/>
          <w:lang w:val="zh-CN"/>
        </w:rPr>
      </w:pPr>
      <w:bookmarkStart w:id="14" w:name="_Toc79668591"/>
      <w:r>
        <w:rPr>
          <w:rFonts w:ascii="Times New Roman" w:hAnsi="Times New Roman"/>
          <w:bCs/>
          <w:noProof/>
          <w:color w:val="000000"/>
          <w:sz w:val="24"/>
          <w:szCs w:val="30"/>
        </w:rPr>
        <w:pict w14:anchorId="038AF9E8">
          <v:shape id="human-resources_90527" o:spid="_x0000_s1227" style="position:absolute;left:0;text-align:left;margin-left:104.95pt;margin-top:170.25pt;width:24pt;height:24.65pt;z-index:2516249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4494,44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" adj="0,,0" path="m2247,c1008,,,1008,,2247,,3486,1008,4494,2247,4494v1239,,2247,-1008,2247,-2247c4494,1008,3486,,2247,xm2755,1813v120,,217,98,217,217c2972,2150,2875,2247,2755,2247v-119,,-217,-97,-217,-217c2539,1911,2636,1813,2755,1813xm1739,1813v120,,217,98,217,217c1956,2150,1859,2247,1739,2247v-120,,-217,-97,-217,-217c1522,1911,1619,1813,1739,1813xm3350,3203v-60,68,-164,74,-232,14c2889,3015,2595,2904,2290,2904v-344,,-665,137,-903,385c1354,3323,1311,3340,1268,3340v-41,,-82,-16,-114,-46c1089,3231,1087,3127,1149,3062v301,-314,706,-487,1141,-487c2676,2575,3047,2715,3335,2970v69,61,75,165,15,233xe" fillcolor="#0f6fc6" stroked="f" strokeweight="1pt">
            <v:stroke joinstyle="miter"/>
            <v:formulas/>
            <v:path arrowok="t" o:connecttype="custom" o:connectlocs="152400,0;0,156528;152400,313055;304800,156528;152400,0;186854,126295;201572,141411;186854,156528;172137,141411;186854,126295;117946,126295;132663,141411;117946,156528;103228,141411;117946,126295;227210,223123;211474,224098;155316,202295;94072,229114;86001,232667;78269,229462;77930,213301;155316,179376;226192,206892;227210,223123" o:connectangles="0,0,0,0,0,0,0,0,0,0,0,0,0,0,0,0,0,0,0,0,0,0,0,0,0"/>
          </v:shape>
        </w:pict>
      </w:r>
      <w:r>
        <w:rPr>
          <w:rFonts w:ascii="Times New Roman" w:hAnsi="Times New Roman"/>
          <w:bCs/>
          <w:noProof/>
          <w:color w:val="000000"/>
          <w:sz w:val="24"/>
          <w:szCs w:val="30"/>
        </w:rPr>
        <w:pict w14:anchorId="05A1F7C6">
          <v:shape id="文本框 633" o:spid="_x0000_s1031" type="#_x0000_t202" style="position:absolute;left:0;text-align:left;margin-left:97.5pt;margin-top:162.75pt;width:36.75pt;height:27.95pt;z-index:25175500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" filled="f" stroked="f" strokeweight=".5pt">
            <v:textbox style="mso-next-textbox:#文本框 633">
              <w:txbxContent>
                <w:p w14:paraId="3EDABBE4" w14:textId="77777777" w:rsidR="003A541D" w:rsidRDefault="003A541D" w:rsidP="006E7AA0"/>
              </w:txbxContent>
            </v:textbox>
          </v:shape>
        </w:pict>
      </w:r>
      <w:r>
        <w:rPr>
          <w:rFonts w:ascii="Times New Roman" w:hAnsi="Times New Roman"/>
          <w:bCs/>
          <w:noProof/>
          <w:color w:val="000000"/>
          <w:sz w:val="24"/>
          <w:szCs w:val="30"/>
        </w:rPr>
        <w:pict w14:anchorId="31AB2D24">
          <v:roundrect id="文本框 630" o:spid="_x0000_s1029" style="position:absolute;left:0;text-align:left;margin-left:45.75pt;margin-top:21pt;width:45pt;height:178.5pt;z-index:251742720;visibility:visibl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arcsize="10923f" fillcolor="#009dd9" strokecolor="#0f6fc6" strokeweight="1pt">
            <v:stroke joinstyle="miter"/>
            <v:textbox style="layout-flow:vertical-ideographic;mso-next-textbox:#文本框 630">
              <w:txbxContent>
                <w:p w14:paraId="4F87E556" w14:textId="77777777" w:rsidR="003A541D" w:rsidRPr="006E7AA0" w:rsidRDefault="003A541D" w:rsidP="006E7AA0">
                  <w:pPr>
                    <w:widowControl w:val="0"/>
                    <w:adjustRightInd w:val="0"/>
                    <w:snapToGrid w:val="0"/>
                    <w:spacing w:line="240" w:lineRule="atLeast"/>
                    <w:jc w:val="center"/>
                    <w:rPr>
                      <w:rFonts w:ascii="微软雅黑" w:eastAsia="微软雅黑" w:hAnsi="微软雅黑"/>
                      <w:b/>
                      <w:bCs/>
                      <w:color w:val="FFFFFF"/>
                      <w:sz w:val="28"/>
                      <w:szCs w:val="28"/>
                    </w:rPr>
                  </w:pPr>
                  <w:r w:rsidRPr="006E7AA0">
                    <w:rPr>
                      <w:rFonts w:ascii="微软雅黑" w:eastAsia="微软雅黑" w:hAnsi="微软雅黑" w:hint="eastAsia"/>
                      <w:b/>
                      <w:bCs/>
                      <w:color w:val="FFFFFF"/>
                      <w:sz w:val="28"/>
                      <w:szCs w:val="28"/>
                    </w:rPr>
                    <w:t>毕 业 去 向</w:t>
                  </w:r>
                </w:p>
              </w:txbxContent>
            </v:textbox>
          </v:roundrect>
        </w:pict>
      </w:r>
      <w:r>
        <w:rPr>
          <w:rFonts w:ascii="Times New Roman" w:hAnsi="Times New Roman"/>
          <w:bCs/>
          <w:noProof/>
          <w:color w:val="000000"/>
          <w:sz w:val="24"/>
          <w:szCs w:val="30"/>
        </w:rPr>
        <w:pict w14:anchorId="0EEF7920">
          <v:roundrect id="文本框 49" o:spid="_x0000_s1037" style="position:absolute;left:0;text-align:left;margin-left:138.75pt;margin-top:170.25pt;width:150.75pt;height:24.75pt;z-index:25162598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arcsize="10923f" fillcolor="#009dd9" strokecolor="#0f6fc6" strokeweight="1pt">
            <v:stroke joinstyle="miter"/>
            <v:textbox style="mso-next-textbox:#文本框 49">
              <w:txbxContent>
                <w:p w14:paraId="68943245" w14:textId="77777777" w:rsidR="003A541D" w:rsidRPr="006E7AA0" w:rsidRDefault="003A541D" w:rsidP="006E7AA0">
                  <w:pPr>
                    <w:widowControl w:val="0"/>
                    <w:adjustRightInd w:val="0"/>
                    <w:snapToGrid w:val="0"/>
                    <w:spacing w:before="0" w:after="0" w:line="240" w:lineRule="atLeast"/>
                    <w:jc w:val="center"/>
                    <w:rPr>
                      <w:rFonts w:ascii="微软雅黑" w:eastAsia="微软雅黑" w:hAnsi="微软雅黑"/>
                      <w:b/>
                      <w:bCs/>
                      <w:color w:val="FFFFFF"/>
                      <w:sz w:val="21"/>
                      <w:szCs w:val="21"/>
                    </w:rPr>
                  </w:pPr>
                  <w:r w:rsidRPr="006E7AA0">
                    <w:rPr>
                      <w:rFonts w:ascii="微软雅黑" w:eastAsia="微软雅黑" w:hAnsi="微软雅黑" w:hint="eastAsia"/>
                      <w:b/>
                      <w:bCs/>
                      <w:color w:val="FFFFFF"/>
                      <w:sz w:val="21"/>
                      <w:szCs w:val="21"/>
                    </w:rPr>
                    <w:t>待就业</w:t>
                  </w:r>
                  <w:r w:rsidRPr="00E9202C">
                    <w:rPr>
                      <w:rFonts w:ascii="微软雅黑" w:eastAsia="微软雅黑" w:hAnsi="微软雅黑" w:hint="eastAsia"/>
                      <w:b/>
                      <w:bCs/>
                      <w:color w:val="FFFFFF"/>
                      <w:sz w:val="21"/>
                      <w:szCs w:val="21"/>
                    </w:rPr>
                    <w:t>4.08%</w:t>
                  </w:r>
                </w:p>
              </w:txbxContent>
            </v:textbox>
          </v:roundrect>
        </w:pict>
      </w:r>
      <w:r>
        <w:rPr>
          <w:rFonts w:ascii="Times New Roman" w:hAnsi="Times New Roman"/>
          <w:bCs/>
          <w:noProof/>
          <w:color w:val="000000"/>
          <w:sz w:val="24"/>
          <w:szCs w:val="30"/>
        </w:rPr>
        <w:pict w14:anchorId="14067933">
          <v:shape id="_x0000_s1228" style="position:absolute;left:0;text-align:left;margin-left:104.2pt;margin-top:91.45pt;width:26.25pt;height:30.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8040,5883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" adj="0,,0" path="m305044,453206v-13886,,-21898,13153,-21898,30751c283146,501644,291425,514176,305223,514176v13797,,21809,-13154,21809,-30752c327032,467159,319198,453206,305044,453206xm197245,438423r48962,c248165,438423,249679,440022,249679,441977r,9684c249679,453616,248165,455215,246207,455215r-31870,l214337,474051r29822,c246118,474051,247720,475650,247720,477605r,9595c247720,489066,246118,490665,244159,490665r-29822,l214337,512166r33739,c250035,512166,251637,513765,251637,515720r,9684c251637,527359,250035,528958,248076,528958r-50831,c195286,528958,193773,527359,193773,525404r,-83427c193773,440022,195286,438423,197245,438423xm305579,436941v27862,,43084,20797,43084,45772c348663,512398,330592,530440,304065,530440v-26883,,-42550,-20353,-42550,-46127c261515,457205,278784,436941,305579,436941xm158999,436941v8277,,15040,1245,19312,2756c180091,440231,181070,442098,180625,443876r-2492,9514c177955,454368,177332,455168,176442,455613v-890,444,-1869,622,-2759,266c169945,454724,165407,453834,159978,453834v-16286,,-28924,9781,-28924,29964c131054,501936,141823,513406,160067,513406v4628,,9611,-800,13527,-1779c174484,511361,175552,511450,176353,511983v801,534,1424,1423,1602,2312l179735,523542v356,1778,-712,3467,-2403,4001c172882,529054,165763,530299,157041,530299v-31327,,-47524,-19472,-47524,-45256c109517,454101,131588,436941,158999,436941xm54651,419632v-7654,,-13885,6220,-13885,13952l40766,533739v,7731,6231,13952,13885,13952l403389,547691v7743,,13974,-6221,13974,-13952l417363,433584v,-7732,-6231,-13952,-13974,-13952l54651,419632xm118293,192573v-89,1866,-356,3732,-356,5599c117937,232297,168138,309257,200982,356091r13530,-66029l200181,275754v-1691,-1689,-1691,-4533,,-6221l205789,264023v3382,-3466,8010,-5332,12906,-5332l239434,258691v4807,,9524,1866,12906,5332l257859,269533v1780,1688,1780,4532,,6221l243617,290062r13441,66029c289991,309257,340103,232297,340103,198172v,-1867,-178,-3733,-267,-5599c378911,214968,405347,256914,405347,305169r,74028c434631,380263,458040,404169,458040,433584r,100155c458040,563865,433563,588304,403389,588304r-348738,c24566,588304,,563865,,533739l,433584c,404080,23498,380174,52782,379197r,-74028c52782,256914,79218,214968,118293,192573xm229135,40616v-40241,,-72915,32707,-72915,72790c156220,154823,189784,205304,229135,205304v39173,,72826,-50481,72826,-91898c301961,73323,269287,40616,229135,40616xm229135,v62587,,113601,50926,113601,113406c342736,174731,293058,245921,229135,245921v-64012,,-113690,-71190,-113690,-132515c115445,50926,166459,,229135,xe" fillcolor="#0f6fc6" stroked="f" strokeweight="1pt">
            <v:stroke joinstyle="miter"/>
            <v:formulas/>
            <v:path arrowok="t" o:connecttype="custom" o:connectlocs="222020,300845;206082,321258;222150,341318;238024,320904;222020,300845;143561,291032;179197,291032;181724,293391;181724,299819;179197,302179;156001,302179;156001,314682;177706,314682;180298,317041;180298,323411;177706,325711;156001,325711;156001,339983;180557,339983;183149,342343;183149,348771;180557,351130;143561,351130;141034,348771;141034,293391;143561,291032;222409,290048;253767,320432;221307,352114;190338,321494;222409,290048;115724,290048;129780,291877;131464,294652;129650,300967;128420,302443;126412,302619;116437,301262;95385,321152;116501,340807;126347,339626;128355,339862;129521,341397;130816,347535;129067,350191;114299,352020;79710,321979;115724,290048;39777,278558;29671,287820;29671,354304;39777,363565;293598,363565;303769,354304;303769,287820;293598,278558;86097,127833;85838,131550;146281,236379;156128,192547;145698,183050;145698,178920;149779,175262;159173,171723;174267,171723;183660,175262;187677,178920;187677,183050;177312,192547;187094,236379;247537,131550;247343,127833;295023,202576;295023,251717;333375,287820;333375,354304;293598,390525;39777,390525;0,354304;0,287820;38416,251717;38416,202576;86097,127833;166771,26962;113702,75281;166771,136284;219776,75281;166771,26962;166771,0;249453,75281;166771,163246;84024,75281;166771,0" o:connectangles="0,0,0,0,0,0,0,0,0,0,0,0,0,0,0,0,0,0,0,0,0,0,0,0,0,0,0,0,0,0,0,0,0,0,0,0,0,0,0,0,0,0,0,0,0,0,0,0,0,0,0,0,0,0,0,0,0,0,0,0,0,0,0,0,0,0,0,0,0,0,0,0,0,0,0,0,0,0,0,0,0,0,0,0,0,0,0,0,0,0,0,0,0"/>
          </v:shape>
        </w:pict>
      </w:r>
      <w:r>
        <w:rPr>
          <w:rFonts w:ascii="Times New Roman" w:hAnsi="Times New Roman"/>
          <w:bCs/>
          <w:noProof/>
          <w:color w:val="000000"/>
          <w:sz w:val="24"/>
          <w:szCs w:val="30"/>
        </w:rPr>
        <w:pict w14:anchorId="57645252">
          <v:shape id="_x0000_s1226" style="position:absolute;left:0;text-align:left;margin-left:104.25pt;margin-top:128.65pt;width:30pt;height:28.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914,5689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" adj="0,,0" path="m124946,446410v53902,1879,94059,23895,96215,24969l215411,481402v-1437,,-68994,-37230,-145176,-17183l67360,452764v20124,-5370,39618,-6981,57586,-6354xm124946,413535v53902,1879,94059,23895,96215,24969l215411,448527v-1437,,-68994,-37230,-145176,-17183l67360,419889v20124,-5370,39618,-6981,57586,-6354xm124946,381226v53902,2083,94059,23317,96215,24392l215411,415652v-1437,,-68994,-37270,-145176,-17202l67360,386983v20124,-5018,39618,-6451,57586,-5757xm124946,349730v53902,2083,94059,23317,96215,24392l215411,384156v-1437,,-68994,-37270,-145176,-17202l67360,355487v20124,-5018,39618,-6451,57586,-5757xm124946,315231v53902,2081,94059,23291,96215,24365l215411,351051c213974,349619,146417,312389,70235,332436l67360,320981v20124,-5012,39618,-6444,57586,-5750xm373313,290957r-5738,10033l363272,366921r20082,10033l437863,333955r2869,-7166l409174,338255r-4303,-27233l383354,325355,373313,290957xm124946,284361v53902,1544,94059,23023,96215,25171l215411,319555v-1437,,-68994,-37230,-145176,-17183l67360,290917v20124,-5370,39618,-7070,57586,-6556xm124946,251302v53902,1484,94059,22791,96215,23870l215411,286680c213974,285242,146417,249279,70235,269418l67360,257910v20124,-5394,39618,-7102,57586,-6608xm117715,206299v-37324,,-67471,8601,-78955,12902l38760,513084v18662,-7168,41631,-11469,67470,-11469c169394,501615,233994,525986,252656,533154r,-117553l244043,425636r,-176330c209590,220635,166523,206299,117715,206299xm117715,191963v53115,,99052,15769,136377,48742c291416,207732,337353,191963,391904,191963r-10049,14336c337353,207732,298593,223502,265576,249306r,176330l256963,415601r,117553c275625,524552,335918,500182,400517,500182v25840,,48809,4300,70342,12902l470859,325286r34453,-70246l505312,557525r-218203,c279931,564692,268447,568993,255527,568993v-12920,,-24404,-4301,-31582,-11468l,557525,,253607v,-7168,10049,-12902,24404,-15770l24404,209166r4307,-2867c30146,206299,67471,191963,117715,191963xm512454,24366l499544,50165r53074,27232l565528,50165,512454,24366xm503847,r86067,41565l554053,114663,443601,341121r-93239,74531l360403,298123,469421,73098,503847,xe" fillcolor="#0f6fc6" stroked="f" strokeweight="1pt">
            <v:stroke joinstyle="miter"/>
            <v:formulas/>
            <v:path arrowok="t" o:connecttype="custom" o:connectlocs="80697,281979;142838,297751;139125,304082;45362,293228;43505,285993;80697,281979;80697,261213;142838,276985;139125,283316;45362,272463;43505,265227;80697,261213;80697,240805;142838,256213;139125,262551;45362,251685;43505,244442;80697,240805;80697,220910;142838,236318;139125,242656;45362,231790;43505,224547;80697,220910;80697,199119;142838,214509;139125,221745;45362,209986;43505,202751;80697,199119;241107,183786;237401,190123;234622,231769;247592,238107;282797,210946;284650,206419;264268,213662;261489,196460;247592,205514;80697,179619;142838,195519;139125,201850;45362,190996;43505,183761;80697,179619;80697,158737;142838,173815;139125,181084;45362,170181;43505,162911;80697,158737;76027,130311;25033,138460;25033,324095;68609,316850;163180,336772;163180,262518;157617,268857;157617,157477;76027,130311;76027,121255;164107,152044;253114,121255;246624,130311;171524,157477;171524,268857;165961,262518;165961,336772;258677,315945;304108,324095;304108,205470;326359,161099;326359,352166;185431,352166;165034,359410;144636,352166;0,352166;0,160193;15761,150232;15761,132122;18543,130311;76027,121255;330972,15391;322634,31687;356912,48889;365250,31687;325413,0;381000,26255;357839,72428;286503,215472;226284,262551;232769,188312;303179,46173" o:connectangles="0,0,0,0,0,0,0,0,0,0,0,0,0,0,0,0,0,0,0,0,0,0,0,0,0,0,0,0,0,0,0,0,0,0,0,0,0,0,0,0,0,0,0,0,0,0,0,0,0,0,0,0,0,0,0,0,0,0,0,0,0,0,0,0,0,0,0,0,0,0,0,0,0,0,0,0,0,0,0,0,0,0,0,0,0,0,0,0,0,0,0,0,0"/>
          </v:shape>
        </w:pict>
      </w:r>
      <w:r>
        <w:rPr>
          <w:rFonts w:ascii="Times New Roman" w:hAnsi="Times New Roman"/>
          <w:bCs/>
          <w:noProof/>
          <w:color w:val="000000"/>
          <w:sz w:val="24"/>
          <w:szCs w:val="30"/>
        </w:rPr>
        <w:pict w14:anchorId="3EB707DA">
          <v:shape id="文本框 635" o:spid="_x0000_s1032" type="#_x0000_t202" style="position:absolute;left:0;text-align:left;margin-left:97.5pt;margin-top:125.25pt;width:36.75pt;height:4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" filled="f" stroked="f" strokeweight=".5pt">
            <v:textbox style="mso-next-textbox:#文本框 635">
              <w:txbxContent>
                <w:p w14:paraId="3A17C464" w14:textId="77777777" w:rsidR="003A541D" w:rsidRDefault="003A541D" w:rsidP="006E7AA0"/>
              </w:txbxContent>
            </v:textbox>
          </v:shape>
        </w:pict>
      </w:r>
      <w:r>
        <w:rPr>
          <w:rFonts w:ascii="Times New Roman" w:hAnsi="Times New Roman"/>
          <w:bCs/>
          <w:noProof/>
          <w:color w:val="000000"/>
          <w:sz w:val="24"/>
          <w:szCs w:val="30"/>
        </w:rPr>
        <w:pict w14:anchorId="0EB51DE6">
          <v:shape id="_x0000_s1225" style="position:absolute;left:0;text-align:left;margin-left:102.75pt;margin-top:54pt;width:29.95pt;height:29.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332,5901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" adj="0,,0" path="m268572,412455r223269,l491841,422264r-223269,l268572,412455xm268572,366588r257493,l526065,376397r-257493,l268572,366588xm268572,325166r257493,l526065,334975r-257493,l268572,325166xm324121,275089v-5951,2354,-12080,4649,-18385,6708c280515,290153,255824,295155,233549,297097r,183357l572443,480454r,-205365l324121,275089xm84086,221014v1532,31893,8073,60961,8073,60961l97580,280210,84086,221014xm405678,97028r24396,73731c430133,171053,430309,171289,430427,171524v6070,18477,-7189,41132,-33058,62316l609332,233840r,287864l430840,521704r,45545l503734,567249r,22890l302259,590139r,-22890l375153,567249r,-45545l196660,521704r,-224372c166784,294625,145452,284387,139795,267263l129659,236605,115163,192649r160048,-3177l405678,97028xm258034,66787v-6481,-1516,-14613,-1089,-22863,1647c218672,73848,208007,86381,211306,96443v3359,10063,19387,13770,35886,8356c263691,99386,274357,86793,270998,76790v-1649,-5031,-6482,-8488,-12964,-10003xm212544,l486901,13357,400281,80732,269761,173233r-159983,3178l96579,176117r22804,-16771l119854,152580,88093,171645r2829,8591l118852,285388v-18502,21360,-46079,15181,-46079,15181c54859,264675,66350,175352,66350,175352r59,-7826l81494,158228r-3654,-1883l59279,164230r-1297,10886l,173704,212544,xe" fillcolor="#0f6fc6" stroked="f" strokeweight="1pt">
            <v:stroke joinstyle="miter"/>
            <v:formulas/>
            <v:path arrowok="t" o:connecttype="custom" o:connectlocs="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75147" o:connectangles="0,0,0,0,0,0,0,0,0,0,0,0,0,0,0,0,0,0,0,0,0,0,0,0,0,0,0,0,0,0,0,0,0,0,0,0,0,0,0,0,0,0,0,0,0,0,0,0,0,0,0,0,0,0,0,0,0,0,0,0,0,0,0,0,0,0"/>
          </v:shape>
        </w:pict>
      </w:r>
      <w:r>
        <w:rPr>
          <w:rFonts w:ascii="Times New Roman" w:hAnsi="Times New Roman"/>
          <w:bCs/>
          <w:noProof/>
          <w:color w:val="000000"/>
          <w:sz w:val="24"/>
          <w:szCs w:val="30"/>
        </w:rPr>
        <w:pict w14:anchorId="5548C304">
          <v:shape id="文本框 637" o:spid="_x0000_s1033" type="#_x0000_t202" style="position:absolute;left:0;text-align:left;margin-left:99pt;margin-top:48pt;width:36.75pt;height:4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" filled="f" stroked="f" strokeweight=".5pt">
            <v:textbox style="mso-next-textbox:#文本框 637">
              <w:txbxContent>
                <w:p w14:paraId="772369E4" w14:textId="77777777" w:rsidR="003A541D" w:rsidRDefault="003A541D" w:rsidP="006E7AA0"/>
              </w:txbxContent>
            </v:textbox>
          </v:shape>
        </w:pict>
      </w:r>
      <w:r>
        <w:rPr>
          <w:rFonts w:ascii="Times New Roman" w:hAnsi="Times New Roman"/>
          <w:bCs/>
          <w:noProof/>
          <w:color w:val="000000"/>
          <w:sz w:val="24"/>
          <w:szCs w:val="30"/>
        </w:rPr>
        <w:pict w14:anchorId="636E4EB6">
          <v:shape id="文本框 638" o:spid="_x0000_s1034" type="#_x0000_t202" style="position:absolute;left:0;text-align:left;margin-left:99pt;margin-top:14.25pt;width:36.75pt;height:4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" filled="f" stroked="f" strokeweight=".5pt">
            <v:textbox style="mso-next-textbox:#文本框 638">
              <w:txbxContent>
                <w:p w14:paraId="7E615D34" w14:textId="77777777" w:rsidR="003A541D" w:rsidRDefault="003A541D" w:rsidP="006E7AA0">
                  <w:r w:rsidRPr="00034734">
                    <w:rPr>
                      <w:noProof/>
                    </w:rPr>
                    <w:drawing>
                      <wp:inline distT="0" distB="0" distL="0" distR="0" wp14:anchorId="25BAC07B" wp14:editId="0876E276">
                        <wp:extent cx="285454" cy="323850"/>
                        <wp:effectExtent l="0" t="0" r="63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121" cy="329144"/>
                                </a:xfrm>
                                <a:prstGeom prst="rect">
                                  <a:avLst/>
                                </a:prstGeom>
                                <a:noFill/>
                                <a:ln>
                                  <a:noFill/>
                                </a:ln>
                              </pic:spPr>
                            </pic:pic>
                          </a:graphicData>
                        </a:graphic>
                      </wp:inline>
                    </w:drawing>
                  </w:r>
                </w:p>
              </w:txbxContent>
            </v:textbox>
          </v:shape>
        </w:pict>
      </w:r>
      <w:r>
        <w:rPr>
          <w:rFonts w:ascii="Times New Roman" w:hAnsi="Times New Roman"/>
          <w:bCs/>
          <w:noProof/>
          <w:color w:val="000000"/>
          <w:sz w:val="24"/>
          <w:szCs w:val="30"/>
        </w:rPr>
        <w:pict w14:anchorId="19CE894A">
          <v:roundrect id="文本框 66" o:spid="_x0000_s1035" style="position:absolute;left:0;text-align:left;margin-left:319.5pt;margin-top:47.25pt;width:68.25pt;height:74.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fillcolor="#009dd9" strokecolor="#0f6fc6" strokeweight="1pt">
            <v:stroke joinstyle="miter"/>
            <v:textbox style="mso-next-textbox:#文本框 66">
              <w:txbxContent>
                <w:p w14:paraId="06B5D03A" w14:textId="77777777" w:rsidR="003A541D" w:rsidRPr="006E7AA0" w:rsidRDefault="003A541D" w:rsidP="006E7AA0">
                  <w:pPr>
                    <w:widowControl w:val="0"/>
                    <w:adjustRightInd w:val="0"/>
                    <w:snapToGrid w:val="0"/>
                    <w:spacing w:line="240" w:lineRule="atLeast"/>
                    <w:jc w:val="center"/>
                    <w:rPr>
                      <w:rFonts w:ascii="微软雅黑" w:eastAsia="微软雅黑" w:hAnsi="微软雅黑"/>
                      <w:b/>
                      <w:bCs/>
                      <w:color w:val="FFFFFF"/>
                      <w:sz w:val="21"/>
                      <w:szCs w:val="21"/>
                    </w:rPr>
                  </w:pPr>
                  <w:r w:rsidRPr="006E7AA0">
                    <w:rPr>
                      <w:rFonts w:ascii="微软雅黑" w:eastAsia="微软雅黑" w:hAnsi="微软雅黑" w:hint="eastAsia"/>
                      <w:b/>
                      <w:bCs/>
                      <w:color w:val="FFFFFF"/>
                      <w:sz w:val="21"/>
                      <w:szCs w:val="21"/>
                    </w:rPr>
                    <w:t>毕业去向落实率</w:t>
                  </w:r>
                  <w:r w:rsidRPr="00E9202C">
                    <w:rPr>
                      <w:rFonts w:ascii="微软雅黑" w:eastAsia="微软雅黑" w:hAnsi="微软雅黑" w:hint="eastAsia"/>
                      <w:b/>
                      <w:bCs/>
                      <w:color w:val="FFFFFF"/>
                      <w:sz w:val="21"/>
                      <w:szCs w:val="21"/>
                    </w:rPr>
                    <w:t>95.92%</w:t>
                  </w:r>
                </w:p>
              </w:txbxContent>
            </v:textbox>
          </v:roundrect>
        </w:pict>
      </w:r>
      <w:r>
        <w:rPr>
          <w:rFonts w:ascii="Times New Roman" w:hAnsi="Times New Roman"/>
          <w:bCs/>
          <w:noProof/>
          <w:color w:val="000000"/>
          <w:sz w:val="24"/>
          <w:szCs w:val="30"/>
        </w:rPr>
        <w:pict w14:anchorId="2375A85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43" o:spid="_x0000_s1224" type="#_x0000_t88" style="position:absolute;left:0;text-align:left;margin-left:295.5pt;margin-top:29.25pt;width:16.5pt;height:114.75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" adj="259" strokecolor="#0f6fc6" strokeweight="1.5pt">
            <v:stroke joinstyle="miter"/>
          </v:shape>
        </w:pict>
      </w:r>
      <w:r>
        <w:rPr>
          <w:rFonts w:ascii="Times New Roman" w:hAnsi="Times New Roman"/>
          <w:bCs/>
          <w:noProof/>
          <w:color w:val="000000"/>
          <w:sz w:val="24"/>
          <w:szCs w:val="30"/>
        </w:rPr>
        <w:pict w14:anchorId="73C6C306">
          <v:roundrect id="文本框 639" o:spid="_x0000_s1036" style="position:absolute;left:0;text-align:left;margin-left:137.25pt;margin-top:21pt;width:150.75pt;height:24.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fillcolor="#009dd9" strokecolor="#0f6fc6" strokeweight="1pt">
            <v:stroke joinstyle="miter"/>
            <v:textbox style="mso-next-textbox:#文本框 639">
              <w:txbxContent>
                <w:p w14:paraId="4C9F8116" w14:textId="77777777" w:rsidR="003A541D" w:rsidRPr="006E7AA0" w:rsidRDefault="003A541D" w:rsidP="006E7AA0">
                  <w:pPr>
                    <w:widowControl w:val="0"/>
                    <w:adjustRightInd w:val="0"/>
                    <w:snapToGrid w:val="0"/>
                    <w:spacing w:before="0" w:after="0" w:line="240" w:lineRule="atLeast"/>
                    <w:jc w:val="center"/>
                    <w:rPr>
                      <w:rFonts w:ascii="微软雅黑" w:eastAsia="微软雅黑" w:hAnsi="微软雅黑"/>
                      <w:b/>
                      <w:bCs/>
                      <w:color w:val="FFFFFF"/>
                      <w:sz w:val="21"/>
                      <w:szCs w:val="21"/>
                    </w:rPr>
                  </w:pPr>
                  <w:r w:rsidRPr="006E7AA0">
                    <w:rPr>
                      <w:rFonts w:ascii="微软雅黑" w:eastAsia="微软雅黑" w:hAnsi="微软雅黑" w:hint="eastAsia"/>
                      <w:b/>
                      <w:bCs/>
                      <w:color w:val="FFFFFF"/>
                      <w:sz w:val="21"/>
                      <w:szCs w:val="21"/>
                    </w:rPr>
                    <w:t>协议和合同就业</w:t>
                  </w:r>
                  <w:r w:rsidRPr="00E9202C">
                    <w:rPr>
                      <w:rFonts w:ascii="微软雅黑" w:eastAsia="微软雅黑" w:hAnsi="微软雅黑" w:hint="eastAsia"/>
                      <w:b/>
                      <w:bCs/>
                      <w:color w:val="FFFFFF"/>
                      <w:sz w:val="21"/>
                      <w:szCs w:val="21"/>
                    </w:rPr>
                    <w:t>79.15%</w:t>
                  </w:r>
                </w:p>
              </w:txbxContent>
            </v:textbox>
          </v:roundrect>
        </w:pict>
      </w:r>
      <w:r>
        <w:rPr>
          <w:rFonts w:ascii="Times New Roman" w:hAnsi="Times New Roman"/>
          <w:bCs/>
          <w:noProof/>
          <w:color w:val="000000"/>
          <w:sz w:val="24"/>
          <w:szCs w:val="30"/>
        </w:rPr>
        <w:pict w14:anchorId="2B34C5B3">
          <v:roundrect id="文本框 1088" o:spid="_x0000_s1038" style="position:absolute;left:0;text-align:left;margin-left:138pt;margin-top:132pt;width:150.75pt;height:24.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fillcolor="#009dd9" strokecolor="#0f6fc6" strokeweight="1pt">
            <v:stroke joinstyle="miter"/>
            <v:textbox>
              <w:txbxContent>
                <w:p w14:paraId="7E804860" w14:textId="77777777" w:rsidR="003A541D" w:rsidRPr="006E7AA0" w:rsidRDefault="003A541D" w:rsidP="006E7AA0">
                  <w:pPr>
                    <w:widowControl w:val="0"/>
                    <w:adjustRightInd w:val="0"/>
                    <w:snapToGrid w:val="0"/>
                    <w:spacing w:before="0" w:after="0" w:line="240" w:lineRule="atLeast"/>
                    <w:jc w:val="center"/>
                    <w:rPr>
                      <w:rFonts w:ascii="微软雅黑" w:eastAsia="微软雅黑" w:hAnsi="微软雅黑"/>
                      <w:b/>
                      <w:bCs/>
                      <w:color w:val="FFFFFF"/>
                      <w:sz w:val="21"/>
                      <w:szCs w:val="21"/>
                    </w:rPr>
                  </w:pPr>
                  <w:r w:rsidRPr="006E7AA0">
                    <w:rPr>
                      <w:rFonts w:ascii="微软雅黑" w:eastAsia="微软雅黑" w:hAnsi="微软雅黑" w:hint="eastAsia"/>
                      <w:b/>
                      <w:bCs/>
                      <w:color w:val="FFFFFF"/>
                      <w:sz w:val="21"/>
                      <w:szCs w:val="21"/>
                    </w:rPr>
                    <w:t>灵活就业</w:t>
                  </w:r>
                  <w:r w:rsidRPr="00E9202C">
                    <w:rPr>
                      <w:rFonts w:ascii="微软雅黑" w:eastAsia="微软雅黑" w:hAnsi="微软雅黑" w:hint="eastAsia"/>
                      <w:b/>
                      <w:bCs/>
                      <w:color w:val="FFFFFF"/>
                      <w:sz w:val="21"/>
                      <w:szCs w:val="21"/>
                    </w:rPr>
                    <w:t>5.31%</w:t>
                  </w:r>
                </w:p>
              </w:txbxContent>
            </v:textbox>
          </v:roundrect>
        </w:pict>
      </w:r>
      <w:r>
        <w:rPr>
          <w:rFonts w:ascii="Times New Roman" w:hAnsi="Times New Roman"/>
          <w:bCs/>
          <w:noProof/>
          <w:color w:val="000000"/>
          <w:sz w:val="24"/>
          <w:szCs w:val="30"/>
        </w:rPr>
        <w:pict w14:anchorId="22913C12">
          <v:roundrect id="文本框 1089" o:spid="_x0000_s1039" style="position:absolute;left:0;text-align:left;margin-left:138pt;margin-top:93.75pt;width:150.75pt;height:24.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fillcolor="#009dd9" strokecolor="#0f6fc6" strokeweight="1pt">
            <v:stroke joinstyle="miter"/>
            <v:textbox>
              <w:txbxContent>
                <w:p w14:paraId="46C8B6AA" w14:textId="77777777" w:rsidR="003A541D" w:rsidRPr="006E7AA0" w:rsidRDefault="003A541D" w:rsidP="006E7AA0">
                  <w:pPr>
                    <w:widowControl w:val="0"/>
                    <w:adjustRightInd w:val="0"/>
                    <w:snapToGrid w:val="0"/>
                    <w:spacing w:before="0" w:after="0" w:line="240" w:lineRule="atLeast"/>
                    <w:jc w:val="center"/>
                    <w:rPr>
                      <w:rFonts w:ascii="微软雅黑" w:eastAsia="微软雅黑" w:hAnsi="微软雅黑"/>
                      <w:b/>
                      <w:bCs/>
                      <w:color w:val="FFFFFF"/>
                      <w:sz w:val="21"/>
                      <w:szCs w:val="21"/>
                    </w:rPr>
                  </w:pPr>
                  <w:r w:rsidRPr="006E7AA0">
                    <w:rPr>
                      <w:rFonts w:ascii="微软雅黑" w:eastAsia="微软雅黑" w:hAnsi="微软雅黑" w:hint="eastAsia"/>
                      <w:b/>
                      <w:bCs/>
                      <w:color w:val="FFFFFF"/>
                      <w:sz w:val="21"/>
                      <w:szCs w:val="21"/>
                    </w:rPr>
                    <w:t>自主创业</w:t>
                  </w:r>
                  <w:r w:rsidRPr="00E9202C">
                    <w:rPr>
                      <w:rFonts w:ascii="微软雅黑" w:eastAsia="微软雅黑" w:hAnsi="微软雅黑" w:hint="eastAsia"/>
                      <w:b/>
                      <w:bCs/>
                      <w:color w:val="FFFFFF"/>
                      <w:sz w:val="21"/>
                      <w:szCs w:val="21"/>
                    </w:rPr>
                    <w:t>0.38%</w:t>
                  </w:r>
                </w:p>
              </w:txbxContent>
            </v:textbox>
          </v:roundrect>
        </w:pict>
      </w:r>
      <w:r>
        <w:rPr>
          <w:rFonts w:ascii="Times New Roman" w:hAnsi="Times New Roman"/>
          <w:bCs/>
          <w:noProof/>
          <w:color w:val="000000"/>
          <w:sz w:val="24"/>
          <w:szCs w:val="30"/>
        </w:rPr>
        <w:pict w14:anchorId="38BA426D">
          <v:roundrect id="文本框 1091" o:spid="_x0000_s1041" style="position:absolute;left:0;text-align:left;margin-left:137.25pt;margin-top:56.25pt;width:150.75pt;height:24.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fillcolor="#009dd9" strokecolor="#0f6fc6" strokeweight="1pt">
            <v:stroke joinstyle="miter"/>
            <v:textbox>
              <w:txbxContent>
                <w:p w14:paraId="350064A0" w14:textId="77777777" w:rsidR="003A541D" w:rsidRPr="006E7AA0" w:rsidRDefault="003A541D" w:rsidP="006E7AA0">
                  <w:pPr>
                    <w:widowControl w:val="0"/>
                    <w:adjustRightInd w:val="0"/>
                    <w:snapToGrid w:val="0"/>
                    <w:spacing w:before="0" w:after="0" w:line="240" w:lineRule="atLeast"/>
                    <w:jc w:val="center"/>
                    <w:rPr>
                      <w:rFonts w:ascii="微软雅黑" w:eastAsia="微软雅黑" w:hAnsi="微软雅黑"/>
                      <w:b/>
                      <w:bCs/>
                      <w:color w:val="FFFFFF"/>
                      <w:sz w:val="21"/>
                      <w:szCs w:val="21"/>
                    </w:rPr>
                  </w:pPr>
                  <w:r w:rsidRPr="006E7AA0">
                    <w:rPr>
                      <w:rFonts w:ascii="微软雅黑" w:eastAsia="微软雅黑" w:hAnsi="微软雅黑" w:hint="eastAsia"/>
                      <w:b/>
                      <w:bCs/>
                      <w:color w:val="FFFFFF"/>
                      <w:sz w:val="21"/>
                      <w:szCs w:val="21"/>
                    </w:rPr>
                    <w:t>升学</w:t>
                  </w:r>
                  <w:r w:rsidRPr="00E9202C">
                    <w:rPr>
                      <w:rFonts w:ascii="微软雅黑" w:eastAsia="微软雅黑" w:hAnsi="微软雅黑" w:hint="eastAsia"/>
                      <w:b/>
                      <w:bCs/>
                      <w:color w:val="FFFFFF"/>
                      <w:sz w:val="21"/>
                      <w:szCs w:val="21"/>
                    </w:rPr>
                    <w:t>11.09%</w:t>
                  </w:r>
                </w:p>
              </w:txbxContent>
            </v:textbox>
          </v:roundrect>
        </w:pict>
      </w:r>
      <w:r>
        <w:rPr>
          <w:rFonts w:ascii="Times New Roman" w:hAnsi="Times New Roman"/>
          <w:bCs/>
          <w:noProof/>
          <w:color w:val="000000"/>
          <w:sz w:val="24"/>
          <w:szCs w:val="30"/>
        </w:rPr>
      </w:r>
      <w:r>
        <w:rPr>
          <w:rFonts w:ascii="Times New Roman" w:hAnsi="Times New Roman"/>
          <w:bCs/>
          <w:noProof/>
          <w:color w:val="000000"/>
          <w:sz w:val="24"/>
          <w:szCs w:val="30"/>
        </w:rPr>
        <w:pict w14:anchorId="122B5C13">
          <v:shape id="文本框 2" o:spid="_x0000_s1229" type="#_x0000_t202" style="width:420pt;height:203.75pt;visibility:visible;mso-wrap-style:square;mso-left-percent:-10001;mso-top-percent:-10001;mso-position-horizontal:absolute;mso-position-horizontal-relative:char;mso-position-vertical:absolute;mso-position-vertical-relative:line;mso-left-percent:-10001;mso-top-percent:-10001;v-text-anchor:top" stroked="f">
            <v:textbox>
              <w:txbxContent>
                <w:p w14:paraId="7004778D" w14:textId="77777777" w:rsidR="003A541D" w:rsidRDefault="003A541D" w:rsidP="006E7AA0">
                  <w:pPr>
                    <w:pStyle w:val="afe"/>
                    <w:spacing w:before="156" w:after="156"/>
                  </w:pPr>
                </w:p>
              </w:txbxContent>
            </v:textbox>
            <w10:wrap type="none"/>
            <w10:anchorlock/>
          </v:shape>
        </w:pict>
      </w:r>
    </w:p>
    <w:p w14:paraId="7AAC79AD" w14:textId="74171C2F" w:rsidR="00947ED9" w:rsidRPr="006E7AA0" w:rsidRDefault="00927769" w:rsidP="006E7AA0">
      <w:pPr>
        <w:spacing w:beforeLines="50" w:before="156" w:afterLines="50" w:after="156" w:line="360" w:lineRule="auto"/>
        <w:jc w:val="center"/>
        <w:rPr>
          <w:rFonts w:ascii="Times New Roman" w:eastAsia="黑体" w:hAnsi="Times New Roman"/>
          <w:b/>
          <w:bCs/>
          <w:color w:val="0F6FC6"/>
          <w:sz w:val="21"/>
          <w:szCs w:val="36"/>
          <w:lang w:val="zh-CN"/>
        </w:rPr>
      </w:pPr>
      <w:bookmarkStart w:id="15" w:name="_Toc521678777"/>
      <w:bookmarkEnd w:id="14"/>
      <w:r w:rsidRPr="00E92FA2">
        <w:rPr>
          <w:rFonts w:ascii="Times New Roman" w:eastAsia="黑体" w:hAnsi="Times New Roman" w:hint="eastAsia"/>
          <w:b/>
          <w:bCs/>
          <w:color w:val="0F6FC6"/>
          <w:sz w:val="21"/>
          <w:szCs w:val="36"/>
          <w:lang w:val="zh-CN"/>
        </w:rPr>
        <w:t>图</w:t>
      </w:r>
      <w:r w:rsidRPr="00E92FA2">
        <w:rPr>
          <w:rFonts w:ascii="Times New Roman" w:eastAsia="黑体" w:hAnsi="Times New Roman" w:hint="eastAsia"/>
          <w:b/>
          <w:bCs/>
          <w:color w:val="0F6FC6"/>
          <w:sz w:val="21"/>
          <w:szCs w:val="36"/>
          <w:lang w:val="zh-CN"/>
        </w:rPr>
        <w:t xml:space="preserve"> </w:t>
      </w:r>
      <w:r w:rsidRPr="00E92FA2">
        <w:rPr>
          <w:rFonts w:ascii="Times New Roman" w:eastAsia="黑体" w:hAnsi="Times New Roman"/>
          <w:b/>
          <w:bCs/>
          <w:color w:val="0F6FC6"/>
          <w:sz w:val="21"/>
          <w:szCs w:val="36"/>
          <w:lang w:val="zh-CN"/>
        </w:rPr>
        <w:fldChar w:fldCharType="begin"/>
      </w:r>
      <w:r w:rsidRPr="00E92FA2">
        <w:rPr>
          <w:rFonts w:ascii="Times New Roman" w:eastAsia="黑体" w:hAnsi="Times New Roman"/>
          <w:b/>
          <w:bCs/>
          <w:color w:val="0F6FC6"/>
          <w:sz w:val="21"/>
          <w:szCs w:val="36"/>
          <w:lang w:val="zh-CN"/>
        </w:rPr>
        <w:instrText xml:space="preserve"> </w:instrText>
      </w:r>
      <w:r w:rsidRPr="00E92FA2">
        <w:rPr>
          <w:rFonts w:ascii="Times New Roman" w:eastAsia="黑体" w:hAnsi="Times New Roman" w:hint="eastAsia"/>
          <w:b/>
          <w:bCs/>
          <w:color w:val="0F6FC6"/>
          <w:sz w:val="21"/>
          <w:szCs w:val="36"/>
          <w:lang w:val="zh-CN"/>
        </w:rPr>
        <w:instrText xml:space="preserve">SEQ </w:instrText>
      </w:r>
      <w:r w:rsidRPr="00E92FA2">
        <w:rPr>
          <w:rFonts w:ascii="Times New Roman" w:eastAsia="黑体" w:hAnsi="Times New Roman" w:hint="eastAsia"/>
          <w:b/>
          <w:bCs/>
          <w:color w:val="0F6FC6"/>
          <w:sz w:val="21"/>
          <w:szCs w:val="36"/>
          <w:lang w:val="zh-CN"/>
        </w:rPr>
        <w:instrText>图</w:instrText>
      </w:r>
      <w:r w:rsidRPr="00E92FA2">
        <w:rPr>
          <w:rFonts w:ascii="Times New Roman" w:eastAsia="黑体" w:hAnsi="Times New Roman" w:hint="eastAsia"/>
          <w:b/>
          <w:bCs/>
          <w:color w:val="0F6FC6"/>
          <w:sz w:val="21"/>
          <w:szCs w:val="36"/>
          <w:lang w:val="zh-CN"/>
        </w:rPr>
        <w:instrText xml:space="preserve"> \* ARABIC</w:instrText>
      </w:r>
      <w:r w:rsidRPr="00E92FA2">
        <w:rPr>
          <w:rFonts w:ascii="Times New Roman" w:eastAsia="黑体" w:hAnsi="Times New Roman"/>
          <w:b/>
          <w:bCs/>
          <w:color w:val="0F6FC6"/>
          <w:sz w:val="21"/>
          <w:szCs w:val="36"/>
          <w:lang w:val="zh-CN"/>
        </w:rPr>
        <w:instrText xml:space="preserve"> </w:instrText>
      </w:r>
      <w:r w:rsidRPr="00E92FA2">
        <w:rPr>
          <w:rFonts w:ascii="Times New Roman" w:eastAsia="黑体" w:hAnsi="Times New Roman"/>
          <w:b/>
          <w:bCs/>
          <w:color w:val="0F6FC6"/>
          <w:sz w:val="21"/>
          <w:szCs w:val="36"/>
          <w:lang w:val="zh-CN"/>
        </w:rPr>
        <w:fldChar w:fldCharType="separate"/>
      </w:r>
      <w:r w:rsidR="00723E91">
        <w:rPr>
          <w:rFonts w:ascii="Times New Roman" w:eastAsia="黑体" w:hAnsi="Times New Roman"/>
          <w:b/>
          <w:bCs/>
          <w:noProof/>
          <w:color w:val="0F6FC6"/>
          <w:sz w:val="21"/>
          <w:szCs w:val="36"/>
          <w:lang w:val="zh-CN"/>
        </w:rPr>
        <w:t>1</w:t>
      </w:r>
      <w:r w:rsidRPr="00E92FA2">
        <w:rPr>
          <w:rFonts w:ascii="Times New Roman" w:eastAsia="黑体" w:hAnsi="Times New Roman"/>
          <w:b/>
          <w:bCs/>
          <w:color w:val="0F6FC6"/>
          <w:sz w:val="21"/>
          <w:szCs w:val="36"/>
          <w:lang w:val="zh-CN"/>
        </w:rPr>
        <w:fldChar w:fldCharType="end"/>
      </w:r>
      <w:r w:rsidR="00613C27" w:rsidRPr="006E7AA0">
        <w:rPr>
          <w:rFonts w:ascii="Times New Roman" w:eastAsia="黑体" w:hAnsi="Times New Roman"/>
          <w:b/>
          <w:bCs/>
          <w:color w:val="0F6FC6"/>
          <w:sz w:val="21"/>
          <w:szCs w:val="36"/>
          <w:lang w:val="zh-CN"/>
        </w:rPr>
        <w:t xml:space="preserve">  </w:t>
      </w:r>
      <w:r w:rsidR="00EC1DC2">
        <w:rPr>
          <w:rFonts w:ascii="Times New Roman" w:eastAsia="黑体" w:hAnsi="Times New Roman"/>
          <w:b/>
          <w:bCs/>
          <w:color w:val="0F6FC6"/>
          <w:sz w:val="21"/>
          <w:szCs w:val="36"/>
          <w:lang w:val="zh-CN"/>
        </w:rPr>
        <w:t>2021</w:t>
      </w:r>
      <w:r w:rsidR="00EC1DC2">
        <w:rPr>
          <w:rFonts w:ascii="Times New Roman" w:eastAsia="黑体" w:hAnsi="Times New Roman"/>
          <w:b/>
          <w:bCs/>
          <w:color w:val="0F6FC6"/>
          <w:sz w:val="21"/>
          <w:szCs w:val="36"/>
          <w:lang w:val="zh-CN"/>
        </w:rPr>
        <w:t>届</w:t>
      </w:r>
      <w:r w:rsidR="00947ED9" w:rsidRPr="006E7AA0">
        <w:rPr>
          <w:rFonts w:ascii="Times New Roman" w:eastAsia="黑体" w:hAnsi="Times New Roman" w:hint="eastAsia"/>
          <w:b/>
          <w:bCs/>
          <w:color w:val="0F6FC6"/>
          <w:sz w:val="21"/>
          <w:szCs w:val="36"/>
          <w:lang w:val="zh-CN"/>
        </w:rPr>
        <w:t>毕业生</w:t>
      </w:r>
      <w:bookmarkEnd w:id="15"/>
      <w:r w:rsidR="00AC1EB4" w:rsidRPr="006E7AA0">
        <w:rPr>
          <w:rFonts w:ascii="Times New Roman" w:eastAsia="黑体" w:hAnsi="Times New Roman" w:hint="eastAsia"/>
          <w:b/>
          <w:bCs/>
          <w:color w:val="0F6FC6"/>
          <w:sz w:val="21"/>
          <w:szCs w:val="36"/>
          <w:lang w:val="zh-CN"/>
        </w:rPr>
        <w:t>毕业去向及落实率</w:t>
      </w:r>
    </w:p>
    <w:p w14:paraId="45C4E57F" w14:textId="77777777" w:rsidR="00597D43" w:rsidRPr="00597D43" w:rsidRDefault="00597D43" w:rsidP="001C0D26">
      <w:pPr>
        <w:pStyle w:val="L20"/>
        <w:rPr>
          <w:color w:val="0F6FC6" w:themeColor="accent5"/>
        </w:rPr>
      </w:pPr>
      <w:bookmarkStart w:id="16" w:name="_Toc520328883"/>
      <w:bookmarkStart w:id="17" w:name="_Toc80114280"/>
      <w:bookmarkStart w:id="18" w:name="_Toc92284366"/>
      <w:r w:rsidRPr="00597D43">
        <w:rPr>
          <w:rFonts w:hint="eastAsia"/>
          <w:color w:val="0F6FC6" w:themeColor="accent5"/>
        </w:rPr>
        <w:t>二、就业</w:t>
      </w:r>
      <w:bookmarkEnd w:id="16"/>
      <w:r w:rsidRPr="00597D43">
        <w:rPr>
          <w:rFonts w:hint="eastAsia"/>
          <w:color w:val="0F6FC6" w:themeColor="accent5"/>
        </w:rPr>
        <w:t>分布</w:t>
      </w:r>
      <w:bookmarkEnd w:id="17"/>
      <w:bookmarkEnd w:id="18"/>
    </w:p>
    <w:p w14:paraId="6D0FC435" w14:textId="67F8680B" w:rsidR="008C4B47" w:rsidRDefault="004B3139" w:rsidP="00A64E52">
      <w:pPr>
        <w:pStyle w:val="afffc"/>
        <w:spacing w:before="156"/>
        <w:ind w:firstLine="480"/>
        <w:rPr>
          <w:rFonts w:hint="eastAsia"/>
        </w:rPr>
      </w:pPr>
      <w:r>
        <w:rPr>
          <w:rFonts w:hint="eastAsia"/>
        </w:rPr>
        <w:t>学校</w:t>
      </w:r>
      <w:r w:rsidR="00EC1DC2">
        <w:t>2021</w:t>
      </w:r>
      <w:r w:rsidR="00EC1DC2">
        <w:t>届</w:t>
      </w:r>
      <w:r w:rsidR="00947ED9" w:rsidRPr="00F209E7">
        <w:t>毕业生</w:t>
      </w:r>
      <w:r w:rsidR="00947ED9">
        <w:rPr>
          <w:rFonts w:hint="eastAsia"/>
        </w:rPr>
        <w:t>中</w:t>
      </w:r>
      <w:r w:rsidR="001502C1">
        <w:rPr>
          <w:rFonts w:hint="eastAsia"/>
        </w:rPr>
        <w:t>有</w:t>
      </w:r>
      <w:r w:rsidR="007A4BCC" w:rsidRPr="003767CF">
        <w:rPr>
          <w:rFonts w:hint="eastAsia"/>
        </w:rPr>
        <w:t>69.62%</w:t>
      </w:r>
      <w:r w:rsidR="001502C1">
        <w:rPr>
          <w:rFonts w:hint="eastAsia"/>
        </w:rPr>
        <w:t>的</w:t>
      </w:r>
      <w:r w:rsidR="00947ED9" w:rsidRPr="004F6FEF">
        <w:rPr>
          <w:rFonts w:hint="eastAsia"/>
        </w:rPr>
        <w:t>毕业生</w:t>
      </w:r>
      <w:r w:rsidR="00947ED9">
        <w:rPr>
          <w:rFonts w:hint="eastAsia"/>
        </w:rPr>
        <w:t>选择</w:t>
      </w:r>
      <w:r w:rsidR="00947ED9" w:rsidRPr="004F6FEF">
        <w:rPr>
          <w:rFonts w:hint="eastAsia"/>
        </w:rPr>
        <w:t>在</w:t>
      </w:r>
      <w:r w:rsidR="00947ED9" w:rsidRPr="00F178B9">
        <w:rPr>
          <w:rFonts w:hint="eastAsia"/>
        </w:rPr>
        <w:t>省内</w:t>
      </w:r>
      <w:r w:rsidR="00947ED9" w:rsidRPr="004F6FEF">
        <w:rPr>
          <w:rFonts w:hint="eastAsia"/>
        </w:rPr>
        <w:t>就业</w:t>
      </w:r>
      <w:r w:rsidR="00947ED9">
        <w:rPr>
          <w:rFonts w:hint="eastAsia"/>
        </w:rPr>
        <w:t>，服务本地经济发展；</w:t>
      </w:r>
      <w:r w:rsidR="001374E6">
        <w:rPr>
          <w:rFonts w:hint="eastAsia"/>
        </w:rPr>
        <w:t>就业行业</w:t>
      </w:r>
      <w:r w:rsidR="00947ED9" w:rsidRPr="007D4AB6">
        <w:rPr>
          <w:rFonts w:hint="eastAsia"/>
        </w:rPr>
        <w:t>以“</w:t>
      </w:r>
      <w:r w:rsidR="007A4BCC" w:rsidRPr="00C42519">
        <w:rPr>
          <w:rFonts w:hint="eastAsia"/>
          <w:lang w:val="en-US"/>
        </w:rPr>
        <w:t>批发和零售业</w:t>
      </w:r>
      <w:r w:rsidR="00947ED9" w:rsidRPr="007D4AB6">
        <w:rPr>
          <w:rFonts w:hint="eastAsia"/>
        </w:rPr>
        <w:t>”为主</w:t>
      </w:r>
      <w:r w:rsidR="00947ED9">
        <w:rPr>
          <w:rFonts w:hint="eastAsia"/>
        </w:rPr>
        <w:t>；就业职业</w:t>
      </w:r>
      <w:r w:rsidR="008F7212">
        <w:rPr>
          <w:rFonts w:hint="eastAsia"/>
        </w:rPr>
        <w:t>以“</w:t>
      </w:r>
      <w:r w:rsidR="007A4BCC" w:rsidRPr="000831E4">
        <w:rPr>
          <w:rFonts w:hint="eastAsia"/>
          <w:lang w:val="en-US"/>
        </w:rPr>
        <w:t>其他人员</w:t>
      </w:r>
      <w:r w:rsidR="008F7212">
        <w:rPr>
          <w:rFonts w:hint="eastAsia"/>
        </w:rPr>
        <w:t>”为主</w:t>
      </w:r>
      <w:r w:rsidR="00947ED9">
        <w:rPr>
          <w:rFonts w:hint="eastAsia"/>
        </w:rPr>
        <w:t>；就业单位以“</w:t>
      </w:r>
      <w:r w:rsidR="007A4BCC" w:rsidRPr="007A4BCC">
        <w:rPr>
          <w:rFonts w:hint="eastAsia"/>
        </w:rPr>
        <w:t>其他企业</w:t>
      </w:r>
      <w:r w:rsidR="00947ED9">
        <w:rPr>
          <w:rFonts w:hint="eastAsia"/>
        </w:rPr>
        <w:t>”为主。</w:t>
      </w:r>
    </w:p>
    <w:p w14:paraId="46B1E484" w14:textId="6BD1BACE" w:rsidR="008C4B47" w:rsidRDefault="00A64E52" w:rsidP="00A64E52">
      <w:pPr>
        <w:pStyle w:val="L3"/>
        <w:ind w:firstLine="480"/>
        <w:rPr>
          <w:rFonts w:hint="eastAsia"/>
        </w:rPr>
      </w:pPr>
      <w:r>
        <w:rPr>
          <w:noProof/>
        </w:rPr>
        <w:lastRenderedPageBreak/>
        <mc:AlternateContent>
          <mc:Choice Requires="wpg">
            <w:drawing>
              <wp:inline distT="0" distB="0" distL="0" distR="0" wp14:anchorId="777063E6" wp14:editId="3ECFD5F5">
                <wp:extent cx="5080000" cy="2802890"/>
                <wp:effectExtent l="0" t="9525" r="0" b="0"/>
                <wp:docPr id="25" name="组合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2802890"/>
                          <a:chOff x="0" y="0"/>
                          <a:chExt cx="82387" cy="56781"/>
                        </a:xfrm>
                      </wpg:grpSpPr>
                      <wpg:grpSp>
                        <wpg:cNvPr id="30" name="组合 98"/>
                        <wpg:cNvGrpSpPr>
                          <a:grpSpLocks/>
                        </wpg:cNvGrpSpPr>
                        <wpg:grpSpPr bwMode="auto">
                          <a:xfrm>
                            <a:off x="0" y="0"/>
                            <a:ext cx="38783" cy="27495"/>
                            <a:chOff x="0" y="0"/>
                            <a:chExt cx="38783" cy="27495"/>
                          </a:xfrm>
                        </wpg:grpSpPr>
                        <wpg:grpSp>
                          <wpg:cNvPr id="32" name="组合 99"/>
                          <wpg:cNvGrpSpPr>
                            <a:grpSpLocks/>
                          </wpg:cNvGrpSpPr>
                          <wpg:grpSpPr bwMode="auto">
                            <a:xfrm>
                              <a:off x="0" y="0"/>
                              <a:ext cx="38783" cy="6463"/>
                              <a:chOff x="0" y="0"/>
                              <a:chExt cx="20968" cy="6463"/>
                            </a:xfrm>
                          </wpg:grpSpPr>
                          <wps:wsp>
                            <wps:cNvPr id="48" name="矩形: 圆角 100"/>
                            <wps:cNvSpPr>
                              <a:spLocks noChangeArrowheads="1"/>
                            </wps:cNvSpPr>
                            <wps:spPr bwMode="auto">
                              <a:xfrm>
                                <a:off x="0" y="0"/>
                                <a:ext cx="20968" cy="6463"/>
                              </a:xfrm>
                              <a:prstGeom prst="roundRect">
                                <a:avLst>
                                  <a:gd name="adj" fmla="val 50000"/>
                                </a:avLst>
                              </a:prstGeom>
                              <a:solidFill>
                                <a:srgbClr val="EF8046"/>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9" name="矩形 171"/>
                            <wps:cNvSpPr>
                              <a:spLocks/>
                            </wps:cNvSpPr>
                            <wps:spPr bwMode="auto">
                              <a:xfrm>
                                <a:off x="1891" y="57"/>
                                <a:ext cx="17183" cy="6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94CB" w14:textId="77777777" w:rsidR="00A64E52" w:rsidRDefault="00A64E52" w:rsidP="00A64E52">
                                  <w:pPr>
                                    <w:pStyle w:val="af5"/>
                                    <w:spacing w:before="0" w:beforeAutospacing="0" w:after="0" w:afterAutospacing="0"/>
                                    <w:jc w:val="center"/>
                                    <w:rPr>
                                      <w:sz w:val="21"/>
                                      <w:szCs w:val="21"/>
                                    </w:rPr>
                                  </w:pPr>
                                  <w:r>
                                    <w:rPr>
                                      <w:rFonts w:hint="eastAsia"/>
                                      <w:b/>
                                      <w:bCs/>
                                      <w:color w:val="FFFFFF"/>
                                      <w:sz w:val="21"/>
                                      <w:szCs w:val="21"/>
                                    </w:rPr>
                                    <w:t>就业地区</w:t>
                                  </w:r>
                                </w:p>
                              </w:txbxContent>
                            </wps:txbx>
                            <wps:bodyPr rot="0" vert="horz" wrap="square" lIns="91440" tIns="45720" rIns="91440" bIns="45720" anchor="t" anchorCtr="0" upright="1">
                              <a:noAutofit/>
                            </wps:bodyPr>
                          </wps:wsp>
                        </wpg:grpSp>
                        <wpg:grpSp>
                          <wpg:cNvPr id="50" name="组合 172"/>
                          <wpg:cNvGrpSpPr>
                            <a:grpSpLocks/>
                          </wpg:cNvGrpSpPr>
                          <wpg:grpSpPr bwMode="auto">
                            <a:xfrm>
                              <a:off x="0" y="7849"/>
                              <a:ext cx="38783" cy="19646"/>
                              <a:chOff x="0" y="7849"/>
                              <a:chExt cx="38783" cy="19646"/>
                            </a:xfrm>
                          </wpg:grpSpPr>
                          <wps:wsp>
                            <wps:cNvPr id="53" name="矩形: 圆角 175"/>
                            <wps:cNvSpPr>
                              <a:spLocks noChangeArrowheads="1"/>
                            </wps:cNvSpPr>
                            <wps:spPr bwMode="auto">
                              <a:xfrm>
                                <a:off x="0" y="7849"/>
                                <a:ext cx="38783" cy="17045"/>
                              </a:xfrm>
                              <a:prstGeom prst="roundRect">
                                <a:avLst>
                                  <a:gd name="adj" fmla="val 16667"/>
                                </a:avLst>
                              </a:prstGeom>
                              <a:solidFill>
                                <a:srgbClr val="E7E6E6"/>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54" name="矩形 176"/>
                            <wps:cNvSpPr>
                              <a:spLocks/>
                            </wps:cNvSpPr>
                            <wps:spPr bwMode="auto">
                              <a:xfrm>
                                <a:off x="1261" y="8947"/>
                                <a:ext cx="36417" cy="18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187CC" w14:textId="77777777" w:rsidR="00A64E52" w:rsidRDefault="00A64E52" w:rsidP="00A64E52">
                                  <w:pPr>
                                    <w:pStyle w:val="af5"/>
                                    <w:spacing w:before="0" w:beforeAutospacing="0" w:after="0" w:afterAutospacing="0"/>
                                    <w:rPr>
                                      <w:rFonts w:ascii="Times New Roman" w:hAnsi="Times New Roman" w:cs="Times New Roman"/>
                                      <w:sz w:val="21"/>
                                      <w:szCs w:val="21"/>
                                    </w:rPr>
                                  </w:pPr>
                                  <w:r>
                                    <w:rPr>
                                      <w:rFonts w:hint="eastAsia"/>
                                      <w:color w:val="000000"/>
                                      <w:sz w:val="21"/>
                                      <w:szCs w:val="21"/>
                                    </w:rPr>
                                    <w:t>辽宁省（</w:t>
                                  </w:r>
                                  <w:r>
                                    <w:rPr>
                                      <w:rFonts w:ascii="Times New Roman" w:eastAsia="Calibri" w:hAnsi="Times New Roman" w:cs="Times New Roman"/>
                                      <w:color w:val="000000"/>
                                      <w:sz w:val="21"/>
                                      <w:szCs w:val="21"/>
                                    </w:rPr>
                                    <w:t>69.62%</w:t>
                                  </w:r>
                                  <w:r>
                                    <w:rPr>
                                      <w:rFonts w:hint="eastAsia"/>
                                      <w:color w:val="000000"/>
                                      <w:sz w:val="21"/>
                                      <w:szCs w:val="21"/>
                                    </w:rPr>
                                    <w:t>）</w:t>
                                  </w:r>
                                </w:p>
                                <w:p w14:paraId="73F36EC7" w14:textId="77777777" w:rsidR="00A64E52" w:rsidRDefault="00A64E52" w:rsidP="00A64E52">
                                  <w:pPr>
                                    <w:pStyle w:val="af5"/>
                                    <w:spacing w:before="0" w:beforeAutospacing="0" w:after="0" w:afterAutospacing="0"/>
                                    <w:rPr>
                                      <w:sz w:val="21"/>
                                      <w:szCs w:val="21"/>
                                    </w:rPr>
                                  </w:pPr>
                                  <w:r>
                                    <w:rPr>
                                      <w:rFonts w:hint="eastAsia"/>
                                      <w:color w:val="000000"/>
                                      <w:sz w:val="21"/>
                                      <w:szCs w:val="21"/>
                                    </w:rPr>
                                    <w:t>河南省（</w:t>
                                  </w:r>
                                  <w:r>
                                    <w:rPr>
                                      <w:rFonts w:ascii="Calibri" w:eastAsia="Calibri" w:cs="Calibri"/>
                                      <w:color w:val="000000"/>
                                      <w:sz w:val="21"/>
                                      <w:szCs w:val="21"/>
                                    </w:rPr>
                                    <w:t>2.10%</w:t>
                                  </w:r>
                                  <w:r>
                                    <w:rPr>
                                      <w:rFonts w:hint="eastAsia"/>
                                      <w:color w:val="000000"/>
                                      <w:sz w:val="21"/>
                                      <w:szCs w:val="21"/>
                                    </w:rPr>
                                    <w:t>）</w:t>
                                  </w:r>
                                </w:p>
                                <w:p w14:paraId="5CEDC80B" w14:textId="77777777" w:rsidR="00A64E52" w:rsidRDefault="00A64E52" w:rsidP="00A64E52">
                                  <w:pPr>
                                    <w:pStyle w:val="af5"/>
                                    <w:spacing w:before="0" w:beforeAutospacing="0" w:after="0" w:afterAutospacing="0"/>
                                    <w:rPr>
                                      <w:rFonts w:ascii="Calibri" w:cs="Calibri" w:hint="eastAsia"/>
                                      <w:color w:val="000000"/>
                                      <w:sz w:val="21"/>
                                      <w:szCs w:val="21"/>
                                    </w:rPr>
                                  </w:pPr>
                                  <w:r>
                                    <w:rPr>
                                      <w:rFonts w:hint="eastAsia"/>
                                      <w:color w:val="000000"/>
                                      <w:sz w:val="21"/>
                                      <w:szCs w:val="21"/>
                                    </w:rPr>
                                    <w:t>贵州省（</w:t>
                                  </w:r>
                                  <w:r>
                                    <w:rPr>
                                      <w:rFonts w:ascii="Calibri" w:eastAsia="Calibri" w:cs="Calibri"/>
                                      <w:color w:val="000000"/>
                                      <w:sz w:val="21"/>
                                      <w:szCs w:val="21"/>
                                    </w:rPr>
                                    <w:t>1.82%</w:t>
                                  </w:r>
                                  <w:r>
                                    <w:rPr>
                                      <w:rFonts w:hint="eastAsia"/>
                                      <w:color w:val="000000"/>
                                      <w:sz w:val="21"/>
                                      <w:szCs w:val="21"/>
                                    </w:rPr>
                                    <w:t>）</w:t>
                                  </w:r>
                                </w:p>
                              </w:txbxContent>
                            </wps:txbx>
                            <wps:bodyPr rot="0" vert="horz" wrap="square" lIns="91440" tIns="45720" rIns="91440" bIns="45720" anchor="t" anchorCtr="0" upright="1">
                              <a:noAutofit/>
                            </wps:bodyPr>
                          </wps:wsp>
                        </wpg:grpSp>
                      </wpg:grpSp>
                      <wpg:grpSp>
                        <wpg:cNvPr id="55" name="组合 177"/>
                        <wpg:cNvGrpSpPr>
                          <a:grpSpLocks/>
                        </wpg:cNvGrpSpPr>
                        <wpg:grpSpPr bwMode="auto">
                          <a:xfrm>
                            <a:off x="40071" y="0"/>
                            <a:ext cx="42316" cy="27495"/>
                            <a:chOff x="40071" y="0"/>
                            <a:chExt cx="42316" cy="27495"/>
                          </a:xfrm>
                        </wpg:grpSpPr>
                        <wpg:grpSp>
                          <wpg:cNvPr id="58" name="组合 178"/>
                          <wpg:cNvGrpSpPr>
                            <a:grpSpLocks/>
                          </wpg:cNvGrpSpPr>
                          <wpg:grpSpPr bwMode="auto">
                            <a:xfrm>
                              <a:off x="40154" y="0"/>
                              <a:ext cx="38783" cy="6463"/>
                              <a:chOff x="40154" y="0"/>
                              <a:chExt cx="20968" cy="6463"/>
                            </a:xfrm>
                          </wpg:grpSpPr>
                          <wps:wsp>
                            <wps:cNvPr id="59" name="矩形: 圆角 179"/>
                            <wps:cNvSpPr>
                              <a:spLocks noChangeArrowheads="1"/>
                            </wps:cNvSpPr>
                            <wps:spPr bwMode="auto">
                              <a:xfrm>
                                <a:off x="40154" y="0"/>
                                <a:ext cx="20968" cy="6463"/>
                              </a:xfrm>
                              <a:prstGeom prst="roundRect">
                                <a:avLst>
                                  <a:gd name="adj" fmla="val 50000"/>
                                </a:avLst>
                              </a:prstGeom>
                              <a:solidFill>
                                <a:srgbClr val="FEC74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61" name="矩形 180"/>
                            <wps:cNvSpPr>
                              <a:spLocks/>
                            </wps:cNvSpPr>
                            <wps:spPr bwMode="auto">
                              <a:xfrm>
                                <a:off x="42129" y="57"/>
                                <a:ext cx="17183" cy="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A201D" w14:textId="77777777" w:rsidR="00A64E52" w:rsidRDefault="00A64E52" w:rsidP="00A64E52">
                                  <w:pPr>
                                    <w:pStyle w:val="af5"/>
                                    <w:spacing w:before="0" w:beforeAutospacing="0" w:after="0" w:afterAutospacing="0"/>
                                    <w:jc w:val="center"/>
                                    <w:rPr>
                                      <w:sz w:val="21"/>
                                      <w:szCs w:val="21"/>
                                    </w:rPr>
                                  </w:pPr>
                                  <w:r>
                                    <w:rPr>
                                      <w:rFonts w:hint="eastAsia"/>
                                      <w:b/>
                                      <w:bCs/>
                                      <w:color w:val="FFFFFF"/>
                                      <w:sz w:val="21"/>
                                      <w:szCs w:val="21"/>
                                    </w:rPr>
                                    <w:t>就业行业</w:t>
                                  </w:r>
                                </w:p>
                              </w:txbxContent>
                            </wps:txbx>
                            <wps:bodyPr rot="0" vert="horz" wrap="square" lIns="91440" tIns="45720" rIns="91440" bIns="45720" anchor="t" anchorCtr="0" upright="1">
                              <a:noAutofit/>
                            </wps:bodyPr>
                          </wps:wsp>
                        </wpg:grpSp>
                        <wpg:grpSp>
                          <wpg:cNvPr id="62" name="组合 181"/>
                          <wpg:cNvGrpSpPr>
                            <a:grpSpLocks/>
                          </wpg:cNvGrpSpPr>
                          <wpg:grpSpPr bwMode="auto">
                            <a:xfrm>
                              <a:off x="40071" y="7849"/>
                              <a:ext cx="42316" cy="19646"/>
                              <a:chOff x="40071" y="7849"/>
                              <a:chExt cx="42316" cy="19646"/>
                            </a:xfrm>
                          </wpg:grpSpPr>
                          <wps:wsp>
                            <wps:cNvPr id="63" name="矩形: 圆角 182"/>
                            <wps:cNvSpPr>
                              <a:spLocks noChangeArrowheads="1"/>
                            </wps:cNvSpPr>
                            <wps:spPr bwMode="auto">
                              <a:xfrm>
                                <a:off x="40153" y="7849"/>
                                <a:ext cx="38784" cy="17045"/>
                              </a:xfrm>
                              <a:prstGeom prst="roundRect">
                                <a:avLst>
                                  <a:gd name="adj" fmla="val 16667"/>
                                </a:avLst>
                              </a:prstGeom>
                              <a:solidFill>
                                <a:srgbClr val="E7E6E6"/>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896" name="矩形 183"/>
                            <wps:cNvSpPr>
                              <a:spLocks/>
                            </wps:cNvSpPr>
                            <wps:spPr bwMode="auto">
                              <a:xfrm>
                                <a:off x="40071" y="8947"/>
                                <a:ext cx="42316" cy="18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75B5F" w14:textId="77777777" w:rsidR="00A64E52" w:rsidRDefault="00A64E52" w:rsidP="00A64E52">
                                  <w:pPr>
                                    <w:pStyle w:val="af5"/>
                                    <w:spacing w:before="0" w:beforeAutospacing="0" w:after="0" w:afterAutospacing="0"/>
                                    <w:rPr>
                                      <w:rFonts w:ascii="Times New Roman" w:hAnsi="Times New Roman" w:cs="Times New Roman"/>
                                      <w:sz w:val="21"/>
                                      <w:szCs w:val="21"/>
                                    </w:rPr>
                                  </w:pPr>
                                  <w:r>
                                    <w:rPr>
                                      <w:rFonts w:hint="eastAsia"/>
                                      <w:color w:val="000000"/>
                                      <w:sz w:val="21"/>
                                      <w:szCs w:val="21"/>
                                    </w:rPr>
                                    <w:t>批发和零售业（</w:t>
                                  </w:r>
                                  <w:r>
                                    <w:rPr>
                                      <w:rFonts w:ascii="Times New Roman" w:eastAsia="Calibri" w:hAnsi="Times New Roman" w:cs="Times New Roman"/>
                                      <w:color w:val="000000"/>
                                      <w:sz w:val="21"/>
                                      <w:szCs w:val="21"/>
                                    </w:rPr>
                                    <w:t>14.54%</w:t>
                                  </w:r>
                                  <w:r>
                                    <w:rPr>
                                      <w:rFonts w:hint="eastAsia"/>
                                      <w:color w:val="000000"/>
                                      <w:sz w:val="21"/>
                                      <w:szCs w:val="21"/>
                                    </w:rPr>
                                    <w:t>）</w:t>
                                  </w:r>
                                </w:p>
                                <w:p w14:paraId="5E491CA8" w14:textId="77777777" w:rsidR="00A64E52" w:rsidRDefault="00A64E52" w:rsidP="00A64E52">
                                  <w:pPr>
                                    <w:pStyle w:val="af5"/>
                                    <w:spacing w:before="0" w:beforeAutospacing="0" w:after="0" w:afterAutospacing="0"/>
                                    <w:rPr>
                                      <w:sz w:val="21"/>
                                      <w:szCs w:val="21"/>
                                    </w:rPr>
                                  </w:pPr>
                                  <w:r>
                                    <w:rPr>
                                      <w:rFonts w:hint="eastAsia"/>
                                      <w:color w:val="000000"/>
                                      <w:sz w:val="21"/>
                                      <w:szCs w:val="21"/>
                                    </w:rPr>
                                    <w:t>制造业（</w:t>
                                  </w:r>
                                  <w:r>
                                    <w:rPr>
                                      <w:rFonts w:ascii="Calibri" w:eastAsia="Calibri" w:cs="Calibri"/>
                                      <w:color w:val="000000"/>
                                      <w:sz w:val="21"/>
                                      <w:szCs w:val="21"/>
                                    </w:rPr>
                                    <w:t>11.81%</w:t>
                                  </w:r>
                                  <w:r>
                                    <w:rPr>
                                      <w:rFonts w:hint="eastAsia"/>
                                      <w:color w:val="000000"/>
                                      <w:sz w:val="21"/>
                                      <w:szCs w:val="21"/>
                                    </w:rPr>
                                    <w:t>）</w:t>
                                  </w:r>
                                </w:p>
                                <w:p w14:paraId="35DD4E5F" w14:textId="77777777" w:rsidR="00A64E52" w:rsidRDefault="00A64E52" w:rsidP="00A64E52">
                                  <w:pPr>
                                    <w:pStyle w:val="af5"/>
                                    <w:spacing w:before="0" w:beforeAutospacing="0" w:after="0" w:afterAutospacing="0"/>
                                    <w:rPr>
                                      <w:rFonts w:hint="eastAsia"/>
                                      <w:color w:val="000000"/>
                                      <w:sz w:val="21"/>
                                      <w:szCs w:val="21"/>
                                    </w:rPr>
                                  </w:pPr>
                                  <w:r>
                                    <w:rPr>
                                      <w:rFonts w:hint="eastAsia"/>
                                      <w:color w:val="000000"/>
                                      <w:sz w:val="21"/>
                                      <w:szCs w:val="21"/>
                                    </w:rPr>
                                    <w:t>金融业（</w:t>
                                  </w:r>
                                  <w:r>
                                    <w:rPr>
                                      <w:rFonts w:ascii="Calibri" w:eastAsia="Calibri" w:cs="Calibri"/>
                                      <w:color w:val="000000"/>
                                      <w:sz w:val="21"/>
                                      <w:szCs w:val="21"/>
                                    </w:rPr>
                                    <w:t>9.14%</w:t>
                                  </w:r>
                                  <w:r>
                                    <w:rPr>
                                      <w:rFonts w:hint="eastAsia"/>
                                      <w:color w:val="000000"/>
                                      <w:sz w:val="21"/>
                                      <w:szCs w:val="21"/>
                                    </w:rPr>
                                    <w:t>）</w:t>
                                  </w:r>
                                </w:p>
                              </w:txbxContent>
                            </wps:txbx>
                            <wps:bodyPr rot="0" vert="horz" wrap="square" lIns="91440" tIns="45720" rIns="91440" bIns="45720" anchor="t" anchorCtr="0" upright="1">
                              <a:noAutofit/>
                            </wps:bodyPr>
                          </wps:wsp>
                        </wpg:grpSp>
                      </wpg:grpSp>
                      <wpg:grpSp>
                        <wpg:cNvPr id="897" name="组合 184"/>
                        <wpg:cNvGrpSpPr>
                          <a:grpSpLocks/>
                        </wpg:cNvGrpSpPr>
                        <wpg:grpSpPr bwMode="auto">
                          <a:xfrm>
                            <a:off x="0" y="28011"/>
                            <a:ext cx="38997" cy="28770"/>
                            <a:chOff x="0" y="28011"/>
                            <a:chExt cx="38997" cy="28770"/>
                          </a:xfrm>
                        </wpg:grpSpPr>
                        <wpg:grpSp>
                          <wpg:cNvPr id="898" name="组合 185"/>
                          <wpg:cNvGrpSpPr>
                            <a:grpSpLocks/>
                          </wpg:cNvGrpSpPr>
                          <wpg:grpSpPr bwMode="auto">
                            <a:xfrm>
                              <a:off x="0" y="28011"/>
                              <a:ext cx="38783" cy="6464"/>
                              <a:chOff x="0" y="28011"/>
                              <a:chExt cx="20968" cy="6463"/>
                            </a:xfrm>
                          </wpg:grpSpPr>
                          <wps:wsp>
                            <wps:cNvPr id="899" name="矩形: 圆角 186"/>
                            <wps:cNvSpPr>
                              <a:spLocks noChangeArrowheads="1"/>
                            </wps:cNvSpPr>
                            <wps:spPr bwMode="auto">
                              <a:xfrm>
                                <a:off x="0" y="28011"/>
                                <a:ext cx="20968" cy="6464"/>
                              </a:xfrm>
                              <a:prstGeom prst="roundRect">
                                <a:avLst>
                                  <a:gd name="adj" fmla="val 50000"/>
                                </a:avLst>
                              </a:prstGeom>
                              <a:solidFill>
                                <a:srgbClr val="4EB389"/>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900" name="矩形 187"/>
                            <wps:cNvSpPr>
                              <a:spLocks/>
                            </wps:cNvSpPr>
                            <wps:spPr bwMode="auto">
                              <a:xfrm>
                                <a:off x="1390" y="28244"/>
                                <a:ext cx="17183" cy="5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2EED6" w14:textId="77777777" w:rsidR="00A64E52" w:rsidRDefault="00A64E52" w:rsidP="00A64E52">
                                  <w:pPr>
                                    <w:pStyle w:val="af5"/>
                                    <w:spacing w:before="0" w:beforeAutospacing="0" w:after="0" w:afterAutospacing="0"/>
                                    <w:jc w:val="center"/>
                                    <w:rPr>
                                      <w:sz w:val="21"/>
                                      <w:szCs w:val="21"/>
                                    </w:rPr>
                                  </w:pPr>
                                  <w:r>
                                    <w:rPr>
                                      <w:rFonts w:hint="eastAsia"/>
                                      <w:b/>
                                      <w:bCs/>
                                      <w:color w:val="FFFFFF"/>
                                      <w:sz w:val="21"/>
                                      <w:szCs w:val="21"/>
                                    </w:rPr>
                                    <w:t>就业职业</w:t>
                                  </w:r>
                                </w:p>
                              </w:txbxContent>
                            </wps:txbx>
                            <wps:bodyPr rot="0" vert="horz" wrap="square" lIns="91440" tIns="45720" rIns="91440" bIns="45720" anchor="t" anchorCtr="0" upright="1">
                              <a:noAutofit/>
                            </wps:bodyPr>
                          </wps:wsp>
                        </wpg:grpSp>
                        <wpg:grpSp>
                          <wpg:cNvPr id="901" name="组合 188"/>
                          <wpg:cNvGrpSpPr>
                            <a:grpSpLocks/>
                          </wpg:cNvGrpSpPr>
                          <wpg:grpSpPr bwMode="auto">
                            <a:xfrm>
                              <a:off x="214" y="36151"/>
                              <a:ext cx="38783" cy="20630"/>
                              <a:chOff x="214" y="36151"/>
                              <a:chExt cx="38783" cy="20630"/>
                            </a:xfrm>
                          </wpg:grpSpPr>
                          <wps:wsp>
                            <wps:cNvPr id="902" name="矩形: 圆角 189"/>
                            <wps:cNvSpPr>
                              <a:spLocks noChangeArrowheads="1"/>
                            </wps:cNvSpPr>
                            <wps:spPr bwMode="auto">
                              <a:xfrm>
                                <a:off x="214" y="36151"/>
                                <a:ext cx="38783" cy="18848"/>
                              </a:xfrm>
                              <a:prstGeom prst="roundRect">
                                <a:avLst>
                                  <a:gd name="adj" fmla="val 16667"/>
                                </a:avLst>
                              </a:prstGeom>
                              <a:solidFill>
                                <a:srgbClr val="E7E6E6"/>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903" name="矩形 448"/>
                            <wps:cNvSpPr>
                              <a:spLocks/>
                            </wps:cNvSpPr>
                            <wps:spPr bwMode="auto">
                              <a:xfrm>
                                <a:off x="1261" y="37590"/>
                                <a:ext cx="36417" cy="19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7502D" w14:textId="77777777" w:rsidR="00A64E52" w:rsidRDefault="00A64E52" w:rsidP="00A64E52">
                                  <w:pPr>
                                    <w:pStyle w:val="af5"/>
                                    <w:spacing w:before="0" w:beforeAutospacing="0" w:after="0" w:afterAutospacing="0"/>
                                    <w:rPr>
                                      <w:rFonts w:ascii="Times New Roman" w:eastAsia="Calibri" w:hAnsi="Times New Roman" w:cs="Times New Roman"/>
                                      <w:color w:val="000000"/>
                                      <w:sz w:val="21"/>
                                      <w:szCs w:val="21"/>
                                    </w:rPr>
                                  </w:pPr>
                                  <w:r>
                                    <w:rPr>
                                      <w:rFonts w:hint="eastAsia"/>
                                      <w:color w:val="000000"/>
                                      <w:sz w:val="21"/>
                                      <w:szCs w:val="21"/>
                                    </w:rPr>
                                    <w:t>其他人员（</w:t>
                                  </w:r>
                                  <w:r>
                                    <w:rPr>
                                      <w:rFonts w:ascii="Times New Roman" w:eastAsia="Calibri" w:hAnsi="Times New Roman" w:cs="Times New Roman"/>
                                      <w:color w:val="000000"/>
                                      <w:sz w:val="21"/>
                                      <w:szCs w:val="21"/>
                                    </w:rPr>
                                    <w:t>35.63%</w:t>
                                  </w:r>
                                  <w:r>
                                    <w:rPr>
                                      <w:rFonts w:hint="eastAsia"/>
                                      <w:color w:val="000000"/>
                                      <w:sz w:val="21"/>
                                      <w:szCs w:val="21"/>
                                    </w:rPr>
                                    <w:t>）</w:t>
                                  </w:r>
                                </w:p>
                                <w:p w14:paraId="29ABBC1F" w14:textId="77777777" w:rsidR="00A64E52" w:rsidRDefault="00A64E52" w:rsidP="00A64E52">
                                  <w:pPr>
                                    <w:pStyle w:val="af5"/>
                                    <w:spacing w:before="0" w:beforeAutospacing="0" w:after="0" w:afterAutospacing="0"/>
                                    <w:rPr>
                                      <w:rFonts w:ascii="Calibri" w:eastAsia="Calibri" w:cs="Calibri"/>
                                      <w:color w:val="000000"/>
                                      <w:sz w:val="21"/>
                                      <w:szCs w:val="21"/>
                                    </w:rPr>
                                  </w:pPr>
                                  <w:r>
                                    <w:rPr>
                                      <w:rFonts w:hint="eastAsia"/>
                                      <w:color w:val="000000"/>
                                      <w:sz w:val="21"/>
                                      <w:szCs w:val="21"/>
                                    </w:rPr>
                                    <w:t>经济业务人员（</w:t>
                                  </w:r>
                                  <w:r>
                                    <w:rPr>
                                      <w:rFonts w:ascii="Calibri" w:eastAsia="Calibri" w:cs="Calibri"/>
                                      <w:color w:val="000000"/>
                                      <w:sz w:val="21"/>
                                      <w:szCs w:val="21"/>
                                    </w:rPr>
                                    <w:t>31.60%</w:t>
                                  </w:r>
                                  <w:r>
                                    <w:rPr>
                                      <w:rFonts w:hint="eastAsia"/>
                                      <w:color w:val="000000"/>
                                      <w:sz w:val="21"/>
                                      <w:szCs w:val="21"/>
                                    </w:rPr>
                                    <w:t>）</w:t>
                                  </w:r>
                                </w:p>
                                <w:p w14:paraId="3C5CA8B6" w14:textId="77777777" w:rsidR="00A64E52" w:rsidRDefault="00A64E52" w:rsidP="00A64E52">
                                  <w:pPr>
                                    <w:pStyle w:val="af5"/>
                                    <w:spacing w:before="0" w:beforeAutospacing="0" w:after="0" w:afterAutospacing="0"/>
                                    <w:rPr>
                                      <w:rFonts w:ascii="Calibri" w:cs="Calibri"/>
                                      <w:color w:val="000000"/>
                                      <w:sz w:val="21"/>
                                      <w:szCs w:val="21"/>
                                    </w:rPr>
                                  </w:pPr>
                                  <w:r>
                                    <w:rPr>
                                      <w:rFonts w:hint="eastAsia"/>
                                      <w:color w:val="000000"/>
                                      <w:sz w:val="21"/>
                                      <w:szCs w:val="21"/>
                                    </w:rPr>
                                    <w:t>金融业务人员（</w:t>
                                  </w:r>
                                  <w:r>
                                    <w:rPr>
                                      <w:rFonts w:ascii="Calibri" w:eastAsia="Calibri" w:cs="Calibri"/>
                                      <w:color w:val="000000"/>
                                      <w:sz w:val="21"/>
                                      <w:szCs w:val="21"/>
                                    </w:rPr>
                                    <w:t>9.66%</w:t>
                                  </w:r>
                                  <w:r>
                                    <w:rPr>
                                      <w:rFonts w:hint="eastAsia"/>
                                      <w:color w:val="000000"/>
                                      <w:sz w:val="21"/>
                                      <w:szCs w:val="21"/>
                                    </w:rPr>
                                    <w:t>）</w:t>
                                  </w:r>
                                </w:p>
                              </w:txbxContent>
                            </wps:txbx>
                            <wps:bodyPr rot="0" vert="horz" wrap="square" lIns="91440" tIns="45720" rIns="91440" bIns="45720" anchor="t" anchorCtr="0" upright="1">
                              <a:noAutofit/>
                            </wps:bodyPr>
                          </wps:wsp>
                        </wpg:grpSp>
                      </wpg:grpSp>
                      <wpg:grpSp>
                        <wpg:cNvPr id="904" name="组合 449"/>
                        <wpg:cNvGrpSpPr>
                          <a:grpSpLocks/>
                        </wpg:cNvGrpSpPr>
                        <wpg:grpSpPr bwMode="auto">
                          <a:xfrm>
                            <a:off x="40153" y="27498"/>
                            <a:ext cx="38784" cy="28943"/>
                            <a:chOff x="40153" y="27498"/>
                            <a:chExt cx="38783" cy="28942"/>
                          </a:xfrm>
                        </wpg:grpSpPr>
                        <wpg:grpSp>
                          <wpg:cNvPr id="905" name="组合 450"/>
                          <wpg:cNvGrpSpPr>
                            <a:grpSpLocks/>
                          </wpg:cNvGrpSpPr>
                          <wpg:grpSpPr bwMode="auto">
                            <a:xfrm>
                              <a:off x="40154" y="27498"/>
                              <a:ext cx="38783" cy="6464"/>
                              <a:chOff x="40117" y="27498"/>
                              <a:chExt cx="20968" cy="6463"/>
                            </a:xfrm>
                          </wpg:grpSpPr>
                          <wps:wsp>
                            <wps:cNvPr id="906" name="矩形: 圆角 451"/>
                            <wps:cNvSpPr>
                              <a:spLocks noChangeArrowheads="1"/>
                            </wps:cNvSpPr>
                            <wps:spPr bwMode="auto">
                              <a:xfrm>
                                <a:off x="40117" y="27498"/>
                                <a:ext cx="20968" cy="6464"/>
                              </a:xfrm>
                              <a:prstGeom prst="roundRect">
                                <a:avLst>
                                  <a:gd name="adj" fmla="val 50000"/>
                                </a:avLst>
                              </a:prstGeom>
                              <a:solidFill>
                                <a:srgbClr val="36AFB8"/>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907" name="矩形 452"/>
                            <wps:cNvSpPr>
                              <a:spLocks/>
                            </wps:cNvSpPr>
                            <wps:spPr bwMode="auto">
                              <a:xfrm>
                                <a:off x="41974" y="27729"/>
                                <a:ext cx="17186" cy="5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85A7A" w14:textId="77777777" w:rsidR="00A64E52" w:rsidRDefault="00A64E52" w:rsidP="00A64E52">
                                  <w:pPr>
                                    <w:pStyle w:val="af5"/>
                                    <w:spacing w:before="0" w:beforeAutospacing="0" w:after="0" w:afterAutospacing="0"/>
                                    <w:jc w:val="center"/>
                                    <w:rPr>
                                      <w:sz w:val="21"/>
                                      <w:szCs w:val="21"/>
                                    </w:rPr>
                                  </w:pPr>
                                  <w:r>
                                    <w:rPr>
                                      <w:rFonts w:hint="eastAsia"/>
                                      <w:b/>
                                      <w:bCs/>
                                      <w:color w:val="FFFFFF"/>
                                      <w:sz w:val="21"/>
                                      <w:szCs w:val="21"/>
                                    </w:rPr>
                                    <w:t>就业单位</w:t>
                                  </w:r>
                                </w:p>
                              </w:txbxContent>
                            </wps:txbx>
                            <wps:bodyPr rot="0" vert="horz" wrap="square" lIns="91440" tIns="45720" rIns="91440" bIns="45720" anchor="t" anchorCtr="0" upright="1">
                              <a:noAutofit/>
                            </wps:bodyPr>
                          </wps:wsp>
                        </wpg:grpSp>
                        <wpg:grpSp>
                          <wpg:cNvPr id="908" name="组合 453"/>
                          <wpg:cNvGrpSpPr>
                            <a:grpSpLocks/>
                          </wpg:cNvGrpSpPr>
                          <wpg:grpSpPr bwMode="auto">
                            <a:xfrm>
                              <a:off x="40153" y="36218"/>
                              <a:ext cx="38784" cy="20223"/>
                              <a:chOff x="40153" y="36218"/>
                              <a:chExt cx="38783" cy="20222"/>
                            </a:xfrm>
                          </wpg:grpSpPr>
                          <wps:wsp>
                            <wps:cNvPr id="909" name="矩形: 圆角 454"/>
                            <wps:cNvSpPr>
                              <a:spLocks noChangeArrowheads="1"/>
                            </wps:cNvSpPr>
                            <wps:spPr bwMode="auto">
                              <a:xfrm>
                                <a:off x="40153" y="36218"/>
                                <a:ext cx="38784" cy="18778"/>
                              </a:xfrm>
                              <a:prstGeom prst="roundRect">
                                <a:avLst>
                                  <a:gd name="adj" fmla="val 16667"/>
                                </a:avLst>
                              </a:prstGeom>
                              <a:solidFill>
                                <a:srgbClr val="E7E6E6"/>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910" name="矩形 455"/>
                            <wps:cNvSpPr>
                              <a:spLocks/>
                            </wps:cNvSpPr>
                            <wps:spPr bwMode="auto">
                              <a:xfrm>
                                <a:off x="41335" y="37590"/>
                                <a:ext cx="36417" cy="18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B6E8E" w14:textId="77777777" w:rsidR="00A64E52" w:rsidRDefault="00A64E52" w:rsidP="00A64E52">
                                  <w:pPr>
                                    <w:pStyle w:val="af5"/>
                                    <w:spacing w:before="0" w:beforeAutospacing="0" w:after="0" w:afterAutospacing="0"/>
                                    <w:rPr>
                                      <w:rFonts w:ascii="Times New Roman" w:hAnsi="Times New Roman" w:cs="Times New Roman"/>
                                      <w:sz w:val="21"/>
                                      <w:szCs w:val="21"/>
                                    </w:rPr>
                                  </w:pPr>
                                  <w:r>
                                    <w:rPr>
                                      <w:rFonts w:hint="eastAsia"/>
                                      <w:color w:val="000000"/>
                                      <w:sz w:val="21"/>
                                      <w:szCs w:val="21"/>
                                    </w:rPr>
                                    <w:t>其他企业（</w:t>
                                  </w:r>
                                  <w:r>
                                    <w:rPr>
                                      <w:rFonts w:ascii="Times New Roman" w:eastAsia="Calibri" w:hAnsi="Times New Roman" w:cs="Times New Roman"/>
                                      <w:color w:val="000000"/>
                                      <w:sz w:val="21"/>
                                      <w:szCs w:val="21"/>
                                    </w:rPr>
                                    <w:t>62.40%</w:t>
                                  </w:r>
                                  <w:r>
                                    <w:rPr>
                                      <w:rFonts w:hint="eastAsia"/>
                                      <w:color w:val="000000"/>
                                      <w:sz w:val="21"/>
                                      <w:szCs w:val="21"/>
                                    </w:rPr>
                                    <w:t>）</w:t>
                                  </w:r>
                                </w:p>
                                <w:p w14:paraId="3ABD1E05" w14:textId="77777777" w:rsidR="00A64E52" w:rsidRDefault="00A64E52" w:rsidP="00A64E52">
                                  <w:pPr>
                                    <w:pStyle w:val="af5"/>
                                    <w:spacing w:before="0" w:beforeAutospacing="0" w:after="0" w:afterAutospacing="0"/>
                                    <w:rPr>
                                      <w:sz w:val="21"/>
                                      <w:szCs w:val="21"/>
                                    </w:rPr>
                                  </w:pPr>
                                  <w:r>
                                    <w:rPr>
                                      <w:rFonts w:hint="eastAsia"/>
                                      <w:color w:val="000000"/>
                                      <w:sz w:val="21"/>
                                      <w:szCs w:val="21"/>
                                    </w:rPr>
                                    <w:t>其他（</w:t>
                                  </w:r>
                                  <w:r>
                                    <w:rPr>
                                      <w:rFonts w:ascii="Calibri" w:eastAsia="Calibri" w:cs="Calibri"/>
                                      <w:color w:val="000000"/>
                                      <w:sz w:val="21"/>
                                      <w:szCs w:val="21"/>
                                    </w:rPr>
                                    <w:t>26.71%</w:t>
                                  </w:r>
                                  <w:r>
                                    <w:rPr>
                                      <w:rFonts w:hint="eastAsia"/>
                                      <w:color w:val="000000"/>
                                      <w:sz w:val="21"/>
                                      <w:szCs w:val="21"/>
                                    </w:rPr>
                                    <w:t>）</w:t>
                                  </w:r>
                                </w:p>
                                <w:p w14:paraId="043576E5" w14:textId="77777777" w:rsidR="00A64E52" w:rsidRDefault="00A64E52" w:rsidP="00A64E52">
                                  <w:pPr>
                                    <w:pStyle w:val="af5"/>
                                    <w:spacing w:before="0" w:beforeAutospacing="0" w:after="0" w:afterAutospacing="0"/>
                                    <w:rPr>
                                      <w:rFonts w:ascii="Calibri" w:cs="Calibri" w:hint="eastAsia"/>
                                      <w:color w:val="000000"/>
                                      <w:sz w:val="21"/>
                                      <w:szCs w:val="21"/>
                                    </w:rPr>
                                  </w:pPr>
                                  <w:r>
                                    <w:rPr>
                                      <w:rFonts w:hint="eastAsia"/>
                                      <w:color w:val="000000"/>
                                      <w:sz w:val="21"/>
                                      <w:szCs w:val="21"/>
                                    </w:rPr>
                                    <w:t>国有企业（</w:t>
                                  </w:r>
                                  <w:r>
                                    <w:rPr>
                                      <w:rFonts w:ascii="Calibri" w:eastAsia="Calibri" w:cs="Calibri"/>
                                      <w:color w:val="000000"/>
                                      <w:sz w:val="21"/>
                                      <w:szCs w:val="21"/>
                                    </w:rPr>
                                    <w:t>6.61%</w:t>
                                  </w:r>
                                  <w:r>
                                    <w:rPr>
                                      <w:rFonts w:hint="eastAsia"/>
                                      <w:color w:val="000000"/>
                                      <w:sz w:val="21"/>
                                      <w:szCs w:val="21"/>
                                    </w:rPr>
                                    <w:t>）</w:t>
                                  </w:r>
                                </w:p>
                              </w:txbxContent>
                            </wps:txbx>
                            <wps:bodyPr rot="0" vert="horz" wrap="square" lIns="91440" tIns="45720" rIns="91440" bIns="45720" anchor="t" anchorCtr="0" upright="1">
                              <a:noAutofit/>
                            </wps:bodyPr>
                          </wps:wsp>
                        </wpg:grpSp>
                      </wpg:grpSp>
                    </wpg:wgp>
                  </a:graphicData>
                </a:graphic>
              </wp:inline>
            </w:drawing>
          </mc:Choice>
          <mc:Fallback>
            <w:pict>
              <v:group w14:anchorId="777063E6" id="组合 25" o:spid="_x0000_s1026" style="width:400pt;height:220.7pt;mso-position-horizontal-relative:char;mso-position-vertical-relative:line" coordsize="82387,5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">
                <v:group id="组合 98" o:spid="_x0000_s1027" style="position:absolute;width:38783;height:27495" coordsize="38783,2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组合 99" o:spid="_x0000_s1028" style="position:absolute;width:38783;height:6463" coordsize="20968,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矩形: 圆角 100" o:spid="_x0000_s1029" style="position:absolute;width:20968;height:64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" fillcolor="#ef8046" stroked="f" strokeweight="1pt">
                      <v:stroke joinstyle="miter"/>
                    </v:roundrect>
                    <v:rect id="矩形 171" o:spid="_x0000_s1030" style="position:absolute;left:1891;top:57;width:17183;height:6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" filled="f" stroked="f">
                      <v:path arrowok="t"/>
                      <v:textbox>
                        <w:txbxContent>
                          <w:p w14:paraId="24DF94CB" w14:textId="77777777" w:rsidR="00A64E52" w:rsidRDefault="00A64E52" w:rsidP="00A64E52">
                            <w:pPr>
                              <w:pStyle w:val="af5"/>
                              <w:spacing w:before="0" w:beforeAutospacing="0" w:after="0" w:afterAutospacing="0"/>
                              <w:jc w:val="center"/>
                              <w:rPr>
                                <w:sz w:val="21"/>
                                <w:szCs w:val="21"/>
                              </w:rPr>
                            </w:pPr>
                            <w:r>
                              <w:rPr>
                                <w:rFonts w:hint="eastAsia"/>
                                <w:b/>
                                <w:bCs/>
                                <w:color w:val="FFFFFF"/>
                                <w:sz w:val="21"/>
                                <w:szCs w:val="21"/>
                              </w:rPr>
                              <w:t>就业地区</w:t>
                            </w:r>
                          </w:p>
                        </w:txbxContent>
                      </v:textbox>
                    </v:rect>
                  </v:group>
                  <v:group id="组合 172" o:spid="_x0000_s1031" style="position:absolute;top:7849;width:38783;height:19646" coordorigin=",7849" coordsize="38783,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矩形: 圆角 175" o:spid="_x0000_s1032" style="position:absolute;top:7849;width:38783;height:17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" fillcolor="#e7e6e6" stroked="f" strokeweight="1pt">
                      <v:stroke joinstyle="miter"/>
                    </v:roundrect>
                    <v:rect id="矩形 176" o:spid="_x0000_s1033" style="position:absolute;left:1261;top:8947;width:36417;height:18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" filled="f" stroked="f">
                      <v:path arrowok="t"/>
                      <v:textbox>
                        <w:txbxContent>
                          <w:p w14:paraId="53F187CC" w14:textId="77777777" w:rsidR="00A64E52" w:rsidRDefault="00A64E52" w:rsidP="00A64E52">
                            <w:pPr>
                              <w:pStyle w:val="af5"/>
                              <w:spacing w:before="0" w:beforeAutospacing="0" w:after="0" w:afterAutospacing="0"/>
                              <w:rPr>
                                <w:rFonts w:ascii="Times New Roman" w:hAnsi="Times New Roman" w:cs="Times New Roman"/>
                                <w:sz w:val="21"/>
                                <w:szCs w:val="21"/>
                              </w:rPr>
                            </w:pPr>
                            <w:r>
                              <w:rPr>
                                <w:rFonts w:hint="eastAsia"/>
                                <w:color w:val="000000"/>
                                <w:sz w:val="21"/>
                                <w:szCs w:val="21"/>
                              </w:rPr>
                              <w:t>辽宁省（</w:t>
                            </w:r>
                            <w:r>
                              <w:rPr>
                                <w:rFonts w:ascii="Times New Roman" w:eastAsia="Calibri" w:hAnsi="Times New Roman" w:cs="Times New Roman"/>
                                <w:color w:val="000000"/>
                                <w:sz w:val="21"/>
                                <w:szCs w:val="21"/>
                              </w:rPr>
                              <w:t>69.62%</w:t>
                            </w:r>
                            <w:r>
                              <w:rPr>
                                <w:rFonts w:hint="eastAsia"/>
                                <w:color w:val="000000"/>
                                <w:sz w:val="21"/>
                                <w:szCs w:val="21"/>
                              </w:rPr>
                              <w:t>）</w:t>
                            </w:r>
                          </w:p>
                          <w:p w14:paraId="73F36EC7" w14:textId="77777777" w:rsidR="00A64E52" w:rsidRDefault="00A64E52" w:rsidP="00A64E52">
                            <w:pPr>
                              <w:pStyle w:val="af5"/>
                              <w:spacing w:before="0" w:beforeAutospacing="0" w:after="0" w:afterAutospacing="0"/>
                              <w:rPr>
                                <w:sz w:val="21"/>
                                <w:szCs w:val="21"/>
                              </w:rPr>
                            </w:pPr>
                            <w:r>
                              <w:rPr>
                                <w:rFonts w:hint="eastAsia"/>
                                <w:color w:val="000000"/>
                                <w:sz w:val="21"/>
                                <w:szCs w:val="21"/>
                              </w:rPr>
                              <w:t>河南省（</w:t>
                            </w:r>
                            <w:r>
                              <w:rPr>
                                <w:rFonts w:ascii="Calibri" w:eastAsia="Calibri" w:cs="Calibri"/>
                                <w:color w:val="000000"/>
                                <w:sz w:val="21"/>
                                <w:szCs w:val="21"/>
                              </w:rPr>
                              <w:t>2.10%</w:t>
                            </w:r>
                            <w:r>
                              <w:rPr>
                                <w:rFonts w:hint="eastAsia"/>
                                <w:color w:val="000000"/>
                                <w:sz w:val="21"/>
                                <w:szCs w:val="21"/>
                              </w:rPr>
                              <w:t>）</w:t>
                            </w:r>
                          </w:p>
                          <w:p w14:paraId="5CEDC80B" w14:textId="77777777" w:rsidR="00A64E52" w:rsidRDefault="00A64E52" w:rsidP="00A64E52">
                            <w:pPr>
                              <w:pStyle w:val="af5"/>
                              <w:spacing w:before="0" w:beforeAutospacing="0" w:after="0" w:afterAutospacing="0"/>
                              <w:rPr>
                                <w:rFonts w:ascii="Calibri" w:cs="Calibri" w:hint="eastAsia"/>
                                <w:color w:val="000000"/>
                                <w:sz w:val="21"/>
                                <w:szCs w:val="21"/>
                              </w:rPr>
                            </w:pPr>
                            <w:r>
                              <w:rPr>
                                <w:rFonts w:hint="eastAsia"/>
                                <w:color w:val="000000"/>
                                <w:sz w:val="21"/>
                                <w:szCs w:val="21"/>
                              </w:rPr>
                              <w:t>贵州省（</w:t>
                            </w:r>
                            <w:r>
                              <w:rPr>
                                <w:rFonts w:ascii="Calibri" w:eastAsia="Calibri" w:cs="Calibri"/>
                                <w:color w:val="000000"/>
                                <w:sz w:val="21"/>
                                <w:szCs w:val="21"/>
                              </w:rPr>
                              <w:t>1.82%</w:t>
                            </w:r>
                            <w:r>
                              <w:rPr>
                                <w:rFonts w:hint="eastAsia"/>
                                <w:color w:val="000000"/>
                                <w:sz w:val="21"/>
                                <w:szCs w:val="21"/>
                              </w:rPr>
                              <w:t>）</w:t>
                            </w:r>
                          </w:p>
                        </w:txbxContent>
                      </v:textbox>
                    </v:rect>
                  </v:group>
                </v:group>
                <v:group id="组合 177" o:spid="_x0000_s1034" style="position:absolute;left:40071;width:42316;height:27495" coordorigin="40071" coordsize="42316,2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组合 178" o:spid="_x0000_s1035" style="position:absolute;left:40154;width:38783;height:6463" coordorigin="40154" coordsize="20968,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oundrect id="矩形: 圆角 179" o:spid="_x0000_s1036" style="position:absolute;left:40154;width:20968;height:64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" fillcolor="#fec74c" stroked="f" strokeweight="1pt">
                      <v:stroke joinstyle="miter"/>
                    </v:roundrect>
                    <v:rect id="矩形 180" o:spid="_x0000_s1037" style="position:absolute;left:42129;top:57;width:17183;height: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" filled="f" stroked="f">
                      <v:path arrowok="t"/>
                      <v:textbox>
                        <w:txbxContent>
                          <w:p w14:paraId="55AA201D" w14:textId="77777777" w:rsidR="00A64E52" w:rsidRDefault="00A64E52" w:rsidP="00A64E52">
                            <w:pPr>
                              <w:pStyle w:val="af5"/>
                              <w:spacing w:before="0" w:beforeAutospacing="0" w:after="0" w:afterAutospacing="0"/>
                              <w:jc w:val="center"/>
                              <w:rPr>
                                <w:sz w:val="21"/>
                                <w:szCs w:val="21"/>
                              </w:rPr>
                            </w:pPr>
                            <w:r>
                              <w:rPr>
                                <w:rFonts w:hint="eastAsia"/>
                                <w:b/>
                                <w:bCs/>
                                <w:color w:val="FFFFFF"/>
                                <w:sz w:val="21"/>
                                <w:szCs w:val="21"/>
                              </w:rPr>
                              <w:t>就业行业</w:t>
                            </w:r>
                          </w:p>
                        </w:txbxContent>
                      </v:textbox>
                    </v:rect>
                  </v:group>
                  <v:group id="组合 181" o:spid="_x0000_s1038" style="position:absolute;left:40071;top:7849;width:42316;height:19646" coordorigin="40071,7849" coordsize="42316,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矩形: 圆角 182" o:spid="_x0000_s1039" style="position:absolute;left:40153;top:7849;width:38784;height:170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" fillcolor="#e7e6e6" stroked="f" strokeweight="1pt">
                      <v:stroke joinstyle="miter"/>
                    </v:roundrect>
                    <v:rect id="矩形 183" o:spid="_x0000_s1040" style="position:absolute;left:40071;top:8947;width:42316;height:18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" filled="f" stroked="f">
                      <v:path arrowok="t"/>
                      <v:textbox>
                        <w:txbxContent>
                          <w:p w14:paraId="3D075B5F" w14:textId="77777777" w:rsidR="00A64E52" w:rsidRDefault="00A64E52" w:rsidP="00A64E52">
                            <w:pPr>
                              <w:pStyle w:val="af5"/>
                              <w:spacing w:before="0" w:beforeAutospacing="0" w:after="0" w:afterAutospacing="0"/>
                              <w:rPr>
                                <w:rFonts w:ascii="Times New Roman" w:hAnsi="Times New Roman" w:cs="Times New Roman"/>
                                <w:sz w:val="21"/>
                                <w:szCs w:val="21"/>
                              </w:rPr>
                            </w:pPr>
                            <w:r>
                              <w:rPr>
                                <w:rFonts w:hint="eastAsia"/>
                                <w:color w:val="000000"/>
                                <w:sz w:val="21"/>
                                <w:szCs w:val="21"/>
                              </w:rPr>
                              <w:t>批发和零售业（</w:t>
                            </w:r>
                            <w:r>
                              <w:rPr>
                                <w:rFonts w:ascii="Times New Roman" w:eastAsia="Calibri" w:hAnsi="Times New Roman" w:cs="Times New Roman"/>
                                <w:color w:val="000000"/>
                                <w:sz w:val="21"/>
                                <w:szCs w:val="21"/>
                              </w:rPr>
                              <w:t>14.54%</w:t>
                            </w:r>
                            <w:r>
                              <w:rPr>
                                <w:rFonts w:hint="eastAsia"/>
                                <w:color w:val="000000"/>
                                <w:sz w:val="21"/>
                                <w:szCs w:val="21"/>
                              </w:rPr>
                              <w:t>）</w:t>
                            </w:r>
                          </w:p>
                          <w:p w14:paraId="5E491CA8" w14:textId="77777777" w:rsidR="00A64E52" w:rsidRDefault="00A64E52" w:rsidP="00A64E52">
                            <w:pPr>
                              <w:pStyle w:val="af5"/>
                              <w:spacing w:before="0" w:beforeAutospacing="0" w:after="0" w:afterAutospacing="0"/>
                              <w:rPr>
                                <w:sz w:val="21"/>
                                <w:szCs w:val="21"/>
                              </w:rPr>
                            </w:pPr>
                            <w:r>
                              <w:rPr>
                                <w:rFonts w:hint="eastAsia"/>
                                <w:color w:val="000000"/>
                                <w:sz w:val="21"/>
                                <w:szCs w:val="21"/>
                              </w:rPr>
                              <w:t>制造业（</w:t>
                            </w:r>
                            <w:r>
                              <w:rPr>
                                <w:rFonts w:ascii="Calibri" w:eastAsia="Calibri" w:cs="Calibri"/>
                                <w:color w:val="000000"/>
                                <w:sz w:val="21"/>
                                <w:szCs w:val="21"/>
                              </w:rPr>
                              <w:t>11.81%</w:t>
                            </w:r>
                            <w:r>
                              <w:rPr>
                                <w:rFonts w:hint="eastAsia"/>
                                <w:color w:val="000000"/>
                                <w:sz w:val="21"/>
                                <w:szCs w:val="21"/>
                              </w:rPr>
                              <w:t>）</w:t>
                            </w:r>
                          </w:p>
                          <w:p w14:paraId="35DD4E5F" w14:textId="77777777" w:rsidR="00A64E52" w:rsidRDefault="00A64E52" w:rsidP="00A64E52">
                            <w:pPr>
                              <w:pStyle w:val="af5"/>
                              <w:spacing w:before="0" w:beforeAutospacing="0" w:after="0" w:afterAutospacing="0"/>
                              <w:rPr>
                                <w:rFonts w:hint="eastAsia"/>
                                <w:color w:val="000000"/>
                                <w:sz w:val="21"/>
                                <w:szCs w:val="21"/>
                              </w:rPr>
                            </w:pPr>
                            <w:r>
                              <w:rPr>
                                <w:rFonts w:hint="eastAsia"/>
                                <w:color w:val="000000"/>
                                <w:sz w:val="21"/>
                                <w:szCs w:val="21"/>
                              </w:rPr>
                              <w:t>金融业（</w:t>
                            </w:r>
                            <w:r>
                              <w:rPr>
                                <w:rFonts w:ascii="Calibri" w:eastAsia="Calibri" w:cs="Calibri"/>
                                <w:color w:val="000000"/>
                                <w:sz w:val="21"/>
                                <w:szCs w:val="21"/>
                              </w:rPr>
                              <w:t>9.14%</w:t>
                            </w:r>
                            <w:r>
                              <w:rPr>
                                <w:rFonts w:hint="eastAsia"/>
                                <w:color w:val="000000"/>
                                <w:sz w:val="21"/>
                                <w:szCs w:val="21"/>
                              </w:rPr>
                              <w:t>）</w:t>
                            </w:r>
                          </w:p>
                        </w:txbxContent>
                      </v:textbox>
                    </v:rect>
                  </v:group>
                </v:group>
                <v:group id="组合 184" o:spid="_x0000_s1041" style="position:absolute;top:28011;width:38997;height:28770" coordorigin=",28011" coordsize="38997,2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group id="组合 185" o:spid="_x0000_s1042" style="position:absolute;top:28011;width:38783;height:6464" coordorigin=",28011" coordsize="20968,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roundrect id="矩形: 圆角 186" o:spid="_x0000_s1043" style="position:absolute;top:28011;width:20968;height:646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" fillcolor="#4eb389" stroked="f" strokeweight="1pt">
                      <v:stroke joinstyle="miter"/>
                    </v:roundrect>
                    <v:rect id="矩形 187" o:spid="_x0000_s1044" style="position:absolute;left:1390;top:28244;width:17183;height:5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" filled="f" stroked="f">
                      <v:path arrowok="t"/>
                      <v:textbox>
                        <w:txbxContent>
                          <w:p w14:paraId="5562EED6" w14:textId="77777777" w:rsidR="00A64E52" w:rsidRDefault="00A64E52" w:rsidP="00A64E52">
                            <w:pPr>
                              <w:pStyle w:val="af5"/>
                              <w:spacing w:before="0" w:beforeAutospacing="0" w:after="0" w:afterAutospacing="0"/>
                              <w:jc w:val="center"/>
                              <w:rPr>
                                <w:sz w:val="21"/>
                                <w:szCs w:val="21"/>
                              </w:rPr>
                            </w:pPr>
                            <w:r>
                              <w:rPr>
                                <w:rFonts w:hint="eastAsia"/>
                                <w:b/>
                                <w:bCs/>
                                <w:color w:val="FFFFFF"/>
                                <w:sz w:val="21"/>
                                <w:szCs w:val="21"/>
                              </w:rPr>
                              <w:t>就业职业</w:t>
                            </w:r>
                          </w:p>
                        </w:txbxContent>
                      </v:textbox>
                    </v:rect>
                  </v:group>
                  <v:group id="组合 188" o:spid="_x0000_s1045" style="position:absolute;left:214;top:36151;width:38783;height:20630" coordorigin="214,36151" coordsize="38783,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roundrect id="矩形: 圆角 189" o:spid="_x0000_s1046" style="position:absolute;left:214;top:36151;width:38783;height:188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" fillcolor="#e7e6e6" stroked="f" strokeweight="1pt">
                      <v:stroke joinstyle="miter"/>
                    </v:roundrect>
                    <v:rect id="矩形 448" o:spid="_x0000_s1047" style="position:absolute;left:1261;top:37590;width:36417;height:19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" filled="f" stroked="f">
                      <v:path arrowok="t"/>
                      <v:textbox>
                        <w:txbxContent>
                          <w:p w14:paraId="4D57502D" w14:textId="77777777" w:rsidR="00A64E52" w:rsidRDefault="00A64E52" w:rsidP="00A64E52">
                            <w:pPr>
                              <w:pStyle w:val="af5"/>
                              <w:spacing w:before="0" w:beforeAutospacing="0" w:after="0" w:afterAutospacing="0"/>
                              <w:rPr>
                                <w:rFonts w:ascii="Times New Roman" w:eastAsia="Calibri" w:hAnsi="Times New Roman" w:cs="Times New Roman"/>
                                <w:color w:val="000000"/>
                                <w:sz w:val="21"/>
                                <w:szCs w:val="21"/>
                              </w:rPr>
                            </w:pPr>
                            <w:r>
                              <w:rPr>
                                <w:rFonts w:hint="eastAsia"/>
                                <w:color w:val="000000"/>
                                <w:sz w:val="21"/>
                                <w:szCs w:val="21"/>
                              </w:rPr>
                              <w:t>其他人员（</w:t>
                            </w:r>
                            <w:r>
                              <w:rPr>
                                <w:rFonts w:ascii="Times New Roman" w:eastAsia="Calibri" w:hAnsi="Times New Roman" w:cs="Times New Roman"/>
                                <w:color w:val="000000"/>
                                <w:sz w:val="21"/>
                                <w:szCs w:val="21"/>
                              </w:rPr>
                              <w:t>35.63%</w:t>
                            </w:r>
                            <w:r>
                              <w:rPr>
                                <w:rFonts w:hint="eastAsia"/>
                                <w:color w:val="000000"/>
                                <w:sz w:val="21"/>
                                <w:szCs w:val="21"/>
                              </w:rPr>
                              <w:t>）</w:t>
                            </w:r>
                          </w:p>
                          <w:p w14:paraId="29ABBC1F" w14:textId="77777777" w:rsidR="00A64E52" w:rsidRDefault="00A64E52" w:rsidP="00A64E52">
                            <w:pPr>
                              <w:pStyle w:val="af5"/>
                              <w:spacing w:before="0" w:beforeAutospacing="0" w:after="0" w:afterAutospacing="0"/>
                              <w:rPr>
                                <w:rFonts w:ascii="Calibri" w:eastAsia="Calibri" w:cs="Calibri"/>
                                <w:color w:val="000000"/>
                                <w:sz w:val="21"/>
                                <w:szCs w:val="21"/>
                              </w:rPr>
                            </w:pPr>
                            <w:r>
                              <w:rPr>
                                <w:rFonts w:hint="eastAsia"/>
                                <w:color w:val="000000"/>
                                <w:sz w:val="21"/>
                                <w:szCs w:val="21"/>
                              </w:rPr>
                              <w:t>经济业务人员（</w:t>
                            </w:r>
                            <w:r>
                              <w:rPr>
                                <w:rFonts w:ascii="Calibri" w:eastAsia="Calibri" w:cs="Calibri"/>
                                <w:color w:val="000000"/>
                                <w:sz w:val="21"/>
                                <w:szCs w:val="21"/>
                              </w:rPr>
                              <w:t>31.60%</w:t>
                            </w:r>
                            <w:r>
                              <w:rPr>
                                <w:rFonts w:hint="eastAsia"/>
                                <w:color w:val="000000"/>
                                <w:sz w:val="21"/>
                                <w:szCs w:val="21"/>
                              </w:rPr>
                              <w:t>）</w:t>
                            </w:r>
                          </w:p>
                          <w:p w14:paraId="3C5CA8B6" w14:textId="77777777" w:rsidR="00A64E52" w:rsidRDefault="00A64E52" w:rsidP="00A64E52">
                            <w:pPr>
                              <w:pStyle w:val="af5"/>
                              <w:spacing w:before="0" w:beforeAutospacing="0" w:after="0" w:afterAutospacing="0"/>
                              <w:rPr>
                                <w:rFonts w:ascii="Calibri" w:cs="Calibri"/>
                                <w:color w:val="000000"/>
                                <w:sz w:val="21"/>
                                <w:szCs w:val="21"/>
                              </w:rPr>
                            </w:pPr>
                            <w:r>
                              <w:rPr>
                                <w:rFonts w:hint="eastAsia"/>
                                <w:color w:val="000000"/>
                                <w:sz w:val="21"/>
                                <w:szCs w:val="21"/>
                              </w:rPr>
                              <w:t>金融业务人员（</w:t>
                            </w:r>
                            <w:r>
                              <w:rPr>
                                <w:rFonts w:ascii="Calibri" w:eastAsia="Calibri" w:cs="Calibri"/>
                                <w:color w:val="000000"/>
                                <w:sz w:val="21"/>
                                <w:szCs w:val="21"/>
                              </w:rPr>
                              <w:t>9.66%</w:t>
                            </w:r>
                            <w:r>
                              <w:rPr>
                                <w:rFonts w:hint="eastAsia"/>
                                <w:color w:val="000000"/>
                                <w:sz w:val="21"/>
                                <w:szCs w:val="21"/>
                              </w:rPr>
                              <w:t>）</w:t>
                            </w:r>
                          </w:p>
                        </w:txbxContent>
                      </v:textbox>
                    </v:rect>
                  </v:group>
                </v:group>
                <v:group id="组合 449" o:spid="_x0000_s1048" style="position:absolute;left:40153;top:27498;width:38784;height:28943" coordorigin="40153,27498" coordsize="38783,2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group id="组合 450" o:spid="_x0000_s1049" style="position:absolute;left:40154;top:27498;width:38783;height:6464" coordorigin="40117,27498" coordsize="20968,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roundrect id="矩形: 圆角 451" o:spid="_x0000_s1050" style="position:absolute;left:40117;top:27498;width:20968;height:646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" fillcolor="#36afb8" stroked="f" strokeweight="1pt">
                      <v:stroke joinstyle="miter"/>
                    </v:roundrect>
                    <v:rect id="矩形 452" o:spid="_x0000_s1051" style="position:absolute;left:41974;top:27729;width:17186;height:5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" filled="f" stroked="f">
                      <v:path arrowok="t"/>
                      <v:textbox>
                        <w:txbxContent>
                          <w:p w14:paraId="0EC85A7A" w14:textId="77777777" w:rsidR="00A64E52" w:rsidRDefault="00A64E52" w:rsidP="00A64E52">
                            <w:pPr>
                              <w:pStyle w:val="af5"/>
                              <w:spacing w:before="0" w:beforeAutospacing="0" w:after="0" w:afterAutospacing="0"/>
                              <w:jc w:val="center"/>
                              <w:rPr>
                                <w:sz w:val="21"/>
                                <w:szCs w:val="21"/>
                              </w:rPr>
                            </w:pPr>
                            <w:r>
                              <w:rPr>
                                <w:rFonts w:hint="eastAsia"/>
                                <w:b/>
                                <w:bCs/>
                                <w:color w:val="FFFFFF"/>
                                <w:sz w:val="21"/>
                                <w:szCs w:val="21"/>
                              </w:rPr>
                              <w:t>就业单位</w:t>
                            </w:r>
                          </w:p>
                        </w:txbxContent>
                      </v:textbox>
                    </v:rect>
                  </v:group>
                  <v:group id="组合 453" o:spid="_x0000_s1052" style="position:absolute;left:40153;top:36218;width:38784;height:20223" coordorigin="40153,36218" coordsize="38783,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roundrect id="矩形: 圆角 454" o:spid="_x0000_s1053" style="position:absolute;left:40153;top:36218;width:38784;height:187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" fillcolor="#e7e6e6" stroked="f" strokeweight="1pt">
                      <v:stroke joinstyle="miter"/>
                    </v:roundrect>
                    <v:rect id="矩形 455" o:spid="_x0000_s1054" style="position:absolute;left:41335;top:37590;width:36417;height:18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" filled="f" stroked="f">
                      <v:path arrowok="t"/>
                      <v:textbox>
                        <w:txbxContent>
                          <w:p w14:paraId="3BAB6E8E" w14:textId="77777777" w:rsidR="00A64E52" w:rsidRDefault="00A64E52" w:rsidP="00A64E52">
                            <w:pPr>
                              <w:pStyle w:val="af5"/>
                              <w:spacing w:before="0" w:beforeAutospacing="0" w:after="0" w:afterAutospacing="0"/>
                              <w:rPr>
                                <w:rFonts w:ascii="Times New Roman" w:hAnsi="Times New Roman" w:cs="Times New Roman"/>
                                <w:sz w:val="21"/>
                                <w:szCs w:val="21"/>
                              </w:rPr>
                            </w:pPr>
                            <w:r>
                              <w:rPr>
                                <w:rFonts w:hint="eastAsia"/>
                                <w:color w:val="000000"/>
                                <w:sz w:val="21"/>
                                <w:szCs w:val="21"/>
                              </w:rPr>
                              <w:t>其他企业（</w:t>
                            </w:r>
                            <w:r>
                              <w:rPr>
                                <w:rFonts w:ascii="Times New Roman" w:eastAsia="Calibri" w:hAnsi="Times New Roman" w:cs="Times New Roman"/>
                                <w:color w:val="000000"/>
                                <w:sz w:val="21"/>
                                <w:szCs w:val="21"/>
                              </w:rPr>
                              <w:t>62.40%</w:t>
                            </w:r>
                            <w:r>
                              <w:rPr>
                                <w:rFonts w:hint="eastAsia"/>
                                <w:color w:val="000000"/>
                                <w:sz w:val="21"/>
                                <w:szCs w:val="21"/>
                              </w:rPr>
                              <w:t>）</w:t>
                            </w:r>
                          </w:p>
                          <w:p w14:paraId="3ABD1E05" w14:textId="77777777" w:rsidR="00A64E52" w:rsidRDefault="00A64E52" w:rsidP="00A64E52">
                            <w:pPr>
                              <w:pStyle w:val="af5"/>
                              <w:spacing w:before="0" w:beforeAutospacing="0" w:after="0" w:afterAutospacing="0"/>
                              <w:rPr>
                                <w:sz w:val="21"/>
                                <w:szCs w:val="21"/>
                              </w:rPr>
                            </w:pPr>
                            <w:r>
                              <w:rPr>
                                <w:rFonts w:hint="eastAsia"/>
                                <w:color w:val="000000"/>
                                <w:sz w:val="21"/>
                                <w:szCs w:val="21"/>
                              </w:rPr>
                              <w:t>其他（</w:t>
                            </w:r>
                            <w:r>
                              <w:rPr>
                                <w:rFonts w:ascii="Calibri" w:eastAsia="Calibri" w:cs="Calibri"/>
                                <w:color w:val="000000"/>
                                <w:sz w:val="21"/>
                                <w:szCs w:val="21"/>
                              </w:rPr>
                              <w:t>26.71%</w:t>
                            </w:r>
                            <w:r>
                              <w:rPr>
                                <w:rFonts w:hint="eastAsia"/>
                                <w:color w:val="000000"/>
                                <w:sz w:val="21"/>
                                <w:szCs w:val="21"/>
                              </w:rPr>
                              <w:t>）</w:t>
                            </w:r>
                          </w:p>
                          <w:p w14:paraId="043576E5" w14:textId="77777777" w:rsidR="00A64E52" w:rsidRDefault="00A64E52" w:rsidP="00A64E52">
                            <w:pPr>
                              <w:pStyle w:val="af5"/>
                              <w:spacing w:before="0" w:beforeAutospacing="0" w:after="0" w:afterAutospacing="0"/>
                              <w:rPr>
                                <w:rFonts w:ascii="Calibri" w:cs="Calibri" w:hint="eastAsia"/>
                                <w:color w:val="000000"/>
                                <w:sz w:val="21"/>
                                <w:szCs w:val="21"/>
                              </w:rPr>
                            </w:pPr>
                            <w:r>
                              <w:rPr>
                                <w:rFonts w:hint="eastAsia"/>
                                <w:color w:val="000000"/>
                                <w:sz w:val="21"/>
                                <w:szCs w:val="21"/>
                              </w:rPr>
                              <w:t>国有企业（</w:t>
                            </w:r>
                            <w:r>
                              <w:rPr>
                                <w:rFonts w:ascii="Calibri" w:eastAsia="Calibri" w:cs="Calibri"/>
                                <w:color w:val="000000"/>
                                <w:sz w:val="21"/>
                                <w:szCs w:val="21"/>
                              </w:rPr>
                              <w:t>6.61%</w:t>
                            </w:r>
                            <w:r>
                              <w:rPr>
                                <w:rFonts w:hint="eastAsia"/>
                                <w:color w:val="000000"/>
                                <w:sz w:val="21"/>
                                <w:szCs w:val="21"/>
                              </w:rPr>
                              <w:t>）</w:t>
                            </w:r>
                          </w:p>
                        </w:txbxContent>
                      </v:textbox>
                    </v:rect>
                  </v:group>
                </v:group>
                <w10:anchorlock/>
              </v:group>
            </w:pict>
          </mc:Fallback>
        </mc:AlternateContent>
      </w:r>
    </w:p>
    <w:p w14:paraId="31986742" w14:textId="420EF0A7" w:rsidR="00E92FA2" w:rsidRPr="007E7A84" w:rsidRDefault="00927769" w:rsidP="007E7A84">
      <w:pPr>
        <w:pStyle w:val="afffd"/>
        <w:rPr>
          <w:bCs/>
          <w:color w:val="0F6FC6"/>
        </w:rPr>
      </w:pPr>
      <w:bookmarkStart w:id="19" w:name="_Toc521678778"/>
      <w:r w:rsidRPr="00E92FA2">
        <w:rPr>
          <w:rFonts w:hint="eastAsia"/>
          <w:bCs/>
          <w:color w:val="0F6FC6"/>
        </w:rPr>
        <w:t>图</w:t>
      </w:r>
      <w:r w:rsidRPr="00E92FA2">
        <w:rPr>
          <w:rFonts w:hint="eastAsia"/>
          <w:bCs/>
          <w:color w:val="0F6FC6"/>
        </w:rPr>
        <w:t xml:space="preserve"> </w:t>
      </w:r>
      <w:r w:rsidRPr="00E92FA2">
        <w:rPr>
          <w:bCs/>
          <w:color w:val="0F6FC6"/>
        </w:rPr>
        <w:fldChar w:fldCharType="begin"/>
      </w:r>
      <w:r w:rsidRPr="00E92FA2">
        <w:rPr>
          <w:bCs/>
          <w:color w:val="0F6FC6"/>
        </w:rPr>
        <w:instrText xml:space="preserve"> </w:instrText>
      </w:r>
      <w:r w:rsidRPr="00E92FA2">
        <w:rPr>
          <w:rFonts w:hint="eastAsia"/>
          <w:bCs/>
          <w:color w:val="0F6FC6"/>
        </w:rPr>
        <w:instrText xml:space="preserve">SEQ </w:instrText>
      </w:r>
      <w:r w:rsidRPr="00E92FA2">
        <w:rPr>
          <w:rFonts w:hint="eastAsia"/>
          <w:bCs/>
          <w:color w:val="0F6FC6"/>
        </w:rPr>
        <w:instrText>图</w:instrText>
      </w:r>
      <w:r w:rsidRPr="00E92FA2">
        <w:rPr>
          <w:rFonts w:hint="eastAsia"/>
          <w:bCs/>
          <w:color w:val="0F6FC6"/>
        </w:rPr>
        <w:instrText xml:space="preserve"> \* ARABIC</w:instrText>
      </w:r>
      <w:r w:rsidRPr="00E92FA2">
        <w:rPr>
          <w:bCs/>
          <w:color w:val="0F6FC6"/>
        </w:rPr>
        <w:instrText xml:space="preserve"> </w:instrText>
      </w:r>
      <w:r w:rsidRPr="00E92FA2">
        <w:rPr>
          <w:bCs/>
          <w:color w:val="0F6FC6"/>
        </w:rPr>
        <w:fldChar w:fldCharType="separate"/>
      </w:r>
      <w:r w:rsidR="00723E91">
        <w:rPr>
          <w:bCs/>
          <w:noProof/>
          <w:color w:val="0F6FC6"/>
        </w:rPr>
        <w:t>2</w:t>
      </w:r>
      <w:r w:rsidRPr="00E92FA2">
        <w:rPr>
          <w:bCs/>
          <w:color w:val="0F6FC6"/>
        </w:rPr>
        <w:fldChar w:fldCharType="end"/>
      </w:r>
      <w:r w:rsidR="00613C27" w:rsidRPr="00027202">
        <w:rPr>
          <w:rStyle w:val="af8"/>
          <w:rFonts w:hint="eastAsia"/>
          <w:b/>
        </w:rPr>
        <w:t xml:space="preserve">  </w:t>
      </w:r>
      <w:r w:rsidR="00EC1DC2">
        <w:rPr>
          <w:color w:val="0F6FC6"/>
        </w:rPr>
        <w:t>2021</w:t>
      </w:r>
      <w:r w:rsidR="00EC1DC2">
        <w:rPr>
          <w:color w:val="0F6FC6"/>
        </w:rPr>
        <w:t>届</w:t>
      </w:r>
      <w:r w:rsidR="00947ED9" w:rsidRPr="00927769">
        <w:rPr>
          <w:rFonts w:hint="eastAsia"/>
          <w:bCs/>
          <w:color w:val="0F6FC6"/>
        </w:rPr>
        <w:t>毕业生</w:t>
      </w:r>
      <w:r w:rsidR="009A07E9" w:rsidRPr="00927769">
        <w:rPr>
          <w:rFonts w:hint="eastAsia"/>
          <w:bCs/>
          <w:color w:val="0F6FC6"/>
        </w:rPr>
        <w:t>就业分布</w:t>
      </w:r>
      <w:bookmarkStart w:id="20" w:name="_Toc521678782"/>
      <w:bookmarkEnd w:id="19"/>
    </w:p>
    <w:p w14:paraId="3EBE1782" w14:textId="77777777" w:rsidR="00283D36" w:rsidRPr="00597D43" w:rsidRDefault="00283D36" w:rsidP="00283D36">
      <w:pPr>
        <w:pStyle w:val="L20"/>
        <w:rPr>
          <w:color w:val="0F6FC6" w:themeColor="accent5"/>
        </w:rPr>
      </w:pPr>
      <w:bookmarkStart w:id="21" w:name="_Toc80114281"/>
      <w:bookmarkStart w:id="22" w:name="_Toc81325000"/>
      <w:bookmarkStart w:id="23" w:name="_Toc92284367"/>
      <w:bookmarkEnd w:id="20"/>
      <w:r w:rsidRPr="00597D43">
        <w:rPr>
          <w:rFonts w:hint="eastAsia"/>
          <w:color w:val="0F6FC6" w:themeColor="accent5"/>
        </w:rPr>
        <w:t>三、就业质量</w:t>
      </w:r>
      <w:bookmarkEnd w:id="21"/>
      <w:bookmarkEnd w:id="22"/>
      <w:bookmarkEnd w:id="23"/>
    </w:p>
    <w:p w14:paraId="1D98A979" w14:textId="77777777" w:rsidR="00283D36" w:rsidRDefault="00283D36" w:rsidP="00283D36">
      <w:pPr>
        <w:pStyle w:val="afffc"/>
        <w:spacing w:before="156"/>
        <w:ind w:firstLine="480"/>
      </w:pPr>
      <w:r>
        <w:rPr>
          <w:rFonts w:hint="eastAsia"/>
        </w:rPr>
        <w:t>学校</w:t>
      </w:r>
      <w:r>
        <w:t>2021</w:t>
      </w:r>
      <w:r>
        <w:t>届</w:t>
      </w:r>
      <w:r>
        <w:rPr>
          <w:rFonts w:hint="eastAsia"/>
        </w:rPr>
        <w:t>本科</w:t>
      </w:r>
      <w:r w:rsidRPr="006636CB">
        <w:rPr>
          <w:rFonts w:hint="eastAsia"/>
        </w:rPr>
        <w:t>毕业生</w:t>
      </w:r>
      <w:r w:rsidRPr="005677E4">
        <w:rPr>
          <w:rFonts w:hint="eastAsia"/>
        </w:rPr>
        <w:t>专业</w:t>
      </w:r>
      <w:r>
        <w:rPr>
          <w:rFonts w:hint="eastAsia"/>
        </w:rPr>
        <w:t>对口</w:t>
      </w:r>
      <w:r w:rsidRPr="005677E4">
        <w:rPr>
          <w:rFonts w:hint="eastAsia"/>
        </w:rPr>
        <w:t>度</w:t>
      </w:r>
      <w:r>
        <w:rPr>
          <w:rFonts w:hint="eastAsia"/>
        </w:rPr>
        <w:t>为</w:t>
      </w:r>
      <w:r w:rsidRPr="00EE7421">
        <w:rPr>
          <w:rFonts w:hint="eastAsia"/>
          <w:szCs w:val="24"/>
          <w:lang w:val="x-none" w:eastAsia="x-none"/>
        </w:rPr>
        <w:t>79.63%</w:t>
      </w:r>
      <w:r>
        <w:rPr>
          <w:rFonts w:hint="eastAsia"/>
        </w:rPr>
        <w:t>，工作满意度为</w:t>
      </w:r>
      <w:r w:rsidRPr="00607649">
        <w:rPr>
          <w:rFonts w:hint="eastAsia"/>
          <w:lang w:val="en-US"/>
        </w:rPr>
        <w:t>96.57%</w:t>
      </w:r>
      <w:r>
        <w:rPr>
          <w:rFonts w:hint="eastAsia"/>
        </w:rPr>
        <w:t>，</w:t>
      </w:r>
      <w:r w:rsidRPr="005677E4">
        <w:rPr>
          <w:rFonts w:hint="eastAsia"/>
        </w:rPr>
        <w:t>职业期待吻合度</w:t>
      </w:r>
      <w:r>
        <w:rPr>
          <w:rFonts w:hint="eastAsia"/>
        </w:rPr>
        <w:t>为</w:t>
      </w:r>
      <w:r w:rsidRPr="00607649">
        <w:rPr>
          <w:rFonts w:hint="eastAsia"/>
          <w:color w:val="000000" w:themeColor="text1"/>
          <w:szCs w:val="24"/>
        </w:rPr>
        <w:t>93.07%</w:t>
      </w:r>
      <w:r>
        <w:rPr>
          <w:rFonts w:hint="eastAsia"/>
        </w:rPr>
        <w:t>。</w:t>
      </w:r>
    </w:p>
    <w:p w14:paraId="04AA593B" w14:textId="77777777" w:rsidR="00283D36" w:rsidRDefault="00283D36" w:rsidP="00283D36">
      <w:pPr>
        <w:pStyle w:val="afffc"/>
        <w:spacing w:before="156"/>
        <w:ind w:firstLineChars="83" w:firstLine="199"/>
      </w:pPr>
      <w:r>
        <w:rPr>
          <w:noProof/>
          <w:lang w:val="en-US"/>
        </w:rPr>
        <w:drawing>
          <wp:inline distT="0" distB="0" distL="0" distR="0" wp14:anchorId="288EFDC6" wp14:editId="10AA6F39">
            <wp:extent cx="5720080" cy="2860158"/>
            <wp:effectExtent l="0" t="19050" r="0" b="16510"/>
            <wp:docPr id="89" name="图示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62DF0D9" w14:textId="2B02A462" w:rsidR="00283D36" w:rsidRPr="00927769" w:rsidRDefault="00283D36" w:rsidP="00283D36">
      <w:pPr>
        <w:pStyle w:val="afffd"/>
        <w:rPr>
          <w:bCs/>
          <w:color w:val="0F6FC6"/>
        </w:rPr>
      </w:pPr>
      <w:bookmarkStart w:id="24" w:name="_Toc521678779"/>
      <w:r w:rsidRPr="00E92FA2">
        <w:rPr>
          <w:rFonts w:hint="eastAsia"/>
          <w:bCs/>
          <w:color w:val="0F6FC6"/>
        </w:rPr>
        <w:t>图</w:t>
      </w:r>
      <w:r w:rsidRPr="00E92FA2">
        <w:rPr>
          <w:rFonts w:hint="eastAsia"/>
          <w:bCs/>
          <w:color w:val="0F6FC6"/>
        </w:rPr>
        <w:t xml:space="preserve"> </w:t>
      </w:r>
      <w:r w:rsidRPr="00E92FA2">
        <w:rPr>
          <w:bCs/>
          <w:color w:val="0F6FC6"/>
        </w:rPr>
        <w:fldChar w:fldCharType="begin"/>
      </w:r>
      <w:r w:rsidRPr="00E92FA2">
        <w:rPr>
          <w:bCs/>
          <w:color w:val="0F6FC6"/>
        </w:rPr>
        <w:instrText xml:space="preserve"> </w:instrText>
      </w:r>
      <w:r w:rsidRPr="00E92FA2">
        <w:rPr>
          <w:rFonts w:hint="eastAsia"/>
          <w:bCs/>
          <w:color w:val="0F6FC6"/>
        </w:rPr>
        <w:instrText xml:space="preserve">SEQ </w:instrText>
      </w:r>
      <w:r w:rsidRPr="00E92FA2">
        <w:rPr>
          <w:rFonts w:hint="eastAsia"/>
          <w:bCs/>
          <w:color w:val="0F6FC6"/>
        </w:rPr>
        <w:instrText>图</w:instrText>
      </w:r>
      <w:r w:rsidRPr="00E92FA2">
        <w:rPr>
          <w:rFonts w:hint="eastAsia"/>
          <w:bCs/>
          <w:color w:val="0F6FC6"/>
        </w:rPr>
        <w:instrText xml:space="preserve"> \* ARABIC</w:instrText>
      </w:r>
      <w:r w:rsidRPr="00E92FA2">
        <w:rPr>
          <w:bCs/>
          <w:color w:val="0F6FC6"/>
        </w:rPr>
        <w:instrText xml:space="preserve"> </w:instrText>
      </w:r>
      <w:r w:rsidRPr="00E92FA2">
        <w:rPr>
          <w:bCs/>
          <w:color w:val="0F6FC6"/>
        </w:rPr>
        <w:fldChar w:fldCharType="separate"/>
      </w:r>
      <w:r w:rsidR="00723E91">
        <w:rPr>
          <w:bCs/>
          <w:noProof/>
          <w:color w:val="0F6FC6"/>
        </w:rPr>
        <w:t>3</w:t>
      </w:r>
      <w:r w:rsidRPr="00E92FA2">
        <w:rPr>
          <w:bCs/>
          <w:color w:val="0F6FC6"/>
        </w:rPr>
        <w:fldChar w:fldCharType="end"/>
      </w:r>
      <w:r w:rsidRPr="00927769">
        <w:rPr>
          <w:color w:val="0F6FC6"/>
        </w:rPr>
        <w:t xml:space="preserve">  </w:t>
      </w:r>
      <w:r>
        <w:rPr>
          <w:color w:val="0F6FC6"/>
        </w:rPr>
        <w:t>2021</w:t>
      </w:r>
      <w:r w:rsidRPr="00927769">
        <w:rPr>
          <w:color w:val="0F6FC6"/>
        </w:rPr>
        <w:t>届</w:t>
      </w:r>
      <w:r w:rsidRPr="00927769">
        <w:rPr>
          <w:rFonts w:hint="eastAsia"/>
          <w:bCs/>
          <w:color w:val="0F6FC6"/>
        </w:rPr>
        <w:t>本科毕业生就业质量</w:t>
      </w:r>
      <w:bookmarkEnd w:id="24"/>
    </w:p>
    <w:p w14:paraId="7B7D6216" w14:textId="77777777" w:rsidR="00283D36" w:rsidRDefault="00283D36" w:rsidP="00283D36">
      <w:pPr>
        <w:pStyle w:val="afffc"/>
        <w:spacing w:before="156"/>
        <w:ind w:firstLine="480"/>
      </w:pPr>
      <w:r>
        <w:rPr>
          <w:rFonts w:hint="eastAsia"/>
        </w:rPr>
        <w:lastRenderedPageBreak/>
        <w:t>学校</w:t>
      </w:r>
      <w:r>
        <w:t>2021</w:t>
      </w:r>
      <w:r>
        <w:t>届</w:t>
      </w:r>
      <w:r>
        <w:rPr>
          <w:rFonts w:hint="eastAsia"/>
        </w:rPr>
        <w:t>专科</w:t>
      </w:r>
      <w:r w:rsidRPr="006636CB">
        <w:rPr>
          <w:rFonts w:hint="eastAsia"/>
        </w:rPr>
        <w:t>毕业生</w:t>
      </w:r>
      <w:r w:rsidRPr="005677E4">
        <w:rPr>
          <w:rFonts w:hint="eastAsia"/>
        </w:rPr>
        <w:t>专业</w:t>
      </w:r>
      <w:r w:rsidRPr="00BD11B2">
        <w:rPr>
          <w:rFonts w:hint="eastAsia"/>
        </w:rPr>
        <w:t>对口</w:t>
      </w:r>
      <w:r w:rsidRPr="005677E4">
        <w:rPr>
          <w:rFonts w:hint="eastAsia"/>
        </w:rPr>
        <w:t>度</w:t>
      </w:r>
      <w:r>
        <w:rPr>
          <w:rFonts w:hint="eastAsia"/>
        </w:rPr>
        <w:t>为</w:t>
      </w:r>
      <w:r w:rsidRPr="00EE7421">
        <w:rPr>
          <w:rFonts w:hint="eastAsia"/>
          <w:szCs w:val="24"/>
          <w:lang w:val="x-none" w:eastAsia="x-none"/>
        </w:rPr>
        <w:t>61.96%</w:t>
      </w:r>
      <w:r>
        <w:rPr>
          <w:rFonts w:hint="eastAsia"/>
        </w:rPr>
        <w:t>，工作满意度为</w:t>
      </w:r>
      <w:r w:rsidRPr="00607649">
        <w:rPr>
          <w:rFonts w:hint="eastAsia"/>
          <w:lang w:val="en-US"/>
        </w:rPr>
        <w:t>95.09%</w:t>
      </w:r>
      <w:r>
        <w:rPr>
          <w:rFonts w:hint="eastAsia"/>
        </w:rPr>
        <w:t>，</w:t>
      </w:r>
      <w:r w:rsidRPr="005677E4">
        <w:rPr>
          <w:rFonts w:hint="eastAsia"/>
        </w:rPr>
        <w:t>职业期待吻合度</w:t>
      </w:r>
      <w:r>
        <w:rPr>
          <w:rFonts w:hint="eastAsia"/>
        </w:rPr>
        <w:t>为</w:t>
      </w:r>
      <w:r w:rsidRPr="00607649">
        <w:rPr>
          <w:rFonts w:hint="eastAsia"/>
          <w:color w:val="000000" w:themeColor="text1"/>
          <w:szCs w:val="24"/>
        </w:rPr>
        <w:t>88.12%</w:t>
      </w:r>
      <w:r>
        <w:rPr>
          <w:rFonts w:hint="eastAsia"/>
        </w:rPr>
        <w:t>。</w:t>
      </w:r>
    </w:p>
    <w:p w14:paraId="1428DB1C" w14:textId="77777777" w:rsidR="00283D36" w:rsidRDefault="00283D36" w:rsidP="00283D36">
      <w:pPr>
        <w:pStyle w:val="a7"/>
        <w:spacing w:before="156" w:after="156"/>
      </w:pPr>
      <w:r>
        <w:rPr>
          <w:noProof/>
        </w:rPr>
        <w:drawing>
          <wp:inline distT="0" distB="0" distL="0" distR="0" wp14:anchorId="75798C76" wp14:editId="530E71E5">
            <wp:extent cx="5861685" cy="2800350"/>
            <wp:effectExtent l="0" t="19050" r="0" b="19050"/>
            <wp:docPr id="8" name="图示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E6A710C" w14:textId="0845473E" w:rsidR="00283D36" w:rsidRPr="00927769" w:rsidRDefault="00283D36" w:rsidP="00283D36">
      <w:pPr>
        <w:pStyle w:val="afffd"/>
        <w:rPr>
          <w:bCs/>
          <w:color w:val="0F6FC6"/>
        </w:rPr>
      </w:pPr>
      <w:bookmarkStart w:id="25" w:name="_Toc521678780"/>
      <w:r w:rsidRPr="00E92FA2">
        <w:rPr>
          <w:rFonts w:hint="eastAsia"/>
          <w:bCs/>
          <w:color w:val="0F6FC6"/>
        </w:rPr>
        <w:t>图</w:t>
      </w:r>
      <w:r w:rsidRPr="00E92FA2">
        <w:rPr>
          <w:rFonts w:hint="eastAsia"/>
          <w:bCs/>
          <w:color w:val="0F6FC6"/>
        </w:rPr>
        <w:t xml:space="preserve"> </w:t>
      </w:r>
      <w:r w:rsidRPr="00E92FA2">
        <w:rPr>
          <w:bCs/>
          <w:color w:val="0F6FC6"/>
        </w:rPr>
        <w:fldChar w:fldCharType="begin"/>
      </w:r>
      <w:r w:rsidRPr="00E92FA2">
        <w:rPr>
          <w:bCs/>
          <w:color w:val="0F6FC6"/>
        </w:rPr>
        <w:instrText xml:space="preserve"> </w:instrText>
      </w:r>
      <w:r w:rsidRPr="00E92FA2">
        <w:rPr>
          <w:rFonts w:hint="eastAsia"/>
          <w:bCs/>
          <w:color w:val="0F6FC6"/>
        </w:rPr>
        <w:instrText xml:space="preserve">SEQ </w:instrText>
      </w:r>
      <w:r w:rsidRPr="00E92FA2">
        <w:rPr>
          <w:rFonts w:hint="eastAsia"/>
          <w:bCs/>
          <w:color w:val="0F6FC6"/>
        </w:rPr>
        <w:instrText>图</w:instrText>
      </w:r>
      <w:r w:rsidRPr="00E92FA2">
        <w:rPr>
          <w:rFonts w:hint="eastAsia"/>
          <w:bCs/>
          <w:color w:val="0F6FC6"/>
        </w:rPr>
        <w:instrText xml:space="preserve"> \* ARABIC</w:instrText>
      </w:r>
      <w:r w:rsidRPr="00E92FA2">
        <w:rPr>
          <w:bCs/>
          <w:color w:val="0F6FC6"/>
        </w:rPr>
        <w:instrText xml:space="preserve"> </w:instrText>
      </w:r>
      <w:r w:rsidRPr="00E92FA2">
        <w:rPr>
          <w:bCs/>
          <w:color w:val="0F6FC6"/>
        </w:rPr>
        <w:fldChar w:fldCharType="separate"/>
      </w:r>
      <w:r w:rsidR="00723E91">
        <w:rPr>
          <w:bCs/>
          <w:noProof/>
          <w:color w:val="0F6FC6"/>
        </w:rPr>
        <w:t>4</w:t>
      </w:r>
      <w:r w:rsidRPr="00E92FA2">
        <w:rPr>
          <w:bCs/>
          <w:color w:val="0F6FC6"/>
        </w:rPr>
        <w:fldChar w:fldCharType="end"/>
      </w:r>
      <w:r w:rsidRPr="000A0F69">
        <w:t xml:space="preserve"> </w:t>
      </w:r>
      <w:r w:rsidRPr="003A1736">
        <w:t xml:space="preserve">  </w:t>
      </w:r>
      <w:r>
        <w:rPr>
          <w:bCs/>
          <w:color w:val="0F6FC6"/>
        </w:rPr>
        <w:t>2021</w:t>
      </w:r>
      <w:r w:rsidRPr="00927769">
        <w:rPr>
          <w:bCs/>
          <w:color w:val="0F6FC6"/>
        </w:rPr>
        <w:t>届</w:t>
      </w:r>
      <w:r w:rsidRPr="00927769">
        <w:rPr>
          <w:rFonts w:hint="eastAsia"/>
          <w:bCs/>
          <w:color w:val="0F6FC6"/>
        </w:rPr>
        <w:t>专科毕业生就业质量</w:t>
      </w:r>
      <w:bookmarkEnd w:id="25"/>
    </w:p>
    <w:p w14:paraId="547FDC2F" w14:textId="77777777" w:rsidR="00283D36" w:rsidRPr="00597D43" w:rsidRDefault="00283D36" w:rsidP="00283D36">
      <w:pPr>
        <w:pStyle w:val="L20"/>
        <w:rPr>
          <w:color w:val="0F6FC6" w:themeColor="accent5"/>
        </w:rPr>
      </w:pPr>
      <w:bookmarkStart w:id="26" w:name="_Toc520328885"/>
      <w:bookmarkStart w:id="27" w:name="_Toc80114282"/>
      <w:bookmarkStart w:id="28" w:name="_Toc81325001"/>
      <w:bookmarkStart w:id="29" w:name="_Toc521678781"/>
      <w:bookmarkStart w:id="30" w:name="_Toc92284368"/>
      <w:r w:rsidRPr="00597D43">
        <w:rPr>
          <w:rFonts w:hint="eastAsia"/>
          <w:color w:val="0F6FC6" w:themeColor="accent5"/>
        </w:rPr>
        <w:t>四、</w:t>
      </w:r>
      <w:bookmarkEnd w:id="26"/>
      <w:r w:rsidRPr="00597D43">
        <w:rPr>
          <w:rFonts w:hint="eastAsia"/>
          <w:color w:val="0F6FC6" w:themeColor="accent5"/>
        </w:rPr>
        <w:t>对人才培养的评价</w:t>
      </w:r>
      <w:bookmarkEnd w:id="27"/>
      <w:bookmarkEnd w:id="28"/>
      <w:bookmarkEnd w:id="30"/>
    </w:p>
    <w:p w14:paraId="482ED69C" w14:textId="77777777" w:rsidR="00283D36" w:rsidRDefault="00283D36" w:rsidP="00283D36">
      <w:pPr>
        <w:pStyle w:val="afffc"/>
        <w:spacing w:before="156"/>
        <w:ind w:firstLine="480"/>
      </w:pPr>
      <w:r>
        <w:t>2021</w:t>
      </w:r>
      <w:r>
        <w:t>届</w:t>
      </w:r>
      <w:r w:rsidRPr="00F84C52">
        <w:t>毕业生</w:t>
      </w:r>
      <w:r>
        <w:rPr>
          <w:rFonts w:hint="eastAsia"/>
        </w:rPr>
        <w:t>对</w:t>
      </w:r>
      <w:r w:rsidRPr="0096643C">
        <w:t>母校</w:t>
      </w:r>
      <w:r w:rsidRPr="0096643C">
        <w:rPr>
          <w:rFonts w:hint="eastAsia"/>
        </w:rPr>
        <w:t>的满意</w:t>
      </w:r>
      <w:r>
        <w:rPr>
          <w:rFonts w:hint="eastAsia"/>
        </w:rPr>
        <w:t>度</w:t>
      </w:r>
      <w:r w:rsidRPr="00B86D9C">
        <w:t>为</w:t>
      </w:r>
      <w:r w:rsidRPr="002E3C48">
        <w:rPr>
          <w:rFonts w:hint="eastAsia"/>
        </w:rPr>
        <w:t>99.36%</w:t>
      </w:r>
      <w:r>
        <w:rPr>
          <w:rFonts w:hint="eastAsia"/>
        </w:rPr>
        <w:t>；对所学</w:t>
      </w:r>
      <w:r>
        <w:t>课程的</w:t>
      </w:r>
      <w:r>
        <w:rPr>
          <w:rFonts w:hint="eastAsia"/>
        </w:rPr>
        <w:t>总体</w:t>
      </w:r>
      <w:r>
        <w:t>满意度</w:t>
      </w:r>
      <w:r>
        <w:rPr>
          <w:rFonts w:hint="eastAsia"/>
        </w:rPr>
        <w:t>为</w:t>
      </w:r>
      <w:r w:rsidRPr="007E3A09">
        <w:rPr>
          <w:rFonts w:hint="eastAsia"/>
        </w:rPr>
        <w:t>95.37%</w:t>
      </w:r>
      <w:r>
        <w:rPr>
          <w:rFonts w:hint="eastAsia"/>
        </w:rPr>
        <w:t>，对任课教师的总体满意度为</w:t>
      </w:r>
      <w:r w:rsidRPr="001A7037">
        <w:rPr>
          <w:rFonts w:hint="eastAsia"/>
        </w:rPr>
        <w:t>98.51%</w:t>
      </w:r>
      <w:r>
        <w:rPr>
          <w:rFonts w:hint="eastAsia"/>
        </w:rPr>
        <w:t>，对</w:t>
      </w:r>
      <w:r>
        <w:t>母校学风</w:t>
      </w:r>
      <w:r>
        <w:rPr>
          <w:rFonts w:hint="eastAsia"/>
        </w:rPr>
        <w:t>建设</w:t>
      </w:r>
      <w:r>
        <w:t>的</w:t>
      </w:r>
      <w:r>
        <w:rPr>
          <w:rFonts w:hint="eastAsia"/>
        </w:rPr>
        <w:t>总体满意度</w:t>
      </w:r>
      <w:r>
        <w:t>为</w:t>
      </w:r>
      <w:r w:rsidRPr="00FC564A">
        <w:rPr>
          <w:rFonts w:hint="eastAsia"/>
          <w:szCs w:val="24"/>
        </w:rPr>
        <w:t>97.00%</w:t>
      </w:r>
      <w:r>
        <w:rPr>
          <w:rFonts w:hint="eastAsia"/>
        </w:rPr>
        <w:t>，对课堂教学的</w:t>
      </w:r>
      <w:r>
        <w:t>总体满意度</w:t>
      </w:r>
      <w:r>
        <w:rPr>
          <w:rFonts w:hint="eastAsia"/>
        </w:rPr>
        <w:t>为</w:t>
      </w:r>
      <w:r w:rsidRPr="00AF72B5">
        <w:rPr>
          <w:rFonts w:hint="eastAsia"/>
        </w:rPr>
        <w:t>98.32%</w:t>
      </w:r>
      <w:r>
        <w:rPr>
          <w:rFonts w:hint="eastAsia"/>
        </w:rPr>
        <w:t>，对实践教学的总体</w:t>
      </w:r>
      <w:r>
        <w:t>满意度</w:t>
      </w:r>
      <w:r>
        <w:rPr>
          <w:rFonts w:hint="eastAsia"/>
        </w:rPr>
        <w:t>为</w:t>
      </w:r>
      <w:r w:rsidRPr="009D66D5">
        <w:rPr>
          <w:rFonts w:hint="eastAsia"/>
          <w:color w:val="auto"/>
        </w:rPr>
        <w:t>96.42%</w:t>
      </w:r>
      <w:r>
        <w:rPr>
          <w:rFonts w:hint="eastAsia"/>
        </w:rPr>
        <w:t>。</w:t>
      </w:r>
    </w:p>
    <w:p w14:paraId="47EBE8DA" w14:textId="77777777" w:rsidR="00283D36" w:rsidRDefault="00283D36" w:rsidP="00283D36">
      <w:pPr>
        <w:pStyle w:val="afe"/>
        <w:spacing w:before="156" w:after="156"/>
        <w:ind w:firstLineChars="0" w:firstLine="0"/>
        <w:jc w:val="center"/>
        <w:rPr>
          <w:rFonts w:ascii="Times New Roman" w:hAnsi="Times New Roman"/>
        </w:rPr>
      </w:pPr>
      <w:r>
        <w:rPr>
          <w:rFonts w:hint="eastAsia"/>
          <w:noProof/>
          <w:lang w:val="en-US"/>
        </w:rPr>
        <w:lastRenderedPageBreak/>
        <w:drawing>
          <wp:inline distT="0" distB="0" distL="0" distR="0" wp14:anchorId="6C342EBD" wp14:editId="28F1EC9E">
            <wp:extent cx="3930732" cy="2755075"/>
            <wp:effectExtent l="0" t="0" r="0" b="7620"/>
            <wp:docPr id="1528" name="图表 1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50C64B" w14:textId="078F344D" w:rsidR="00283D36" w:rsidRPr="00927769" w:rsidRDefault="00283D36" w:rsidP="00283D36">
      <w:pPr>
        <w:pStyle w:val="afffd"/>
        <w:rPr>
          <w:bCs/>
          <w:color w:val="0F6FC6"/>
        </w:rPr>
      </w:pPr>
      <w:r w:rsidRPr="00E92FA2">
        <w:rPr>
          <w:rFonts w:hint="eastAsia"/>
          <w:bCs/>
          <w:color w:val="0F6FC6"/>
        </w:rPr>
        <w:t>图</w:t>
      </w:r>
      <w:r w:rsidRPr="00E92FA2">
        <w:rPr>
          <w:rFonts w:hint="eastAsia"/>
          <w:bCs/>
          <w:color w:val="0F6FC6"/>
        </w:rPr>
        <w:t xml:space="preserve"> </w:t>
      </w:r>
      <w:r w:rsidRPr="00E92FA2">
        <w:rPr>
          <w:bCs/>
          <w:color w:val="0F6FC6"/>
        </w:rPr>
        <w:fldChar w:fldCharType="begin"/>
      </w:r>
      <w:r w:rsidRPr="00E92FA2">
        <w:rPr>
          <w:bCs/>
          <w:color w:val="0F6FC6"/>
        </w:rPr>
        <w:instrText xml:space="preserve"> </w:instrText>
      </w:r>
      <w:r w:rsidRPr="00E92FA2">
        <w:rPr>
          <w:rFonts w:hint="eastAsia"/>
          <w:bCs/>
          <w:color w:val="0F6FC6"/>
        </w:rPr>
        <w:instrText xml:space="preserve">SEQ </w:instrText>
      </w:r>
      <w:r w:rsidRPr="00E92FA2">
        <w:rPr>
          <w:rFonts w:hint="eastAsia"/>
          <w:bCs/>
          <w:color w:val="0F6FC6"/>
        </w:rPr>
        <w:instrText>图</w:instrText>
      </w:r>
      <w:r w:rsidRPr="00E92FA2">
        <w:rPr>
          <w:rFonts w:hint="eastAsia"/>
          <w:bCs/>
          <w:color w:val="0F6FC6"/>
        </w:rPr>
        <w:instrText xml:space="preserve"> \* ARABIC</w:instrText>
      </w:r>
      <w:r w:rsidRPr="00E92FA2">
        <w:rPr>
          <w:bCs/>
          <w:color w:val="0F6FC6"/>
        </w:rPr>
        <w:instrText xml:space="preserve"> </w:instrText>
      </w:r>
      <w:r w:rsidRPr="00E92FA2">
        <w:rPr>
          <w:bCs/>
          <w:color w:val="0F6FC6"/>
        </w:rPr>
        <w:fldChar w:fldCharType="separate"/>
      </w:r>
      <w:r w:rsidR="00723E91">
        <w:rPr>
          <w:bCs/>
          <w:noProof/>
          <w:color w:val="0F6FC6"/>
        </w:rPr>
        <w:t>5</w:t>
      </w:r>
      <w:r w:rsidRPr="00E92FA2">
        <w:rPr>
          <w:bCs/>
          <w:color w:val="0F6FC6"/>
        </w:rPr>
        <w:fldChar w:fldCharType="end"/>
      </w:r>
      <w:r w:rsidRPr="000A0F69">
        <w:t xml:space="preserve">  </w:t>
      </w:r>
      <w:r>
        <w:rPr>
          <w:bCs/>
          <w:color w:val="0F6FC6"/>
        </w:rPr>
        <w:t>2021</w:t>
      </w:r>
      <w:r w:rsidRPr="00927769">
        <w:rPr>
          <w:rFonts w:hint="eastAsia"/>
          <w:bCs/>
          <w:color w:val="0F6FC6"/>
        </w:rPr>
        <w:t>届毕业生对人才培养的评价</w:t>
      </w:r>
      <w:bookmarkEnd w:id="29"/>
    </w:p>
    <w:p w14:paraId="75D3EF94" w14:textId="77777777" w:rsidR="00283D36" w:rsidRPr="00597D43" w:rsidRDefault="00283D36" w:rsidP="00283D36">
      <w:pPr>
        <w:pStyle w:val="L20"/>
        <w:rPr>
          <w:color w:val="0F6FC6" w:themeColor="accent5"/>
        </w:rPr>
      </w:pPr>
      <w:bookmarkStart w:id="31" w:name="_Toc520328886"/>
      <w:bookmarkStart w:id="32" w:name="_Toc80114283"/>
      <w:bookmarkStart w:id="33" w:name="_Toc81325002"/>
      <w:bookmarkStart w:id="34" w:name="_Toc92284369"/>
      <w:r w:rsidRPr="00597D43">
        <w:rPr>
          <w:rFonts w:hint="eastAsia"/>
          <w:color w:val="0F6FC6" w:themeColor="accent5"/>
        </w:rPr>
        <w:t>五、</w:t>
      </w:r>
      <w:bookmarkEnd w:id="31"/>
      <w:r w:rsidRPr="00597D43">
        <w:rPr>
          <w:rFonts w:hint="eastAsia"/>
          <w:color w:val="0F6FC6" w:themeColor="accent5"/>
        </w:rPr>
        <w:t>对就业教育</w:t>
      </w:r>
      <w:r w:rsidRPr="00597D43">
        <w:rPr>
          <w:rFonts w:hint="eastAsia"/>
          <w:color w:val="0F6FC6" w:themeColor="accent5"/>
        </w:rPr>
        <w:t>/</w:t>
      </w:r>
      <w:r w:rsidRPr="00597D43">
        <w:rPr>
          <w:rFonts w:hint="eastAsia"/>
          <w:color w:val="0F6FC6" w:themeColor="accent5"/>
        </w:rPr>
        <w:t>服务的评价</w:t>
      </w:r>
      <w:bookmarkEnd w:id="32"/>
      <w:bookmarkEnd w:id="33"/>
      <w:bookmarkEnd w:id="34"/>
    </w:p>
    <w:p w14:paraId="5E9AF3C7" w14:textId="77777777" w:rsidR="00283D36" w:rsidRDefault="00283D36" w:rsidP="00283D36">
      <w:pPr>
        <w:pStyle w:val="afffc"/>
        <w:spacing w:before="156"/>
        <w:ind w:firstLine="480"/>
      </w:pPr>
      <w:r>
        <w:t>2021</w:t>
      </w:r>
      <w:r>
        <w:t>届</w:t>
      </w:r>
      <w:r w:rsidRPr="00444C52">
        <w:rPr>
          <w:rFonts w:hint="eastAsia"/>
        </w:rPr>
        <w:t>毕业生对学校各项就业</w:t>
      </w:r>
      <w:r>
        <w:rPr>
          <w:rFonts w:hint="eastAsia"/>
        </w:rPr>
        <w:t>教育</w:t>
      </w:r>
      <w:r>
        <w:rPr>
          <w:rFonts w:hint="eastAsia"/>
        </w:rPr>
        <w:t>/</w:t>
      </w:r>
      <w:r w:rsidRPr="00444C52">
        <w:rPr>
          <w:rFonts w:hint="eastAsia"/>
        </w:rPr>
        <w:t>服务的满意度均在</w:t>
      </w:r>
      <w:r w:rsidRPr="00E15B0B">
        <w:rPr>
          <w:rFonts w:hint="eastAsia"/>
        </w:rPr>
        <w:t>97</w:t>
      </w:r>
      <w:r>
        <w:t>.00</w:t>
      </w:r>
      <w:r w:rsidRPr="00803AD5">
        <w:t>%</w:t>
      </w:r>
      <w:r w:rsidRPr="00803AD5">
        <w:rPr>
          <w:rFonts w:hint="eastAsia"/>
        </w:rPr>
        <w:t>以上</w:t>
      </w:r>
      <w:r w:rsidRPr="00444C52">
        <w:rPr>
          <w:rFonts w:hint="eastAsia"/>
        </w:rPr>
        <w:t>；</w:t>
      </w:r>
      <w:r w:rsidRPr="006636CB">
        <w:rPr>
          <w:rFonts w:hint="eastAsia"/>
        </w:rPr>
        <w:t>其中</w:t>
      </w:r>
      <w:r>
        <w:rPr>
          <w:rFonts w:hint="eastAsia"/>
        </w:rPr>
        <w:t>对</w:t>
      </w:r>
      <w:r w:rsidRPr="00E15B0B">
        <w:rPr>
          <w:rFonts w:hint="eastAsia"/>
        </w:rPr>
        <w:t>“生涯规划</w:t>
      </w:r>
      <w:r w:rsidRPr="00E15B0B">
        <w:rPr>
          <w:rFonts w:hint="eastAsia"/>
        </w:rPr>
        <w:t>/</w:t>
      </w:r>
      <w:r w:rsidRPr="00E15B0B">
        <w:rPr>
          <w:rFonts w:hint="eastAsia"/>
        </w:rPr>
        <w:t>就业指导课”、“就业手续办理（如档案迁移等）”和“校园招聘会</w:t>
      </w:r>
      <w:r w:rsidRPr="00E15B0B">
        <w:rPr>
          <w:rFonts w:hint="eastAsia"/>
        </w:rPr>
        <w:t>/</w:t>
      </w:r>
      <w:r w:rsidRPr="00E15B0B">
        <w:rPr>
          <w:rFonts w:hint="eastAsia"/>
        </w:rPr>
        <w:t>宣讲会”</w:t>
      </w:r>
      <w:r>
        <w:rPr>
          <w:rFonts w:hint="eastAsia"/>
        </w:rPr>
        <w:t>的满意度</w:t>
      </w:r>
      <w:r>
        <w:t>相对较高</w:t>
      </w:r>
      <w:r>
        <w:rPr>
          <w:rFonts w:hint="eastAsia"/>
        </w:rPr>
        <w:t>。</w:t>
      </w:r>
    </w:p>
    <w:p w14:paraId="79871299" w14:textId="77777777" w:rsidR="00283D36" w:rsidRPr="00E92FA2" w:rsidRDefault="00283D36" w:rsidP="00283D36">
      <w:pPr>
        <w:spacing w:before="0" w:after="0" w:line="360" w:lineRule="auto"/>
        <w:jc w:val="center"/>
        <w:rPr>
          <w:rFonts w:ascii="Times New Roman" w:hAnsi="Times New Roman"/>
          <w:color w:val="000000"/>
          <w:sz w:val="24"/>
          <w:szCs w:val="24"/>
        </w:rPr>
      </w:pPr>
      <w:r>
        <w:rPr>
          <w:rFonts w:ascii="Times New Roman" w:hAnsi="Times New Roman"/>
          <w:noProof/>
          <w:color w:val="000000"/>
          <w:sz w:val="24"/>
          <w:szCs w:val="24"/>
        </w:rPr>
        <mc:AlternateContent>
          <mc:Choice Requires="wpg">
            <w:drawing>
              <wp:inline distT="0" distB="0" distL="0" distR="0" wp14:anchorId="640F28DC" wp14:editId="349F7A5B">
                <wp:extent cx="5181600" cy="1847850"/>
                <wp:effectExtent l="9525" t="9525" r="19050" b="9525"/>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1847850"/>
                          <a:chOff x="0" y="0"/>
                          <a:chExt cx="51816" cy="18478"/>
                        </a:xfrm>
                      </wpg:grpSpPr>
                      <wps:wsp>
                        <wps:cNvPr id="3" name="箭头: 右 563"/>
                        <wps:cNvSpPr>
                          <a:spLocks noChangeArrowheads="1"/>
                        </wps:cNvSpPr>
                        <wps:spPr bwMode="auto">
                          <a:xfrm>
                            <a:off x="6858" y="7048"/>
                            <a:ext cx="44958" cy="4382"/>
                          </a:xfrm>
                          <a:prstGeom prst="rightArrow">
                            <a:avLst>
                              <a:gd name="adj1" fmla="val 50000"/>
                              <a:gd name="adj2" fmla="val 50016"/>
                            </a:avLst>
                          </a:prstGeom>
                          <a:solidFill>
                            <a:srgbClr val="009DD9"/>
                          </a:solidFill>
                          <a:ln w="12700">
                            <a:solidFill>
                              <a:srgbClr val="085091"/>
                            </a:solidFill>
                            <a:miter lim="800000"/>
                            <a:headEnd/>
                            <a:tailEnd/>
                          </a:ln>
                        </wps:spPr>
                        <wps:bodyPr rot="0" vert="horz" wrap="square" lIns="91440" tIns="45720" rIns="91440" bIns="45720" anchor="ctr" anchorCtr="0" upright="1">
                          <a:noAutofit/>
                        </wps:bodyPr>
                      </wps:wsp>
                      <wps:wsp>
                        <wps:cNvPr id="5" name="矩形: 圆角 564"/>
                        <wps:cNvSpPr>
                          <a:spLocks noChangeArrowheads="1"/>
                        </wps:cNvSpPr>
                        <wps:spPr bwMode="auto">
                          <a:xfrm>
                            <a:off x="0" y="3524"/>
                            <a:ext cx="10668" cy="11811"/>
                          </a:xfrm>
                          <a:prstGeom prst="roundRect">
                            <a:avLst>
                              <a:gd name="adj" fmla="val 16667"/>
                            </a:avLst>
                          </a:prstGeom>
                          <a:solidFill>
                            <a:srgbClr val="009DD9"/>
                          </a:solidFill>
                          <a:ln w="12700">
                            <a:solidFill>
                              <a:srgbClr val="085091"/>
                            </a:solidFill>
                            <a:miter lim="800000"/>
                            <a:headEnd/>
                            <a:tailEnd/>
                          </a:ln>
                        </wps:spPr>
                        <wps:txbx>
                          <w:txbxContent>
                            <w:p w14:paraId="2AD74275" w14:textId="77777777" w:rsidR="003A541D" w:rsidRPr="00E92FA2" w:rsidRDefault="003A541D" w:rsidP="00283D36">
                              <w:pPr>
                                <w:widowControl w:val="0"/>
                                <w:adjustRightInd w:val="0"/>
                                <w:snapToGrid w:val="0"/>
                                <w:spacing w:before="0" w:after="0"/>
                                <w:jc w:val="center"/>
                                <w:rPr>
                                  <w:rFonts w:ascii="微软雅黑" w:eastAsia="微软雅黑" w:hAnsi="微软雅黑"/>
                                  <w:color w:val="FFFFFF" w:themeColor="background1"/>
                                  <w:sz w:val="28"/>
                                  <w:szCs w:val="28"/>
                                </w:rPr>
                              </w:pPr>
                              <w:r w:rsidRPr="00E92FA2">
                                <w:rPr>
                                  <w:rFonts w:ascii="微软雅黑" w:eastAsia="微软雅黑" w:hAnsi="微软雅黑" w:hint="eastAsia"/>
                                  <w:color w:val="FFFFFF" w:themeColor="background1"/>
                                  <w:sz w:val="28"/>
                                  <w:szCs w:val="28"/>
                                </w:rPr>
                                <w:t>对就业教育/服务的评价</w:t>
                              </w:r>
                            </w:p>
                          </w:txbxContent>
                        </wps:txbx>
                        <wps:bodyPr rot="0" vert="horz" wrap="square" lIns="91440" tIns="45720" rIns="91440" bIns="45720" anchor="ctr" anchorCtr="0" upright="1">
                          <a:noAutofit/>
                        </wps:bodyPr>
                      </wps:wsp>
                      <wps:wsp>
                        <wps:cNvPr id="7" name="标注: 弯曲线形(带边框和强调线) 565"/>
                        <wps:cNvSpPr>
                          <a:spLocks/>
                        </wps:cNvSpPr>
                        <wps:spPr bwMode="auto">
                          <a:xfrm>
                            <a:off x="16573" y="95"/>
                            <a:ext cx="8096" cy="6001"/>
                          </a:xfrm>
                          <a:prstGeom prst="accentBorderCallout2">
                            <a:avLst>
                              <a:gd name="adj1" fmla="val 18750"/>
                              <a:gd name="adj2" fmla="val -8333"/>
                              <a:gd name="adj3" fmla="val 18750"/>
                              <a:gd name="adj4" fmla="val -16667"/>
                              <a:gd name="adj5" fmla="val 136208"/>
                              <a:gd name="adj6" fmla="val -56190"/>
                            </a:avLst>
                          </a:prstGeom>
                          <a:solidFill>
                            <a:srgbClr val="009DD9"/>
                          </a:solidFill>
                          <a:ln w="12700">
                            <a:solidFill>
                              <a:srgbClr val="085091"/>
                            </a:solidFill>
                            <a:miter lim="800000"/>
                            <a:headEnd/>
                            <a:tailEnd/>
                          </a:ln>
                        </wps:spPr>
                        <wps:txbx>
                          <w:txbxContent>
                            <w:p w14:paraId="41BA8CAE"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E92FA2">
                                <w:rPr>
                                  <w:rFonts w:hint="eastAsia"/>
                                  <w:color w:val="FFFFFF" w:themeColor="background1"/>
                                </w:rPr>
                                <w:t>职业咨询与辅导</w:t>
                              </w:r>
                              <w:r w:rsidRPr="00E92FA2">
                                <w:rPr>
                                  <w:rFonts w:hint="eastAsia"/>
                                  <w:color w:val="FFFFFF" w:themeColor="background1"/>
                                </w:rPr>
                                <w:t xml:space="preserve">, </w:t>
                              </w:r>
                            </w:p>
                            <w:p w14:paraId="2CB3C036"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7F0BA2">
                                <w:rPr>
                                  <w:rFonts w:hint="eastAsia"/>
                                  <w:color w:val="FFFFFF" w:themeColor="background1"/>
                                </w:rPr>
                                <w:t>97.95%</w:t>
                              </w:r>
                            </w:p>
                          </w:txbxContent>
                        </wps:txbx>
                        <wps:bodyPr rot="0" vert="horz" wrap="square" lIns="91440" tIns="45720" rIns="91440" bIns="45720" anchor="ctr" anchorCtr="0" upright="1">
                          <a:noAutofit/>
                        </wps:bodyPr>
                      </wps:wsp>
                      <wps:wsp>
                        <wps:cNvPr id="9" name="标注: 弯曲线形(带边框和强调线) 566"/>
                        <wps:cNvSpPr>
                          <a:spLocks/>
                        </wps:cNvSpPr>
                        <wps:spPr bwMode="auto">
                          <a:xfrm>
                            <a:off x="29051" y="0"/>
                            <a:ext cx="8096" cy="6000"/>
                          </a:xfrm>
                          <a:prstGeom prst="accentBorderCallout2">
                            <a:avLst>
                              <a:gd name="adj1" fmla="val 18750"/>
                              <a:gd name="adj2" fmla="val -8333"/>
                              <a:gd name="adj3" fmla="val 18750"/>
                              <a:gd name="adj4" fmla="val -16667"/>
                              <a:gd name="adj5" fmla="val 133037"/>
                              <a:gd name="adj6" fmla="val -56190"/>
                            </a:avLst>
                          </a:prstGeom>
                          <a:solidFill>
                            <a:srgbClr val="009DD9"/>
                          </a:solidFill>
                          <a:ln w="12700">
                            <a:solidFill>
                              <a:srgbClr val="085091"/>
                            </a:solidFill>
                            <a:miter lim="800000"/>
                            <a:headEnd/>
                            <a:tailEnd/>
                          </a:ln>
                        </wps:spPr>
                        <wps:txbx>
                          <w:txbxContent>
                            <w:p w14:paraId="17AA31FC"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E92FA2">
                                <w:rPr>
                                  <w:rFonts w:hint="eastAsia"/>
                                  <w:color w:val="FFFFFF" w:themeColor="background1"/>
                                </w:rPr>
                                <w:t>校园招聘会</w:t>
                              </w:r>
                              <w:r w:rsidRPr="00E92FA2">
                                <w:rPr>
                                  <w:rFonts w:hint="eastAsia"/>
                                  <w:color w:val="FFFFFF" w:themeColor="background1"/>
                                </w:rPr>
                                <w:t>/</w:t>
                              </w:r>
                              <w:r w:rsidRPr="00E92FA2">
                                <w:rPr>
                                  <w:rFonts w:hint="eastAsia"/>
                                  <w:color w:val="FFFFFF" w:themeColor="background1"/>
                                </w:rPr>
                                <w:t>宣讲会</w:t>
                              </w:r>
                              <w:r w:rsidRPr="00E92FA2">
                                <w:rPr>
                                  <w:rFonts w:hint="eastAsia"/>
                                  <w:color w:val="FFFFFF" w:themeColor="background1"/>
                                </w:rPr>
                                <w:t xml:space="preserve">, </w:t>
                              </w:r>
                              <w:r w:rsidRPr="007F0BA2">
                                <w:rPr>
                                  <w:rFonts w:hint="eastAsia"/>
                                  <w:color w:val="FFFFFF" w:themeColor="background1"/>
                                </w:rPr>
                                <w:t>98.21%</w:t>
                              </w:r>
                            </w:p>
                          </w:txbxContent>
                        </wps:txbx>
                        <wps:bodyPr rot="0" vert="horz" wrap="square" lIns="91440" tIns="45720" rIns="91440" bIns="45720" anchor="ctr" anchorCtr="0" upright="1">
                          <a:noAutofit/>
                        </wps:bodyPr>
                      </wps:wsp>
                      <wps:wsp>
                        <wps:cNvPr id="10" name="标注: 弯曲线形(带边框和强调线) 567"/>
                        <wps:cNvSpPr>
                          <a:spLocks/>
                        </wps:cNvSpPr>
                        <wps:spPr bwMode="auto">
                          <a:xfrm>
                            <a:off x="41243" y="95"/>
                            <a:ext cx="8096" cy="6001"/>
                          </a:xfrm>
                          <a:prstGeom prst="accentBorderCallout2">
                            <a:avLst>
                              <a:gd name="adj1" fmla="val 18750"/>
                              <a:gd name="adj2" fmla="val -8333"/>
                              <a:gd name="adj3" fmla="val 18750"/>
                              <a:gd name="adj4" fmla="val -16667"/>
                              <a:gd name="adj5" fmla="val 133037"/>
                              <a:gd name="adj6" fmla="val -50310"/>
                            </a:avLst>
                          </a:prstGeom>
                          <a:solidFill>
                            <a:srgbClr val="009DD9"/>
                          </a:solidFill>
                          <a:ln w="12700">
                            <a:solidFill>
                              <a:srgbClr val="085091"/>
                            </a:solidFill>
                            <a:miter lim="800000"/>
                            <a:headEnd/>
                            <a:tailEnd/>
                          </a:ln>
                        </wps:spPr>
                        <wps:txbx>
                          <w:txbxContent>
                            <w:p w14:paraId="46FC67C5"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E92FA2">
                                <w:rPr>
                                  <w:rFonts w:hint="eastAsia"/>
                                  <w:color w:val="FFFFFF" w:themeColor="background1"/>
                                </w:rPr>
                                <w:t>就业手续办理</w:t>
                              </w:r>
                              <w:r w:rsidRPr="00E92FA2">
                                <w:rPr>
                                  <w:rFonts w:hint="eastAsia"/>
                                  <w:color w:val="FFFFFF" w:themeColor="background1"/>
                                </w:rPr>
                                <w:t xml:space="preserve">, </w:t>
                              </w:r>
                            </w:p>
                            <w:p w14:paraId="5C25CB27"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7F0BA2">
                                <w:rPr>
                                  <w:rFonts w:hint="eastAsia"/>
                                  <w:color w:val="FFFFFF" w:themeColor="background1"/>
                                </w:rPr>
                                <w:t>98.38%</w:t>
                              </w:r>
                            </w:p>
                          </w:txbxContent>
                        </wps:txbx>
                        <wps:bodyPr rot="0" vert="horz" wrap="square" lIns="91440" tIns="45720" rIns="91440" bIns="45720" anchor="ctr" anchorCtr="0" upright="1">
                          <a:noAutofit/>
                        </wps:bodyPr>
                      </wps:wsp>
                      <wps:wsp>
                        <wps:cNvPr id="11" name="标注: 弯曲线形(带边框和强调线) 568"/>
                        <wps:cNvSpPr>
                          <a:spLocks/>
                        </wps:cNvSpPr>
                        <wps:spPr bwMode="auto">
                          <a:xfrm>
                            <a:off x="16478" y="12477"/>
                            <a:ext cx="8096" cy="5906"/>
                          </a:xfrm>
                          <a:prstGeom prst="accentBorderCallout2">
                            <a:avLst>
                              <a:gd name="adj1" fmla="val 77481"/>
                              <a:gd name="adj2" fmla="val -8333"/>
                              <a:gd name="adj3" fmla="val 77481"/>
                              <a:gd name="adj4" fmla="val -19019"/>
                              <a:gd name="adj5" fmla="val -36806"/>
                              <a:gd name="adj6" fmla="val -53838"/>
                            </a:avLst>
                          </a:prstGeom>
                          <a:solidFill>
                            <a:srgbClr val="009DD9"/>
                          </a:solidFill>
                          <a:ln w="12700">
                            <a:solidFill>
                              <a:srgbClr val="085091"/>
                            </a:solidFill>
                            <a:miter lim="800000"/>
                            <a:headEnd/>
                            <a:tailEnd/>
                          </a:ln>
                        </wps:spPr>
                        <wps:txbx>
                          <w:txbxContent>
                            <w:p w14:paraId="7047636F"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E92FA2">
                                <w:rPr>
                                  <w:rFonts w:hint="eastAsia"/>
                                  <w:color w:val="FFFFFF" w:themeColor="background1"/>
                                </w:rPr>
                                <w:t>就业帮扶与推荐</w:t>
                              </w:r>
                            </w:p>
                            <w:p w14:paraId="7DBE91A8"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7F0BA2">
                                <w:rPr>
                                  <w:rFonts w:hint="eastAsia"/>
                                  <w:color w:val="FFFFFF" w:themeColor="background1"/>
                                </w:rPr>
                                <w:t>97.26%</w:t>
                              </w:r>
                            </w:p>
                          </w:txbxContent>
                        </wps:txbx>
                        <wps:bodyPr rot="0" vert="horz" wrap="square" lIns="91440" tIns="45720" rIns="91440" bIns="45720" anchor="ctr" anchorCtr="0" upright="1">
                          <a:noAutofit/>
                        </wps:bodyPr>
                      </wps:wsp>
                      <wps:wsp>
                        <wps:cNvPr id="15" name="标注: 弯曲线形(带边框和强调线) 569"/>
                        <wps:cNvSpPr>
                          <a:spLocks/>
                        </wps:cNvSpPr>
                        <wps:spPr bwMode="auto">
                          <a:xfrm>
                            <a:off x="28765" y="12477"/>
                            <a:ext cx="8096" cy="6001"/>
                          </a:xfrm>
                          <a:prstGeom prst="accentBorderCallout2">
                            <a:avLst>
                              <a:gd name="adj1" fmla="val 77481"/>
                              <a:gd name="adj2" fmla="val -8333"/>
                              <a:gd name="adj3" fmla="val 77481"/>
                              <a:gd name="adj4" fmla="val -19019"/>
                              <a:gd name="adj5" fmla="val -36806"/>
                              <a:gd name="adj6" fmla="val -53838"/>
                            </a:avLst>
                          </a:prstGeom>
                          <a:solidFill>
                            <a:srgbClr val="009DD9"/>
                          </a:solidFill>
                          <a:ln w="12700">
                            <a:solidFill>
                              <a:srgbClr val="085091"/>
                            </a:solidFill>
                            <a:miter lim="800000"/>
                            <a:headEnd/>
                            <a:tailEnd/>
                          </a:ln>
                        </wps:spPr>
                        <wps:txbx>
                          <w:txbxContent>
                            <w:p w14:paraId="3BB1142B"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E92FA2">
                                <w:rPr>
                                  <w:rFonts w:hint="eastAsia"/>
                                  <w:color w:val="FFFFFF" w:themeColor="background1"/>
                                </w:rPr>
                                <w:t>生涯规划</w:t>
                              </w:r>
                              <w:r w:rsidRPr="00E92FA2">
                                <w:rPr>
                                  <w:rFonts w:hint="eastAsia"/>
                                  <w:color w:val="FFFFFF" w:themeColor="background1"/>
                                </w:rPr>
                                <w:t>/</w:t>
                              </w:r>
                              <w:r w:rsidRPr="00E92FA2">
                                <w:rPr>
                                  <w:rFonts w:hint="eastAsia"/>
                                  <w:color w:val="FFFFFF" w:themeColor="background1"/>
                                </w:rPr>
                                <w:t>就业指导课</w:t>
                              </w:r>
                              <w:r w:rsidRPr="00E92FA2">
                                <w:rPr>
                                  <w:rFonts w:hint="eastAsia"/>
                                  <w:color w:val="FFFFFF" w:themeColor="background1"/>
                                </w:rPr>
                                <w:t xml:space="preserve">, </w:t>
                              </w:r>
                              <w:r w:rsidRPr="007F0BA2">
                                <w:rPr>
                                  <w:rFonts w:hint="eastAsia"/>
                                  <w:color w:val="FFFFFF" w:themeColor="background1"/>
                                </w:rPr>
                                <w:t>98.55%</w:t>
                              </w:r>
                            </w:p>
                          </w:txbxContent>
                        </wps:txbx>
                        <wps:bodyPr rot="0" vert="horz" wrap="square" lIns="91440" tIns="45720" rIns="91440" bIns="45720" anchor="ctr" anchorCtr="0" upright="1">
                          <a:noAutofit/>
                        </wps:bodyPr>
                      </wps:wsp>
                      <wps:wsp>
                        <wps:cNvPr id="16" name="标注: 弯曲线形(带边框和强调线) 570"/>
                        <wps:cNvSpPr>
                          <a:spLocks/>
                        </wps:cNvSpPr>
                        <wps:spPr bwMode="auto">
                          <a:xfrm>
                            <a:off x="41243" y="12477"/>
                            <a:ext cx="8096" cy="6001"/>
                          </a:xfrm>
                          <a:prstGeom prst="accentBorderCallout2">
                            <a:avLst>
                              <a:gd name="adj1" fmla="val 77481"/>
                              <a:gd name="adj2" fmla="val -8333"/>
                              <a:gd name="adj3" fmla="val 77481"/>
                              <a:gd name="adj4" fmla="val -19019"/>
                              <a:gd name="adj5" fmla="val -36806"/>
                              <a:gd name="adj6" fmla="val -53838"/>
                            </a:avLst>
                          </a:prstGeom>
                          <a:solidFill>
                            <a:srgbClr val="009DD9"/>
                          </a:solidFill>
                          <a:ln w="12700">
                            <a:solidFill>
                              <a:srgbClr val="085091"/>
                            </a:solidFill>
                            <a:miter lim="800000"/>
                            <a:headEnd/>
                            <a:tailEnd/>
                          </a:ln>
                        </wps:spPr>
                        <wps:txbx>
                          <w:txbxContent>
                            <w:p w14:paraId="51FBAB77"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E92FA2">
                                <w:rPr>
                                  <w:rFonts w:hint="eastAsia"/>
                                  <w:color w:val="FFFFFF" w:themeColor="background1"/>
                                </w:rPr>
                                <w:t>学校发布的招聘信息</w:t>
                              </w:r>
                              <w:r w:rsidRPr="00E92FA2">
                                <w:rPr>
                                  <w:rFonts w:hint="eastAsia"/>
                                  <w:color w:val="FFFFFF" w:themeColor="background1"/>
                                </w:rPr>
                                <w:t xml:space="preserve">, </w:t>
                              </w:r>
                              <w:r w:rsidRPr="007F0BA2">
                                <w:rPr>
                                  <w:rFonts w:hint="eastAsia"/>
                                  <w:color w:val="FFFFFF" w:themeColor="background1"/>
                                </w:rPr>
                                <w:t>97.65%</w:t>
                              </w:r>
                            </w:p>
                          </w:txbxContent>
                        </wps:txbx>
                        <wps:bodyPr rot="0" vert="horz" wrap="square" lIns="91440" tIns="45720" rIns="91440" bIns="45720" anchor="ctr" anchorCtr="0" upright="1">
                          <a:noAutofit/>
                        </wps:bodyPr>
                      </wps:wsp>
                    </wpg:wgp>
                  </a:graphicData>
                </a:graphic>
              </wp:inline>
            </w:drawing>
          </mc:Choice>
          <mc:Fallback>
            <w:pict>
              <v:group w14:anchorId="640F28DC" id="组合 2" o:spid="_x0000_s1055" style="width:408pt;height:145.5pt;mso-position-horizontal-relative:char;mso-position-vertical-relative:line" coordsize="51816,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563" o:spid="_x0000_s1056" type="#_x0000_t13" style="position:absolute;left:6858;top:7048;width:44958;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" adj="20547" fillcolor="#009dd9" strokecolor="#085091" strokeweight="1pt"/>
                <v:roundrect id="矩形: 圆角 564" o:spid="_x0000_s1057" style="position:absolute;top:3524;width:10668;height:118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" fillcolor="#009dd9" strokecolor="#085091" strokeweight="1pt">
                  <v:stroke joinstyle="miter"/>
                  <v:textbox>
                    <w:txbxContent>
                      <w:p w14:paraId="2AD74275" w14:textId="77777777" w:rsidR="003A541D" w:rsidRPr="00E92FA2" w:rsidRDefault="003A541D" w:rsidP="00283D36">
                        <w:pPr>
                          <w:widowControl w:val="0"/>
                          <w:adjustRightInd w:val="0"/>
                          <w:snapToGrid w:val="0"/>
                          <w:spacing w:before="0" w:after="0"/>
                          <w:jc w:val="center"/>
                          <w:rPr>
                            <w:rFonts w:ascii="微软雅黑" w:eastAsia="微软雅黑" w:hAnsi="微软雅黑"/>
                            <w:color w:val="FFFFFF" w:themeColor="background1"/>
                            <w:sz w:val="28"/>
                            <w:szCs w:val="28"/>
                          </w:rPr>
                        </w:pPr>
                        <w:r w:rsidRPr="00E92FA2">
                          <w:rPr>
                            <w:rFonts w:ascii="微软雅黑" w:eastAsia="微软雅黑" w:hAnsi="微软雅黑" w:hint="eastAsia"/>
                            <w:color w:val="FFFFFF" w:themeColor="background1"/>
                            <w:sz w:val="28"/>
                            <w:szCs w:val="28"/>
                          </w:rPr>
                          <w:t>对就业教育/服务的评价</w:t>
                        </w:r>
                      </w:p>
                    </w:txbxContent>
                  </v:textbox>
                </v:roundrect>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标注: 弯曲线形(带边框和强调线) 565" o:spid="_x0000_s1058" type="#_x0000_t51" style="position:absolute;left:16573;top:95;width:809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" adj="-12137,29421" fillcolor="#009dd9" strokecolor="#085091" strokeweight="1pt">
                  <v:textbox>
                    <w:txbxContent>
                      <w:p w14:paraId="41BA8CAE"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E92FA2">
                          <w:rPr>
                            <w:rFonts w:hint="eastAsia"/>
                            <w:color w:val="FFFFFF" w:themeColor="background1"/>
                          </w:rPr>
                          <w:t>职业咨询与辅导</w:t>
                        </w:r>
                        <w:r w:rsidRPr="00E92FA2">
                          <w:rPr>
                            <w:rFonts w:hint="eastAsia"/>
                            <w:color w:val="FFFFFF" w:themeColor="background1"/>
                          </w:rPr>
                          <w:t xml:space="preserve">, </w:t>
                        </w:r>
                      </w:p>
                      <w:p w14:paraId="2CB3C036"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7F0BA2">
                          <w:rPr>
                            <w:rFonts w:hint="eastAsia"/>
                            <w:color w:val="FFFFFF" w:themeColor="background1"/>
                          </w:rPr>
                          <w:t>97.95%</w:t>
                        </w:r>
                      </w:p>
                    </w:txbxContent>
                  </v:textbox>
                  <o:callout v:ext="edit" minusy="t"/>
                </v:shape>
                <v:shape id="标注: 弯曲线形(带边框和强调线) 566" o:spid="_x0000_s1059" type="#_x0000_t51" style="position:absolute;left:29051;width:8096;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" adj="-12137,28736" fillcolor="#009dd9" strokecolor="#085091" strokeweight="1pt">
                  <v:textbox>
                    <w:txbxContent>
                      <w:p w14:paraId="17AA31FC"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E92FA2">
                          <w:rPr>
                            <w:rFonts w:hint="eastAsia"/>
                            <w:color w:val="FFFFFF" w:themeColor="background1"/>
                          </w:rPr>
                          <w:t>校园招聘会</w:t>
                        </w:r>
                        <w:r w:rsidRPr="00E92FA2">
                          <w:rPr>
                            <w:rFonts w:hint="eastAsia"/>
                            <w:color w:val="FFFFFF" w:themeColor="background1"/>
                          </w:rPr>
                          <w:t>/</w:t>
                        </w:r>
                        <w:r w:rsidRPr="00E92FA2">
                          <w:rPr>
                            <w:rFonts w:hint="eastAsia"/>
                            <w:color w:val="FFFFFF" w:themeColor="background1"/>
                          </w:rPr>
                          <w:t>宣讲会</w:t>
                        </w:r>
                        <w:r w:rsidRPr="00E92FA2">
                          <w:rPr>
                            <w:rFonts w:hint="eastAsia"/>
                            <w:color w:val="FFFFFF" w:themeColor="background1"/>
                          </w:rPr>
                          <w:t xml:space="preserve">, </w:t>
                        </w:r>
                        <w:r w:rsidRPr="007F0BA2">
                          <w:rPr>
                            <w:rFonts w:hint="eastAsia"/>
                            <w:color w:val="FFFFFF" w:themeColor="background1"/>
                          </w:rPr>
                          <w:t>98.21%</w:t>
                        </w:r>
                      </w:p>
                    </w:txbxContent>
                  </v:textbox>
                  <o:callout v:ext="edit" minusy="t"/>
                </v:shape>
                <v:shape id="标注: 弯曲线形(带边框和强调线) 567" o:spid="_x0000_s1060" type="#_x0000_t51" style="position:absolute;left:41243;top:95;width:809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" adj="-10867,28736" fillcolor="#009dd9" strokecolor="#085091" strokeweight="1pt">
                  <v:textbox>
                    <w:txbxContent>
                      <w:p w14:paraId="46FC67C5"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E92FA2">
                          <w:rPr>
                            <w:rFonts w:hint="eastAsia"/>
                            <w:color w:val="FFFFFF" w:themeColor="background1"/>
                          </w:rPr>
                          <w:t>就业手续办理</w:t>
                        </w:r>
                        <w:r w:rsidRPr="00E92FA2">
                          <w:rPr>
                            <w:rFonts w:hint="eastAsia"/>
                            <w:color w:val="FFFFFF" w:themeColor="background1"/>
                          </w:rPr>
                          <w:t xml:space="preserve">, </w:t>
                        </w:r>
                      </w:p>
                      <w:p w14:paraId="5C25CB27"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7F0BA2">
                          <w:rPr>
                            <w:rFonts w:hint="eastAsia"/>
                            <w:color w:val="FFFFFF" w:themeColor="background1"/>
                          </w:rPr>
                          <w:t>98.38%</w:t>
                        </w:r>
                      </w:p>
                    </w:txbxContent>
                  </v:textbox>
                  <o:callout v:ext="edit" minusy="t"/>
                </v:shape>
                <v:shape id="标注: 弯曲线形(带边框和强调线) 568" o:spid="_x0000_s1061" type="#_x0000_t51" style="position:absolute;left:16478;top:12477;width:8096;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" adj="-11629,-7950,-4108,16736,,16736" fillcolor="#009dd9" strokecolor="#085091" strokeweight="1pt">
                  <v:textbox>
                    <w:txbxContent>
                      <w:p w14:paraId="7047636F"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E92FA2">
                          <w:rPr>
                            <w:rFonts w:hint="eastAsia"/>
                            <w:color w:val="FFFFFF" w:themeColor="background1"/>
                          </w:rPr>
                          <w:t>就业帮扶与推荐</w:t>
                        </w:r>
                      </w:p>
                      <w:p w14:paraId="7DBE91A8"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7F0BA2">
                          <w:rPr>
                            <w:rFonts w:hint="eastAsia"/>
                            <w:color w:val="FFFFFF" w:themeColor="background1"/>
                          </w:rPr>
                          <w:t>97.26%</w:t>
                        </w:r>
                      </w:p>
                    </w:txbxContent>
                  </v:textbox>
                </v:shape>
                <v:shape id="标注: 弯曲线形(带边框和强调线) 569" o:spid="_x0000_s1062" type="#_x0000_t51" style="position:absolute;left:28765;top:12477;width:809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" adj="-11629,-7950,-4108,16736,,16736" fillcolor="#009dd9" strokecolor="#085091" strokeweight="1pt">
                  <v:textbox>
                    <w:txbxContent>
                      <w:p w14:paraId="3BB1142B"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E92FA2">
                          <w:rPr>
                            <w:rFonts w:hint="eastAsia"/>
                            <w:color w:val="FFFFFF" w:themeColor="background1"/>
                          </w:rPr>
                          <w:t>生涯规划</w:t>
                        </w:r>
                        <w:r w:rsidRPr="00E92FA2">
                          <w:rPr>
                            <w:rFonts w:hint="eastAsia"/>
                            <w:color w:val="FFFFFF" w:themeColor="background1"/>
                          </w:rPr>
                          <w:t>/</w:t>
                        </w:r>
                        <w:r w:rsidRPr="00E92FA2">
                          <w:rPr>
                            <w:rFonts w:hint="eastAsia"/>
                            <w:color w:val="FFFFFF" w:themeColor="background1"/>
                          </w:rPr>
                          <w:t>就业指导课</w:t>
                        </w:r>
                        <w:r w:rsidRPr="00E92FA2">
                          <w:rPr>
                            <w:rFonts w:hint="eastAsia"/>
                            <w:color w:val="FFFFFF" w:themeColor="background1"/>
                          </w:rPr>
                          <w:t xml:space="preserve">, </w:t>
                        </w:r>
                        <w:r w:rsidRPr="007F0BA2">
                          <w:rPr>
                            <w:rFonts w:hint="eastAsia"/>
                            <w:color w:val="FFFFFF" w:themeColor="background1"/>
                          </w:rPr>
                          <w:t>98.55%</w:t>
                        </w:r>
                      </w:p>
                    </w:txbxContent>
                  </v:textbox>
                </v:shape>
                <v:shape id="标注: 弯曲线形(带边框和强调线) 570" o:spid="_x0000_s1063" type="#_x0000_t51" style="position:absolute;left:41243;top:12477;width:8096;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" adj="-11629,-7950,-4108,16736,,16736" fillcolor="#009dd9" strokecolor="#085091" strokeweight="1pt">
                  <v:textbox>
                    <w:txbxContent>
                      <w:p w14:paraId="51FBAB77" w14:textId="77777777" w:rsidR="003A541D" w:rsidRPr="00E92FA2" w:rsidRDefault="003A541D" w:rsidP="00283D36">
                        <w:pPr>
                          <w:widowControl w:val="0"/>
                          <w:adjustRightInd w:val="0"/>
                          <w:snapToGrid w:val="0"/>
                          <w:spacing w:before="0" w:after="0" w:line="240" w:lineRule="atLeast"/>
                          <w:jc w:val="center"/>
                          <w:rPr>
                            <w:color w:val="FFFFFF" w:themeColor="background1"/>
                          </w:rPr>
                        </w:pPr>
                        <w:r w:rsidRPr="00E92FA2">
                          <w:rPr>
                            <w:rFonts w:hint="eastAsia"/>
                            <w:color w:val="FFFFFF" w:themeColor="background1"/>
                          </w:rPr>
                          <w:t>学校发布的招聘信息</w:t>
                        </w:r>
                        <w:r w:rsidRPr="00E92FA2">
                          <w:rPr>
                            <w:rFonts w:hint="eastAsia"/>
                            <w:color w:val="FFFFFF" w:themeColor="background1"/>
                          </w:rPr>
                          <w:t xml:space="preserve">, </w:t>
                        </w:r>
                        <w:r w:rsidRPr="007F0BA2">
                          <w:rPr>
                            <w:rFonts w:hint="eastAsia"/>
                            <w:color w:val="FFFFFF" w:themeColor="background1"/>
                          </w:rPr>
                          <w:t>97.65%</w:t>
                        </w:r>
                      </w:p>
                    </w:txbxContent>
                  </v:textbox>
                </v:shape>
                <w10:anchorlock/>
              </v:group>
            </w:pict>
          </mc:Fallback>
        </mc:AlternateContent>
      </w:r>
    </w:p>
    <w:p w14:paraId="4DE17AB5" w14:textId="0F5FA0AF" w:rsidR="00283D36" w:rsidRPr="00E92FA2" w:rsidRDefault="00283D36" w:rsidP="00283D36">
      <w:pPr>
        <w:spacing w:beforeLines="50" w:before="156" w:afterLines="50" w:after="156" w:line="360" w:lineRule="auto"/>
        <w:jc w:val="center"/>
        <w:rPr>
          <w:rFonts w:ascii="Times New Roman" w:eastAsia="黑体" w:hAnsi="Times New Roman"/>
          <w:b/>
          <w:caps/>
          <w:color w:val="0F6FC6"/>
          <w:sz w:val="21"/>
          <w:szCs w:val="36"/>
          <w:lang w:val="zh-CN"/>
        </w:rPr>
      </w:pPr>
      <w:bookmarkStart w:id="35" w:name="_Toc80114361"/>
      <w:r w:rsidRPr="00E92FA2">
        <w:rPr>
          <w:rFonts w:ascii="Times New Roman" w:eastAsia="黑体" w:hAnsi="Times New Roman" w:hint="eastAsia"/>
          <w:b/>
          <w:bCs/>
          <w:color w:val="0F6FC6"/>
          <w:sz w:val="21"/>
          <w:szCs w:val="36"/>
          <w:lang w:val="zh-CN"/>
        </w:rPr>
        <w:t>图</w:t>
      </w:r>
      <w:r w:rsidRPr="00E92FA2">
        <w:rPr>
          <w:rFonts w:ascii="Times New Roman" w:eastAsia="黑体" w:hAnsi="Times New Roman" w:hint="eastAsia"/>
          <w:b/>
          <w:bCs/>
          <w:color w:val="0F6FC6"/>
          <w:sz w:val="21"/>
          <w:szCs w:val="36"/>
          <w:lang w:val="zh-CN"/>
        </w:rPr>
        <w:t xml:space="preserve"> </w:t>
      </w:r>
      <w:r w:rsidRPr="00E92FA2">
        <w:rPr>
          <w:rFonts w:ascii="Times New Roman" w:eastAsia="黑体" w:hAnsi="Times New Roman"/>
          <w:b/>
          <w:bCs/>
          <w:color w:val="0F6FC6"/>
          <w:sz w:val="21"/>
          <w:szCs w:val="36"/>
          <w:lang w:val="zh-CN"/>
        </w:rPr>
        <w:fldChar w:fldCharType="begin"/>
      </w:r>
      <w:r w:rsidRPr="00E92FA2">
        <w:rPr>
          <w:rFonts w:ascii="Times New Roman" w:eastAsia="黑体" w:hAnsi="Times New Roman"/>
          <w:b/>
          <w:bCs/>
          <w:color w:val="0F6FC6"/>
          <w:sz w:val="21"/>
          <w:szCs w:val="36"/>
          <w:lang w:val="zh-CN"/>
        </w:rPr>
        <w:instrText xml:space="preserve"> </w:instrText>
      </w:r>
      <w:r w:rsidRPr="00E92FA2">
        <w:rPr>
          <w:rFonts w:ascii="Times New Roman" w:eastAsia="黑体" w:hAnsi="Times New Roman" w:hint="eastAsia"/>
          <w:b/>
          <w:bCs/>
          <w:color w:val="0F6FC6"/>
          <w:sz w:val="21"/>
          <w:szCs w:val="36"/>
          <w:lang w:val="zh-CN"/>
        </w:rPr>
        <w:instrText xml:space="preserve">SEQ </w:instrText>
      </w:r>
      <w:r w:rsidRPr="00E92FA2">
        <w:rPr>
          <w:rFonts w:ascii="Times New Roman" w:eastAsia="黑体" w:hAnsi="Times New Roman" w:hint="eastAsia"/>
          <w:b/>
          <w:bCs/>
          <w:color w:val="0F6FC6"/>
          <w:sz w:val="21"/>
          <w:szCs w:val="36"/>
          <w:lang w:val="zh-CN"/>
        </w:rPr>
        <w:instrText>图</w:instrText>
      </w:r>
      <w:r w:rsidRPr="00E92FA2">
        <w:rPr>
          <w:rFonts w:ascii="Times New Roman" w:eastAsia="黑体" w:hAnsi="Times New Roman" w:hint="eastAsia"/>
          <w:b/>
          <w:bCs/>
          <w:color w:val="0F6FC6"/>
          <w:sz w:val="21"/>
          <w:szCs w:val="36"/>
          <w:lang w:val="zh-CN"/>
        </w:rPr>
        <w:instrText xml:space="preserve"> \* ARABIC</w:instrText>
      </w:r>
      <w:r w:rsidRPr="00E92FA2">
        <w:rPr>
          <w:rFonts w:ascii="Times New Roman" w:eastAsia="黑体" w:hAnsi="Times New Roman"/>
          <w:b/>
          <w:bCs/>
          <w:color w:val="0F6FC6"/>
          <w:sz w:val="21"/>
          <w:szCs w:val="36"/>
          <w:lang w:val="zh-CN"/>
        </w:rPr>
        <w:instrText xml:space="preserve"> </w:instrText>
      </w:r>
      <w:r w:rsidRPr="00E92FA2">
        <w:rPr>
          <w:rFonts w:ascii="Times New Roman" w:eastAsia="黑体" w:hAnsi="Times New Roman"/>
          <w:b/>
          <w:bCs/>
          <w:color w:val="0F6FC6"/>
          <w:sz w:val="21"/>
          <w:szCs w:val="36"/>
          <w:lang w:val="zh-CN"/>
        </w:rPr>
        <w:fldChar w:fldCharType="separate"/>
      </w:r>
      <w:r w:rsidR="00723E91">
        <w:rPr>
          <w:rFonts w:ascii="Times New Roman" w:eastAsia="黑体" w:hAnsi="Times New Roman"/>
          <w:b/>
          <w:bCs/>
          <w:noProof/>
          <w:color w:val="0F6FC6"/>
          <w:sz w:val="21"/>
          <w:szCs w:val="36"/>
          <w:lang w:val="zh-CN"/>
        </w:rPr>
        <w:t>6</w:t>
      </w:r>
      <w:r w:rsidRPr="00E92FA2">
        <w:rPr>
          <w:rFonts w:ascii="Times New Roman" w:eastAsia="黑体" w:hAnsi="Times New Roman"/>
          <w:b/>
          <w:bCs/>
          <w:color w:val="0F6FC6"/>
          <w:sz w:val="21"/>
          <w:szCs w:val="36"/>
          <w:lang w:val="zh-CN"/>
        </w:rPr>
        <w:fldChar w:fldCharType="end"/>
      </w:r>
      <w:r w:rsidRPr="00E92FA2">
        <w:rPr>
          <w:rFonts w:ascii="Times New Roman" w:eastAsia="黑体" w:hAnsi="Times New Roman"/>
          <w:b/>
          <w:caps/>
          <w:color w:val="0F6FC6"/>
          <w:sz w:val="21"/>
          <w:szCs w:val="36"/>
          <w:lang w:val="zh-CN"/>
        </w:rPr>
        <w:t xml:space="preserve">  </w:t>
      </w:r>
      <w:r>
        <w:rPr>
          <w:rFonts w:ascii="Times New Roman" w:eastAsia="黑体" w:hAnsi="Times New Roman"/>
          <w:b/>
          <w:caps/>
          <w:color w:val="0F6FC6"/>
          <w:sz w:val="21"/>
          <w:szCs w:val="36"/>
          <w:lang w:val="zh-CN"/>
        </w:rPr>
        <w:t>2021</w:t>
      </w:r>
      <w:r w:rsidRPr="00E92FA2">
        <w:rPr>
          <w:rFonts w:ascii="Times New Roman" w:eastAsia="黑体" w:hAnsi="Times New Roman"/>
          <w:b/>
          <w:caps/>
          <w:color w:val="0F6FC6"/>
          <w:sz w:val="21"/>
          <w:szCs w:val="36"/>
          <w:lang w:val="zh-CN"/>
        </w:rPr>
        <w:t>届毕业生对就业</w:t>
      </w:r>
      <w:r w:rsidRPr="00E92FA2">
        <w:rPr>
          <w:rFonts w:ascii="Times New Roman" w:eastAsia="黑体" w:hAnsi="Times New Roman" w:hint="eastAsia"/>
          <w:b/>
          <w:caps/>
          <w:color w:val="0F6FC6"/>
          <w:sz w:val="21"/>
          <w:szCs w:val="36"/>
          <w:lang w:val="zh-CN"/>
        </w:rPr>
        <w:t>教育</w:t>
      </w:r>
      <w:r w:rsidRPr="00E92FA2">
        <w:rPr>
          <w:rFonts w:ascii="Times New Roman" w:eastAsia="黑体" w:hAnsi="Times New Roman" w:hint="eastAsia"/>
          <w:b/>
          <w:caps/>
          <w:color w:val="0F6FC6"/>
          <w:sz w:val="21"/>
          <w:szCs w:val="36"/>
          <w:lang w:val="zh-CN"/>
        </w:rPr>
        <w:t>/</w:t>
      </w:r>
      <w:r w:rsidRPr="00E92FA2">
        <w:rPr>
          <w:rFonts w:ascii="Times New Roman" w:eastAsia="黑体" w:hAnsi="Times New Roman" w:hint="eastAsia"/>
          <w:b/>
          <w:caps/>
          <w:color w:val="0F6FC6"/>
          <w:sz w:val="21"/>
          <w:szCs w:val="36"/>
          <w:lang w:val="zh-CN"/>
        </w:rPr>
        <w:t>服务</w:t>
      </w:r>
      <w:r w:rsidRPr="00E92FA2">
        <w:rPr>
          <w:rFonts w:ascii="Times New Roman" w:eastAsia="黑体" w:hAnsi="Times New Roman"/>
          <w:b/>
          <w:caps/>
          <w:color w:val="0F6FC6"/>
          <w:sz w:val="21"/>
          <w:szCs w:val="36"/>
          <w:lang w:val="zh-CN"/>
        </w:rPr>
        <w:t>的评价</w:t>
      </w:r>
      <w:bookmarkEnd w:id="35"/>
    </w:p>
    <w:p w14:paraId="5E2D46CC" w14:textId="77777777" w:rsidR="00CB3CFE" w:rsidRDefault="00CB3CFE" w:rsidP="00CB3CFE">
      <w:pPr>
        <w:pStyle w:val="afffd"/>
      </w:pPr>
      <w:r>
        <w:br w:type="page"/>
      </w:r>
    </w:p>
    <w:p w14:paraId="0A01E02C" w14:textId="77777777" w:rsidR="00EF6F17" w:rsidRDefault="002D3861" w:rsidP="00CB3CFE">
      <w:pPr>
        <w:pStyle w:val="afffd"/>
      </w:pPr>
      <w:r>
        <w:rPr>
          <w:b w:val="0"/>
          <w:noProof/>
          <w:sz w:val="36"/>
          <w:lang w:val="en-US"/>
        </w:rPr>
        <w:lastRenderedPageBreak/>
        <w:drawing>
          <wp:anchor distT="0" distB="0" distL="114300" distR="114300" simplePos="0" relativeHeight="251627006" behindDoc="0" locked="0" layoutInCell="1" allowOverlap="1" wp14:anchorId="6525C741" wp14:editId="35178035">
            <wp:simplePos x="0" y="0"/>
            <wp:positionH relativeFrom="page">
              <wp:posOffset>10858</wp:posOffset>
            </wp:positionH>
            <wp:positionV relativeFrom="paragraph">
              <wp:posOffset>-900430</wp:posOffset>
            </wp:positionV>
            <wp:extent cx="7545705" cy="10235441"/>
            <wp:effectExtent l="0" t="0" r="0"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45705" cy="10235441"/>
                    </a:xfrm>
                    <a:prstGeom prst="rect">
                      <a:avLst/>
                    </a:prstGeom>
                  </pic:spPr>
                </pic:pic>
              </a:graphicData>
            </a:graphic>
            <wp14:sizeRelH relativeFrom="margin">
              <wp14:pctWidth>0</wp14:pctWidth>
            </wp14:sizeRelH>
            <wp14:sizeRelV relativeFrom="margin">
              <wp14:pctHeight>0</wp14:pctHeight>
            </wp14:sizeRelV>
          </wp:anchor>
        </w:drawing>
      </w:r>
    </w:p>
    <w:p w14:paraId="0501A638" w14:textId="77777777" w:rsidR="000940BA" w:rsidRDefault="004C67D6">
      <w:pPr>
        <w:spacing w:before="0" w:after="0" w:line="240" w:lineRule="auto"/>
        <w:rPr>
          <w:rFonts w:ascii="Times New Roman" w:eastAsia="黑体" w:hAnsi="Times New Roman"/>
          <w:b/>
          <w:caps/>
          <w:color w:val="0F6FC6" w:themeColor="accent5"/>
          <w:sz w:val="21"/>
          <w:szCs w:val="36"/>
          <w:lang w:val="zh-CN"/>
        </w:rPr>
      </w:pPr>
      <w:r>
        <w:rPr>
          <w:rFonts w:eastAsia="黑体"/>
          <w:b/>
          <w:noProof/>
          <w:sz w:val="36"/>
          <w:szCs w:val="36"/>
        </w:rPr>
        <w:pict w14:anchorId="15CF9C9D">
          <v:shape id="文本框 1396" o:spid="_x0000_s1221" type="#_x0000_t202" style="position:absolute;margin-left:1.2pt;margin-top:76.25pt;width:594.15pt;height:18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" filled="f" stroked="f">
            <v:textbox>
              <w:txbxContent>
                <w:p w14:paraId="433B4365" w14:textId="77777777" w:rsidR="003A541D" w:rsidRPr="00EA7037" w:rsidRDefault="003A541D" w:rsidP="002C256F">
                  <w:pPr>
                    <w:spacing w:before="0" w:after="0" w:line="360" w:lineRule="auto"/>
                    <w:jc w:val="center"/>
                    <w:rPr>
                      <w:rFonts w:ascii="微软雅黑" w:eastAsia="微软雅黑" w:hAnsi="微软雅黑"/>
                      <w:b/>
                      <w:color w:val="0F6FC6"/>
                      <w:sz w:val="72"/>
                      <w:szCs w:val="72"/>
                    </w:rPr>
                  </w:pPr>
                  <w:r w:rsidRPr="00EA7037">
                    <w:rPr>
                      <w:rFonts w:ascii="微软雅黑" w:eastAsia="微软雅黑" w:hAnsi="微软雅黑" w:hint="eastAsia"/>
                      <w:b/>
                      <w:color w:val="0F6FC6"/>
                      <w:sz w:val="72"/>
                      <w:szCs w:val="72"/>
                    </w:rPr>
                    <w:t>第一篇</w:t>
                  </w:r>
                </w:p>
                <w:p w14:paraId="539544C5" w14:textId="77777777" w:rsidR="003A541D" w:rsidRPr="00EA7037" w:rsidRDefault="003A541D" w:rsidP="002C256F">
                  <w:pPr>
                    <w:spacing w:before="0" w:after="0" w:line="360" w:lineRule="auto"/>
                    <w:jc w:val="center"/>
                    <w:rPr>
                      <w:rFonts w:ascii="微软雅黑" w:eastAsia="微软雅黑" w:hAnsi="微软雅黑"/>
                      <w:b/>
                      <w:color w:val="0F6FC6"/>
                      <w:sz w:val="52"/>
                      <w:szCs w:val="52"/>
                    </w:rPr>
                  </w:pPr>
                  <w:r w:rsidRPr="00EA7037">
                    <w:rPr>
                      <w:rFonts w:ascii="微软雅黑" w:eastAsia="微软雅黑" w:hAnsi="微软雅黑" w:hint="eastAsia"/>
                      <w:b/>
                      <w:color w:val="0F6FC6"/>
                      <w:sz w:val="52"/>
                      <w:szCs w:val="52"/>
                    </w:rPr>
                    <w:t>毕业生</w:t>
                  </w:r>
                  <w:r w:rsidRPr="00EA7037">
                    <w:rPr>
                      <w:rFonts w:ascii="微软雅黑" w:eastAsia="微软雅黑" w:hAnsi="微软雅黑"/>
                      <w:b/>
                      <w:color w:val="0F6FC6"/>
                      <w:sz w:val="52"/>
                      <w:szCs w:val="52"/>
                    </w:rPr>
                    <w:t>就业基本情况</w:t>
                  </w:r>
                </w:p>
                <w:p w14:paraId="207C138F" w14:textId="77777777" w:rsidR="003A541D" w:rsidRPr="00EA7037" w:rsidRDefault="003A541D" w:rsidP="00EA7037">
                  <w:pPr>
                    <w:jc w:val="center"/>
                    <w:rPr>
                      <w:rFonts w:ascii="微软雅黑" w:eastAsia="微软雅黑" w:hAnsi="微软雅黑"/>
                      <w:b/>
                      <w:color w:val="4C659B"/>
                      <w:sz w:val="44"/>
                      <w:szCs w:val="36"/>
                    </w:rPr>
                  </w:pPr>
                </w:p>
              </w:txbxContent>
            </v:textbox>
            <w10:wrap anchorx="page"/>
          </v:shape>
        </w:pict>
      </w:r>
    </w:p>
    <w:p w14:paraId="2B526898" w14:textId="77777777" w:rsidR="00EA7037" w:rsidRPr="00EA7037" w:rsidRDefault="00EA7037" w:rsidP="00EA7037">
      <w:pPr>
        <w:pageBreakBefore/>
        <w:shd w:val="clear" w:color="auto" w:fill="0F6FC6"/>
        <w:spacing w:beforeLines="50" w:before="156" w:afterLines="100" w:after="312" w:line="400" w:lineRule="atLeast"/>
        <w:jc w:val="center"/>
        <w:outlineLvl w:val="0"/>
        <w:rPr>
          <w:rFonts w:ascii="Calibri" w:eastAsia="黑体" w:hAnsi="Calibri"/>
          <w:b/>
          <w:caps/>
          <w:color w:val="FFFFFF"/>
          <w:sz w:val="32"/>
          <w:szCs w:val="32"/>
        </w:rPr>
      </w:pPr>
      <w:bookmarkStart w:id="36" w:name="_Toc80114284"/>
      <w:bookmarkStart w:id="37" w:name="_Toc520907383"/>
      <w:bookmarkStart w:id="38" w:name="_Toc92284370"/>
      <w:r w:rsidRPr="00EA7037">
        <w:rPr>
          <w:rFonts w:ascii="Calibri" w:eastAsia="黑体" w:hAnsi="Calibri" w:hint="eastAsia"/>
          <w:b/>
          <w:caps/>
          <w:color w:val="FFFFFF"/>
          <w:sz w:val="32"/>
          <w:szCs w:val="32"/>
        </w:rPr>
        <w:lastRenderedPageBreak/>
        <w:t>第一篇：毕业生就业基本情况</w:t>
      </w:r>
      <w:bookmarkEnd w:id="36"/>
      <w:bookmarkEnd w:id="38"/>
    </w:p>
    <w:p w14:paraId="1383562E" w14:textId="77777777" w:rsidR="00206483" w:rsidRDefault="00206483" w:rsidP="00096F60">
      <w:pPr>
        <w:spacing w:line="360" w:lineRule="auto"/>
        <w:ind w:firstLineChars="200" w:firstLine="480"/>
        <w:jc w:val="both"/>
        <w:rPr>
          <w:rFonts w:ascii="宋体" w:hAnsi="宋体"/>
          <w:sz w:val="24"/>
          <w:szCs w:val="24"/>
        </w:rPr>
      </w:pPr>
      <w:r w:rsidRPr="00C70E67">
        <w:rPr>
          <w:rFonts w:ascii="宋体" w:hAnsi="宋体" w:hint="eastAsia"/>
          <w:sz w:val="24"/>
          <w:szCs w:val="24"/>
        </w:rPr>
        <w:t>毕业生</w:t>
      </w:r>
      <w:r>
        <w:rPr>
          <w:rFonts w:ascii="宋体" w:hAnsi="宋体" w:hint="eastAsia"/>
          <w:sz w:val="24"/>
          <w:szCs w:val="24"/>
        </w:rPr>
        <w:t>基本</w:t>
      </w:r>
      <w:r w:rsidRPr="00C70E67">
        <w:rPr>
          <w:rFonts w:ascii="宋体" w:hAnsi="宋体" w:hint="eastAsia"/>
          <w:sz w:val="24"/>
          <w:szCs w:val="24"/>
        </w:rPr>
        <w:t>情况</w:t>
      </w:r>
      <w:r w:rsidRPr="00BA0FA6">
        <w:rPr>
          <w:rFonts w:ascii="宋体" w:hAnsi="宋体" w:hint="eastAsia"/>
          <w:sz w:val="24"/>
          <w:szCs w:val="24"/>
        </w:rPr>
        <w:t>包含</w:t>
      </w:r>
      <w:r w:rsidRPr="00925810">
        <w:rPr>
          <w:rFonts w:ascii="宋体" w:hAnsi="宋体" w:hint="eastAsia"/>
          <w:sz w:val="24"/>
          <w:szCs w:val="24"/>
        </w:rPr>
        <w:t>毕业生的</w:t>
      </w:r>
      <w:r>
        <w:rPr>
          <w:rFonts w:ascii="宋体" w:hAnsi="宋体" w:hint="eastAsia"/>
          <w:sz w:val="24"/>
          <w:szCs w:val="24"/>
        </w:rPr>
        <w:t>规模结构、</w:t>
      </w:r>
      <w:r w:rsidR="00AC1EB4">
        <w:rPr>
          <w:rFonts w:ascii="宋体" w:hAnsi="宋体" w:hint="eastAsia"/>
          <w:sz w:val="24"/>
          <w:szCs w:val="24"/>
        </w:rPr>
        <w:t>毕业去向及落实率</w:t>
      </w:r>
      <w:r w:rsidRPr="00925810">
        <w:rPr>
          <w:rFonts w:ascii="宋体" w:hAnsi="宋体" w:hint="eastAsia"/>
          <w:sz w:val="24"/>
          <w:szCs w:val="24"/>
        </w:rPr>
        <w:t>、</w:t>
      </w:r>
      <w:r>
        <w:rPr>
          <w:rFonts w:ascii="宋体" w:hAnsi="宋体" w:hint="eastAsia"/>
          <w:sz w:val="24"/>
          <w:szCs w:val="24"/>
        </w:rPr>
        <w:t>社会贡献度</w:t>
      </w:r>
      <w:r w:rsidRPr="00925810">
        <w:rPr>
          <w:rFonts w:ascii="宋体" w:hAnsi="宋体" w:hint="eastAsia"/>
          <w:sz w:val="24"/>
          <w:szCs w:val="24"/>
        </w:rPr>
        <w:t>、</w:t>
      </w:r>
      <w:r>
        <w:rPr>
          <w:rFonts w:ascii="宋体" w:hAnsi="宋体" w:hint="eastAsia"/>
          <w:sz w:val="24"/>
          <w:szCs w:val="24"/>
        </w:rPr>
        <w:t>深造</w:t>
      </w:r>
      <w:r w:rsidRPr="00065262">
        <w:rPr>
          <w:rFonts w:ascii="宋体" w:hAnsi="宋体" w:hint="eastAsia"/>
          <w:sz w:val="24"/>
          <w:szCs w:val="24"/>
        </w:rPr>
        <w:t>及创业等相关指标，是研究</w:t>
      </w:r>
      <w:r>
        <w:rPr>
          <w:rFonts w:ascii="宋体" w:hAnsi="宋体" w:hint="eastAsia"/>
          <w:sz w:val="24"/>
          <w:szCs w:val="24"/>
        </w:rPr>
        <w:t>和优化</w:t>
      </w:r>
      <w:r w:rsidRPr="00C70E67">
        <w:rPr>
          <w:rFonts w:ascii="宋体" w:hAnsi="宋体" w:hint="eastAsia"/>
          <w:sz w:val="24"/>
          <w:szCs w:val="24"/>
        </w:rPr>
        <w:t>学校培养体系的重要</w:t>
      </w:r>
      <w:r>
        <w:rPr>
          <w:rFonts w:ascii="宋体" w:hAnsi="宋体" w:hint="eastAsia"/>
          <w:sz w:val="24"/>
          <w:szCs w:val="24"/>
        </w:rPr>
        <w:t>参考</w:t>
      </w:r>
      <w:r w:rsidRPr="00C70E67">
        <w:rPr>
          <w:rFonts w:ascii="宋体" w:hAnsi="宋体" w:hint="eastAsia"/>
          <w:sz w:val="24"/>
          <w:szCs w:val="24"/>
        </w:rPr>
        <w:t>，能够为学校人</w:t>
      </w:r>
      <w:r w:rsidRPr="00C70E67">
        <w:rPr>
          <w:rFonts w:ascii="宋体" w:hAnsi="宋体"/>
          <w:sz w:val="24"/>
          <w:szCs w:val="24"/>
        </w:rPr>
        <w:t>才培养制度的改革发展提供借鉴。</w:t>
      </w:r>
    </w:p>
    <w:p w14:paraId="308DD6B6" w14:textId="77777777" w:rsidR="00537CC5" w:rsidRPr="00427F5E" w:rsidRDefault="00537CC5" w:rsidP="00537CC5">
      <w:pPr>
        <w:pStyle w:val="L20"/>
        <w:rPr>
          <w:color w:val="0F6FC6" w:themeColor="accent5"/>
        </w:rPr>
      </w:pPr>
      <w:bookmarkStart w:id="39" w:name="_Toc92284371"/>
      <w:r w:rsidRPr="00427F5E">
        <w:rPr>
          <w:rFonts w:hint="eastAsia"/>
          <w:color w:val="0F6FC6" w:themeColor="accent5"/>
        </w:rPr>
        <w:t>一、规模和结构</w:t>
      </w:r>
      <w:bookmarkEnd w:id="37"/>
      <w:bookmarkEnd w:id="39"/>
    </w:p>
    <w:p w14:paraId="4C72E034" w14:textId="77777777" w:rsidR="00FF4F02" w:rsidRDefault="00FF4F02" w:rsidP="00D4695B">
      <w:pPr>
        <w:spacing w:line="360" w:lineRule="auto"/>
        <w:ind w:firstLineChars="200" w:firstLine="480"/>
        <w:jc w:val="both"/>
        <w:rPr>
          <w:rFonts w:ascii="宋体" w:hAnsi="宋体"/>
          <w:sz w:val="24"/>
          <w:szCs w:val="24"/>
        </w:rPr>
      </w:pPr>
      <w:bookmarkStart w:id="40" w:name="_Toc520907384"/>
      <w:r w:rsidRPr="00E469FA">
        <w:rPr>
          <w:rFonts w:ascii="宋体" w:hAnsi="宋体" w:hint="eastAsia"/>
          <w:sz w:val="24"/>
          <w:szCs w:val="24"/>
        </w:rPr>
        <w:t>经济发展状况决定了社会就业容量的大小</w:t>
      </w:r>
      <w:r w:rsidRPr="00E469FA">
        <w:rPr>
          <w:rFonts w:ascii="宋体" w:hAnsi="宋体"/>
          <w:sz w:val="24"/>
          <w:szCs w:val="24"/>
        </w:rPr>
        <w:t>,</w:t>
      </w:r>
      <w:r>
        <w:rPr>
          <w:rFonts w:ascii="宋体" w:hAnsi="宋体" w:hint="eastAsia"/>
          <w:sz w:val="24"/>
          <w:szCs w:val="24"/>
        </w:rPr>
        <w:t>只有高校人才培养规模及结构与社会经济发展水平相适应，才能确保毕业生更充分更高质量就业。分析毕业生规模及结构，对于优化高校人才培养规模及专业学科设置，实现</w:t>
      </w:r>
      <w:r w:rsidRPr="00E469FA">
        <w:rPr>
          <w:rFonts w:ascii="宋体" w:hAnsi="宋体"/>
          <w:sz w:val="24"/>
          <w:szCs w:val="24"/>
        </w:rPr>
        <w:t>人才培养规模与市场行业需求相对接</w:t>
      </w:r>
      <w:r w:rsidRPr="00F54753">
        <w:rPr>
          <w:rFonts w:ascii="宋体" w:hAnsi="宋体" w:hint="eastAsia"/>
          <w:sz w:val="24"/>
          <w:szCs w:val="24"/>
        </w:rPr>
        <w:t>有重要的参考意义</w:t>
      </w:r>
      <w:r>
        <w:rPr>
          <w:rFonts w:ascii="宋体" w:hAnsi="宋体" w:hint="eastAsia"/>
          <w:sz w:val="24"/>
          <w:szCs w:val="24"/>
        </w:rPr>
        <w:t>。</w:t>
      </w:r>
    </w:p>
    <w:p w14:paraId="6E100DCB" w14:textId="77777777" w:rsidR="00537CC5" w:rsidRPr="00427F5E" w:rsidRDefault="00537CC5" w:rsidP="00537CC5">
      <w:pPr>
        <w:pStyle w:val="L30"/>
        <w:rPr>
          <w:color w:val="0F6FC6" w:themeColor="accent5"/>
        </w:rPr>
      </w:pPr>
      <w:bookmarkStart w:id="41" w:name="_Toc92284372"/>
      <w:r w:rsidRPr="00427F5E">
        <w:rPr>
          <w:rFonts w:hint="eastAsia"/>
          <w:color w:val="0F6FC6" w:themeColor="accent5"/>
        </w:rPr>
        <w:t>（一）总体规模</w:t>
      </w:r>
      <w:bookmarkEnd w:id="40"/>
      <w:bookmarkEnd w:id="41"/>
    </w:p>
    <w:p w14:paraId="78EE1BF4" w14:textId="77777777" w:rsidR="00CC73AD" w:rsidRDefault="00260787" w:rsidP="0098199B">
      <w:pPr>
        <w:pStyle w:val="afffc"/>
        <w:spacing w:before="156"/>
        <w:ind w:firstLine="480"/>
      </w:pPr>
      <w:r>
        <w:rPr>
          <w:rFonts w:hint="eastAsia"/>
        </w:rPr>
        <w:t>学校</w:t>
      </w:r>
      <w:r w:rsidR="00EC1DC2">
        <w:t>2021</w:t>
      </w:r>
      <w:r w:rsidR="00EC1DC2">
        <w:t>届</w:t>
      </w:r>
      <w:r w:rsidR="00537CC5" w:rsidRPr="00F209E7">
        <w:t>毕业生共</w:t>
      </w:r>
      <w:r w:rsidR="001E5432" w:rsidRPr="001E5432">
        <w:rPr>
          <w:rFonts w:hint="eastAsia"/>
        </w:rPr>
        <w:t>3410</w:t>
      </w:r>
      <w:r w:rsidR="00537CC5" w:rsidRPr="00F209E7">
        <w:t>人，其中本科毕业生</w:t>
      </w:r>
      <w:r w:rsidR="001E5432" w:rsidRPr="001E5432">
        <w:rPr>
          <w:rFonts w:hint="eastAsia"/>
        </w:rPr>
        <w:t>2722</w:t>
      </w:r>
      <w:r w:rsidR="00537CC5" w:rsidRPr="00F209E7">
        <w:t>人，占毕业生总人数的</w:t>
      </w:r>
      <w:r w:rsidR="001E5432" w:rsidRPr="001E5432">
        <w:rPr>
          <w:rFonts w:hint="eastAsia"/>
        </w:rPr>
        <w:t>79.82%</w:t>
      </w:r>
      <w:r w:rsidR="00537CC5" w:rsidRPr="00F209E7">
        <w:t>；</w:t>
      </w:r>
      <w:r w:rsidR="00537CC5">
        <w:t>专科毕业生</w:t>
      </w:r>
      <w:r w:rsidR="001E5432" w:rsidRPr="001E5432">
        <w:rPr>
          <w:rFonts w:hint="eastAsia"/>
        </w:rPr>
        <w:t>688</w:t>
      </w:r>
      <w:r w:rsidR="00537CC5" w:rsidRPr="00F209E7">
        <w:t>人，占毕业生总人数的</w:t>
      </w:r>
      <w:r w:rsidR="001E5432" w:rsidRPr="001E5432">
        <w:rPr>
          <w:rFonts w:hint="eastAsia"/>
        </w:rPr>
        <w:t>20.18%</w:t>
      </w:r>
      <w:r w:rsidR="00537CC5" w:rsidRPr="00F209E7">
        <w:t>。</w:t>
      </w:r>
    </w:p>
    <w:p w14:paraId="61B35F8B" w14:textId="77777777" w:rsidR="00791609" w:rsidRPr="00791609" w:rsidRDefault="00AC33DB" w:rsidP="00AC33DB">
      <w:pPr>
        <w:pStyle w:val="afffc"/>
        <w:spacing w:before="156"/>
        <w:ind w:firstLineChars="0" w:firstLine="0"/>
        <w:jc w:val="center"/>
      </w:pPr>
      <w:r>
        <w:rPr>
          <w:noProof/>
          <w:lang w:val="en-US"/>
        </w:rPr>
        <w:drawing>
          <wp:inline distT="0" distB="0" distL="0" distR="0" wp14:anchorId="58B8017C" wp14:editId="261DD2B5">
            <wp:extent cx="4962525" cy="956310"/>
            <wp:effectExtent l="0" t="0" r="0" b="0"/>
            <wp:docPr id="86"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6533BC" w14:textId="08C1A87A" w:rsidR="00537CC5" w:rsidRDefault="00537CC5" w:rsidP="00A15BA8">
      <w:pPr>
        <w:pStyle w:val="afffd"/>
      </w:pPr>
      <w:bookmarkStart w:id="42" w:name="_Toc521678784"/>
      <w:r w:rsidRPr="00A15BA8">
        <w:t>图</w:t>
      </w:r>
      <w:r w:rsidRPr="00E5036E">
        <w:t>1</w:t>
      </w:r>
      <w:r w:rsidRPr="00A15BA8">
        <w:t xml:space="preserve">- </w:t>
      </w:r>
      <w:r w:rsidRPr="00A15BA8">
        <w:fldChar w:fldCharType="begin"/>
      </w:r>
      <w:r w:rsidRPr="00A15BA8">
        <w:instrText xml:space="preserve"> SEQ </w:instrText>
      </w:r>
      <w:r w:rsidRPr="00A15BA8">
        <w:instrText>图</w:instrText>
      </w:r>
      <w:r w:rsidRPr="00A15BA8">
        <w:instrText xml:space="preserve">1- \* ARABIC </w:instrText>
      </w:r>
      <w:r w:rsidRPr="00A15BA8">
        <w:fldChar w:fldCharType="separate"/>
      </w:r>
      <w:r w:rsidR="00723E91">
        <w:rPr>
          <w:noProof/>
        </w:rPr>
        <w:t>1</w:t>
      </w:r>
      <w:r w:rsidRPr="00A15BA8">
        <w:fldChar w:fldCharType="end"/>
      </w:r>
      <w:r w:rsidRPr="00A15BA8">
        <w:rPr>
          <w:rStyle w:val="af8"/>
          <w:b/>
          <w:bCs w:val="0"/>
        </w:rPr>
        <w:t xml:space="preserve">  </w:t>
      </w:r>
      <w:r w:rsidR="00EC1DC2">
        <w:t>2021</w:t>
      </w:r>
      <w:r w:rsidR="00EC1DC2">
        <w:t>届</w:t>
      </w:r>
      <w:r w:rsidRPr="00A15BA8">
        <w:rPr>
          <w:rFonts w:hint="eastAsia"/>
        </w:rPr>
        <w:t>毕业生总体</w:t>
      </w:r>
      <w:r w:rsidR="00260787">
        <w:rPr>
          <w:rFonts w:hint="eastAsia"/>
        </w:rPr>
        <w:t>及各学历</w:t>
      </w:r>
      <w:r w:rsidRPr="00A15BA8">
        <w:rPr>
          <w:rFonts w:hint="eastAsia"/>
        </w:rPr>
        <w:t>规模</w:t>
      </w:r>
      <w:bookmarkEnd w:id="42"/>
      <w:r w:rsidR="00A34F1C">
        <w:rPr>
          <w:rFonts w:hint="eastAsia"/>
        </w:rPr>
        <w:t>（单位</w:t>
      </w:r>
      <w:r w:rsidR="00A34F1C">
        <w:rPr>
          <w:rFonts w:hint="eastAsia"/>
        </w:rPr>
        <w:t>:</w:t>
      </w:r>
      <w:r w:rsidR="00A34F1C">
        <w:rPr>
          <w:rFonts w:hint="eastAsia"/>
        </w:rPr>
        <w:t>人）</w:t>
      </w:r>
    </w:p>
    <w:p w14:paraId="7A7E7DC6" w14:textId="77777777" w:rsidR="00791609" w:rsidRPr="00A15BA8" w:rsidRDefault="001C5B3C" w:rsidP="001C5B3C">
      <w:pPr>
        <w:pStyle w:val="afffd"/>
        <w:rPr>
          <w:rStyle w:val="af8"/>
          <w:b/>
          <w:bCs w:val="0"/>
        </w:rPr>
      </w:pPr>
      <w:r>
        <w:rPr>
          <w:noProof/>
          <w:lang w:val="en-US"/>
        </w:rPr>
        <w:drawing>
          <wp:inline distT="0" distB="0" distL="0" distR="0" wp14:anchorId="6129295E" wp14:editId="0324DD29">
            <wp:extent cx="2960060" cy="1771650"/>
            <wp:effectExtent l="0" t="0" r="12065" b="0"/>
            <wp:docPr id="1531" name="图表 1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AC03E6" w14:textId="5F9C5EFD" w:rsidR="007F1F3C" w:rsidRDefault="007F1F3C" w:rsidP="007F1F3C">
      <w:pPr>
        <w:pStyle w:val="afffd"/>
      </w:pPr>
      <w:r w:rsidRPr="00A15BA8">
        <w:t>图</w:t>
      </w:r>
      <w:r w:rsidRPr="00E5036E">
        <w:t>1</w:t>
      </w:r>
      <w:r w:rsidRPr="00A15BA8">
        <w:t xml:space="preserve">- </w:t>
      </w:r>
      <w:r w:rsidRPr="00A15BA8">
        <w:fldChar w:fldCharType="begin"/>
      </w:r>
      <w:r w:rsidRPr="00A15BA8">
        <w:instrText xml:space="preserve"> SEQ </w:instrText>
      </w:r>
      <w:r w:rsidRPr="00A15BA8">
        <w:instrText>图</w:instrText>
      </w:r>
      <w:r w:rsidRPr="00A15BA8">
        <w:instrText xml:space="preserve">1- \* ARABIC </w:instrText>
      </w:r>
      <w:r w:rsidRPr="00A15BA8">
        <w:fldChar w:fldCharType="separate"/>
      </w:r>
      <w:r w:rsidR="00723E91">
        <w:rPr>
          <w:noProof/>
        </w:rPr>
        <w:t>2</w:t>
      </w:r>
      <w:r w:rsidRPr="00A15BA8">
        <w:fldChar w:fldCharType="end"/>
      </w:r>
      <w:r w:rsidRPr="00A15BA8">
        <w:rPr>
          <w:rStyle w:val="af8"/>
          <w:b/>
          <w:bCs w:val="0"/>
        </w:rPr>
        <w:t xml:space="preserve">  </w:t>
      </w:r>
      <w:r w:rsidR="00EC1DC2">
        <w:t>2021</w:t>
      </w:r>
      <w:r w:rsidR="00EC1DC2">
        <w:t>届</w:t>
      </w:r>
      <w:r w:rsidRPr="00A15BA8">
        <w:rPr>
          <w:rFonts w:hint="eastAsia"/>
        </w:rPr>
        <w:t>毕业生</w:t>
      </w:r>
      <w:r>
        <w:rPr>
          <w:rFonts w:hint="eastAsia"/>
        </w:rPr>
        <w:t>学历分布</w:t>
      </w:r>
    </w:p>
    <w:p w14:paraId="1F1E68D8" w14:textId="77777777" w:rsidR="00537CC5" w:rsidRPr="003B3120" w:rsidRDefault="00537CC5" w:rsidP="00537CC5">
      <w:pPr>
        <w:pStyle w:val="afff"/>
        <w:ind w:firstLine="360"/>
        <w:rPr>
          <w:color w:val="0F6FC6" w:themeColor="accent5"/>
        </w:rPr>
      </w:pPr>
      <w:r w:rsidRPr="003B3120">
        <w:rPr>
          <w:rFonts w:hint="eastAsia"/>
          <w:color w:val="0F6FC6" w:themeColor="accent5"/>
        </w:rPr>
        <w:t>数据来源：</w:t>
      </w:r>
      <w:r w:rsidR="00EC1DC2">
        <w:rPr>
          <w:rFonts w:hint="eastAsia"/>
          <w:color w:val="0F6FC6" w:themeColor="accent5"/>
        </w:rPr>
        <w:t>辽宁省大学生智慧就业创业云平台</w:t>
      </w:r>
      <w:r w:rsidRPr="003B3120">
        <w:rPr>
          <w:rFonts w:hint="eastAsia"/>
          <w:color w:val="0F6FC6" w:themeColor="accent5"/>
        </w:rPr>
        <w:t>。</w:t>
      </w:r>
    </w:p>
    <w:p w14:paraId="6CA8FB96" w14:textId="77777777" w:rsidR="00537CC5" w:rsidRDefault="00537CC5" w:rsidP="00537CC5">
      <w:pPr>
        <w:pStyle w:val="L30"/>
        <w:rPr>
          <w:color w:val="0F6FC6" w:themeColor="accent5"/>
        </w:rPr>
      </w:pPr>
      <w:bookmarkStart w:id="43" w:name="_Toc520907385"/>
      <w:bookmarkStart w:id="44" w:name="_Toc92284373"/>
      <w:r w:rsidRPr="00427F5E">
        <w:rPr>
          <w:rFonts w:hint="eastAsia"/>
          <w:color w:val="0F6FC6" w:themeColor="accent5"/>
        </w:rPr>
        <w:lastRenderedPageBreak/>
        <w:t>（二</w:t>
      </w:r>
      <w:r w:rsidRPr="00427F5E">
        <w:rPr>
          <w:color w:val="0F6FC6" w:themeColor="accent5"/>
        </w:rPr>
        <w:t>）</w:t>
      </w:r>
      <w:r w:rsidR="0072727B" w:rsidRPr="0072727B">
        <w:rPr>
          <w:rFonts w:hint="eastAsia"/>
          <w:color w:val="0F6FC6" w:themeColor="accent5"/>
        </w:rPr>
        <w:t>院系</w:t>
      </w:r>
      <w:r w:rsidR="00F25ED9">
        <w:rPr>
          <w:rFonts w:hint="eastAsia"/>
          <w:color w:val="0F6FC6" w:themeColor="accent5"/>
        </w:rPr>
        <w:t>与</w:t>
      </w:r>
      <w:r w:rsidR="00363F8A">
        <w:rPr>
          <w:rFonts w:hint="eastAsia"/>
          <w:color w:val="0F6FC6" w:themeColor="accent5"/>
        </w:rPr>
        <w:t>专业</w:t>
      </w:r>
      <w:r w:rsidRPr="00427F5E">
        <w:rPr>
          <w:color w:val="0F6FC6" w:themeColor="accent5"/>
        </w:rPr>
        <w:t>结构</w:t>
      </w:r>
      <w:bookmarkEnd w:id="43"/>
      <w:bookmarkEnd w:id="44"/>
    </w:p>
    <w:p w14:paraId="29C89085" w14:textId="77777777" w:rsidR="00537CC5" w:rsidRDefault="005F19AF" w:rsidP="006A164C">
      <w:pPr>
        <w:pStyle w:val="afffc"/>
        <w:spacing w:before="156"/>
        <w:ind w:firstLine="480"/>
      </w:pPr>
      <w:r w:rsidRPr="005F19AF">
        <w:rPr>
          <w:rFonts w:hint="eastAsia"/>
        </w:rPr>
        <w:t>学校</w:t>
      </w:r>
      <w:r w:rsidR="00EC1DC2">
        <w:rPr>
          <w:rFonts w:hint="eastAsia"/>
        </w:rPr>
        <w:t>20</w:t>
      </w:r>
      <w:r w:rsidR="00EC1DC2" w:rsidRPr="00065262">
        <w:rPr>
          <w:rFonts w:hint="eastAsia"/>
        </w:rPr>
        <w:t>21</w:t>
      </w:r>
      <w:r w:rsidR="00EC1DC2" w:rsidRPr="00065262">
        <w:rPr>
          <w:rFonts w:hint="eastAsia"/>
        </w:rPr>
        <w:t>届</w:t>
      </w:r>
      <w:r w:rsidRPr="00065262">
        <w:rPr>
          <w:rFonts w:hint="eastAsia"/>
        </w:rPr>
        <w:t>本科毕业生</w:t>
      </w:r>
      <w:r w:rsidRPr="005F19AF">
        <w:rPr>
          <w:rFonts w:hint="eastAsia"/>
        </w:rPr>
        <w:t>共分布在</w:t>
      </w:r>
      <w:r w:rsidR="001D15FA" w:rsidRPr="001D15FA">
        <w:rPr>
          <w:rFonts w:hint="eastAsia"/>
        </w:rPr>
        <w:t>5</w:t>
      </w:r>
      <w:r w:rsidRPr="005F19AF">
        <w:rPr>
          <w:rFonts w:hint="eastAsia"/>
        </w:rPr>
        <w:t>个院系</w:t>
      </w:r>
      <w:r w:rsidR="001D15FA" w:rsidRPr="001D15FA">
        <w:rPr>
          <w:rFonts w:hint="eastAsia"/>
        </w:rPr>
        <w:t>23</w:t>
      </w:r>
      <w:r w:rsidRPr="005F19AF">
        <w:rPr>
          <w:rFonts w:hint="eastAsia"/>
        </w:rPr>
        <w:t>个专业。</w:t>
      </w:r>
      <w:r w:rsidR="00537CC5" w:rsidRPr="006A164C">
        <w:t>其中</w:t>
      </w:r>
      <w:r>
        <w:rPr>
          <w:rFonts w:hint="eastAsia"/>
        </w:rPr>
        <w:t>，</w:t>
      </w:r>
      <w:r w:rsidR="001D15FA" w:rsidRPr="001D15FA">
        <w:rPr>
          <w:rFonts w:hint="eastAsia"/>
        </w:rPr>
        <w:t>经济学院</w:t>
      </w:r>
      <w:r w:rsidR="0072727B" w:rsidRPr="006A164C">
        <w:t>、</w:t>
      </w:r>
      <w:r w:rsidR="001D15FA" w:rsidRPr="001D15FA">
        <w:rPr>
          <w:rFonts w:hint="eastAsia"/>
        </w:rPr>
        <w:t>会计学院</w:t>
      </w:r>
      <w:r w:rsidR="00537CC5" w:rsidRPr="006A164C">
        <w:rPr>
          <w:rFonts w:hint="eastAsia"/>
        </w:rPr>
        <w:t>本科毕业生</w:t>
      </w:r>
      <w:r w:rsidR="00537CC5" w:rsidRPr="006A164C">
        <w:t>人数</w:t>
      </w:r>
      <w:r w:rsidR="0008217B">
        <w:rPr>
          <w:rFonts w:hint="eastAsia"/>
        </w:rPr>
        <w:t>较</w:t>
      </w:r>
      <w:r w:rsidR="00537CC5" w:rsidRPr="006A164C">
        <w:t>多，</w:t>
      </w:r>
      <w:r w:rsidR="0072727B" w:rsidRPr="006A164C">
        <w:rPr>
          <w:rFonts w:hint="eastAsia"/>
        </w:rPr>
        <w:t>占比分别为</w:t>
      </w:r>
      <w:r w:rsidR="001D15FA" w:rsidRPr="001D15FA">
        <w:rPr>
          <w:rFonts w:hint="eastAsia"/>
        </w:rPr>
        <w:t>33.14%</w:t>
      </w:r>
      <w:r w:rsidR="0072727B" w:rsidRPr="006A164C">
        <w:t>、</w:t>
      </w:r>
      <w:r w:rsidR="001D15FA" w:rsidRPr="001D15FA">
        <w:rPr>
          <w:rFonts w:hint="eastAsia"/>
        </w:rPr>
        <w:t>31.15%</w:t>
      </w:r>
      <w:r w:rsidR="0072727B" w:rsidRPr="006A164C">
        <w:t>。</w:t>
      </w:r>
    </w:p>
    <w:p w14:paraId="0E5D0EDE" w14:textId="7D8681E1" w:rsidR="00537CC5" w:rsidRDefault="00537CC5" w:rsidP="000A0F69">
      <w:pPr>
        <w:pStyle w:val="afffd"/>
      </w:pPr>
      <w:bookmarkStart w:id="45" w:name="_Toc521676283"/>
      <w:bookmarkStart w:id="46" w:name="_Toc521678785"/>
      <w:r w:rsidRPr="000A0F69">
        <w:rPr>
          <w:rFonts w:hint="eastAsia"/>
        </w:rPr>
        <w:t>表</w:t>
      </w:r>
      <w:r w:rsidRPr="00E5036E">
        <w:rPr>
          <w:rFonts w:eastAsia="宋体" w:hint="eastAsia"/>
        </w:rPr>
        <w:t>1</w:t>
      </w:r>
      <w:r w:rsidRPr="000A0F69">
        <w:rPr>
          <w:rFonts w:hint="eastAsia"/>
        </w:rPr>
        <w:t xml:space="preserve">- </w:t>
      </w:r>
      <w:r w:rsidRPr="000A0F69">
        <w:fldChar w:fldCharType="begin"/>
      </w:r>
      <w:r w:rsidRPr="000A0F69">
        <w:instrText xml:space="preserve"> </w:instrText>
      </w:r>
      <w:r w:rsidRPr="000A0F69">
        <w:rPr>
          <w:rFonts w:hint="eastAsia"/>
        </w:rPr>
        <w:instrText xml:space="preserve">SEQ </w:instrText>
      </w:r>
      <w:r w:rsidRPr="000A0F69">
        <w:rPr>
          <w:rFonts w:hint="eastAsia"/>
        </w:rPr>
        <w:instrText>表</w:instrText>
      </w:r>
      <w:r w:rsidRPr="000A0F69">
        <w:rPr>
          <w:rFonts w:hint="eastAsia"/>
        </w:rPr>
        <w:instrText>1- \* ARABIC</w:instrText>
      </w:r>
      <w:r w:rsidRPr="000A0F69">
        <w:instrText xml:space="preserve"> </w:instrText>
      </w:r>
      <w:r w:rsidRPr="000A0F69">
        <w:fldChar w:fldCharType="separate"/>
      </w:r>
      <w:r w:rsidR="00723E91">
        <w:rPr>
          <w:noProof/>
        </w:rPr>
        <w:t>1</w:t>
      </w:r>
      <w:r w:rsidRPr="000A0F69">
        <w:fldChar w:fldCharType="end"/>
      </w:r>
      <w:r w:rsidRPr="000A0F69">
        <w:t xml:space="preserve">  </w:t>
      </w:r>
      <w:r w:rsidR="00EC1DC2">
        <w:rPr>
          <w:rFonts w:eastAsia="宋体" w:hint="eastAsia"/>
        </w:rPr>
        <w:t>2021</w:t>
      </w:r>
      <w:r w:rsidR="00FC2C99" w:rsidRPr="00FC2C99">
        <w:rPr>
          <w:rFonts w:hint="eastAsia"/>
        </w:rPr>
        <w:t>届</w:t>
      </w:r>
      <w:r w:rsidRPr="000A0F69">
        <w:rPr>
          <w:rFonts w:hint="eastAsia"/>
        </w:rPr>
        <w:t>本科毕业生的</w:t>
      </w:r>
      <w:r w:rsidR="0072727B" w:rsidRPr="0072727B">
        <w:rPr>
          <w:rFonts w:hint="eastAsia"/>
        </w:rPr>
        <w:t>院系</w:t>
      </w:r>
      <w:r w:rsidR="00057471">
        <w:rPr>
          <w:rFonts w:hint="eastAsia"/>
        </w:rPr>
        <w:t>与</w:t>
      </w:r>
      <w:r w:rsidR="00363F8A">
        <w:rPr>
          <w:rFonts w:hint="eastAsia"/>
        </w:rPr>
        <w:t>专业</w:t>
      </w:r>
      <w:r w:rsidRPr="000A0F69">
        <w:rPr>
          <w:rFonts w:hint="eastAsia"/>
        </w:rPr>
        <w:t>分布</w:t>
      </w:r>
      <w:bookmarkEnd w:id="45"/>
      <w:bookmarkEnd w:id="46"/>
    </w:p>
    <w:tbl>
      <w:tblPr>
        <w:tblStyle w:val="2017-20171"/>
        <w:tblW w:w="5000" w:type="pct"/>
        <w:tblInd w:w="0" w:type="dxa"/>
        <w:tblLook w:val="04A0" w:firstRow="1" w:lastRow="0" w:firstColumn="1" w:lastColumn="0" w:noHBand="0" w:noVBand="1"/>
      </w:tblPr>
      <w:tblGrid>
        <w:gridCol w:w="1124"/>
        <w:gridCol w:w="1353"/>
        <w:gridCol w:w="1353"/>
        <w:gridCol w:w="2242"/>
        <w:gridCol w:w="1353"/>
        <w:gridCol w:w="1353"/>
      </w:tblGrid>
      <w:tr w:rsidR="008F2019" w14:paraId="62757DF6" w14:textId="77777777" w:rsidTr="008F20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310183E" w14:textId="77777777" w:rsidR="008F2019" w:rsidRDefault="00283D36">
            <w:pPr>
              <w:spacing w:before="0" w:after="0" w:line="240" w:lineRule="auto"/>
              <w:rPr>
                <w:szCs w:val="21"/>
              </w:rPr>
            </w:pPr>
            <w:r>
              <w:rPr>
                <w:rFonts w:hint="eastAsia"/>
                <w:szCs w:val="21"/>
              </w:rPr>
              <w:t>院系</w:t>
            </w:r>
          </w:p>
        </w:tc>
        <w:tc>
          <w:tcPr>
            <w:tcW w:w="0" w:type="auto"/>
          </w:tcPr>
          <w:p w14:paraId="3B7EC1D7"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各院系人数</w:t>
            </w:r>
          </w:p>
        </w:tc>
        <w:tc>
          <w:tcPr>
            <w:tcW w:w="0" w:type="auto"/>
          </w:tcPr>
          <w:p w14:paraId="08DF1B3E"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各院系比例</w:t>
            </w:r>
          </w:p>
        </w:tc>
        <w:tc>
          <w:tcPr>
            <w:tcW w:w="0" w:type="auto"/>
          </w:tcPr>
          <w:p w14:paraId="7224CD99"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专业</w:t>
            </w:r>
          </w:p>
        </w:tc>
        <w:tc>
          <w:tcPr>
            <w:tcW w:w="0" w:type="auto"/>
          </w:tcPr>
          <w:p w14:paraId="08F049A4"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各专业人数</w:t>
            </w:r>
          </w:p>
        </w:tc>
        <w:tc>
          <w:tcPr>
            <w:tcW w:w="0" w:type="auto"/>
          </w:tcPr>
          <w:p w14:paraId="0545D127"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各专业比例</w:t>
            </w:r>
          </w:p>
        </w:tc>
      </w:tr>
      <w:tr w:rsidR="008F2019" w14:paraId="3EA9D35A"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06E3A6E" w14:textId="77777777" w:rsidR="008F2019" w:rsidRDefault="00283D36">
            <w:pPr>
              <w:spacing w:before="0" w:after="0" w:line="240" w:lineRule="auto"/>
              <w:rPr>
                <w:b/>
                <w:kern w:val="2"/>
                <w:szCs w:val="22"/>
              </w:rPr>
            </w:pPr>
            <w:r>
              <w:rPr>
                <w:rFonts w:hint="eastAsia"/>
                <w:bCs w:val="0"/>
                <w:kern w:val="2"/>
                <w:szCs w:val="22"/>
              </w:rPr>
              <w:t>经济学院</w:t>
            </w:r>
          </w:p>
        </w:tc>
        <w:tc>
          <w:tcPr>
            <w:tcW w:w="0" w:type="auto"/>
            <w:vMerge w:val="restart"/>
          </w:tcPr>
          <w:p w14:paraId="2FC475A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902</w:t>
            </w:r>
          </w:p>
        </w:tc>
        <w:tc>
          <w:tcPr>
            <w:tcW w:w="0" w:type="auto"/>
            <w:vMerge w:val="restart"/>
          </w:tcPr>
          <w:p w14:paraId="1EE2BD3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33.14%</w:t>
            </w:r>
          </w:p>
        </w:tc>
        <w:tc>
          <w:tcPr>
            <w:tcW w:w="0" w:type="auto"/>
          </w:tcPr>
          <w:p w14:paraId="7B81EB9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金融学</w:t>
            </w:r>
          </w:p>
        </w:tc>
        <w:tc>
          <w:tcPr>
            <w:tcW w:w="0" w:type="auto"/>
          </w:tcPr>
          <w:p w14:paraId="4238601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435</w:t>
            </w:r>
          </w:p>
        </w:tc>
        <w:tc>
          <w:tcPr>
            <w:tcW w:w="0" w:type="auto"/>
          </w:tcPr>
          <w:p w14:paraId="07CC2B67"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15.98%</w:t>
            </w:r>
          </w:p>
        </w:tc>
      </w:tr>
      <w:tr w:rsidR="008F2019" w14:paraId="51772346" w14:textId="77777777" w:rsidTr="0006526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141E01BC" w14:textId="77777777" w:rsidR="008F2019" w:rsidRDefault="00283D36">
            <w:pPr>
              <w:spacing w:before="0" w:after="0" w:line="240" w:lineRule="auto"/>
              <w:rPr>
                <w:b/>
                <w:kern w:val="2"/>
                <w:szCs w:val="22"/>
              </w:rPr>
            </w:pPr>
            <w:r>
              <w:rPr>
                <w:rFonts w:hint="eastAsia"/>
                <w:bCs w:val="0"/>
                <w:kern w:val="2"/>
                <w:szCs w:val="22"/>
              </w:rPr>
              <w:t>经济学院</w:t>
            </w:r>
          </w:p>
        </w:tc>
        <w:tc>
          <w:tcPr>
            <w:tcW w:w="0" w:type="auto"/>
            <w:vMerge/>
            <w:shd w:val="clear" w:color="auto" w:fill="C7E2FA"/>
          </w:tcPr>
          <w:p w14:paraId="5E353B3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902</w:t>
            </w:r>
          </w:p>
        </w:tc>
        <w:tc>
          <w:tcPr>
            <w:tcW w:w="0" w:type="auto"/>
            <w:vMerge/>
            <w:shd w:val="clear" w:color="auto" w:fill="C7E2FA"/>
          </w:tcPr>
          <w:p w14:paraId="3B2CEC5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33.14%</w:t>
            </w:r>
          </w:p>
        </w:tc>
        <w:tc>
          <w:tcPr>
            <w:tcW w:w="0" w:type="auto"/>
          </w:tcPr>
          <w:p w14:paraId="4572C2A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国际经济与贸易</w:t>
            </w:r>
          </w:p>
        </w:tc>
        <w:tc>
          <w:tcPr>
            <w:tcW w:w="0" w:type="auto"/>
          </w:tcPr>
          <w:p w14:paraId="5EA18735"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195</w:t>
            </w:r>
          </w:p>
        </w:tc>
        <w:tc>
          <w:tcPr>
            <w:tcW w:w="0" w:type="auto"/>
          </w:tcPr>
          <w:p w14:paraId="75CCEB9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7.16%</w:t>
            </w:r>
          </w:p>
        </w:tc>
      </w:tr>
      <w:tr w:rsidR="008F2019" w14:paraId="7D6059EC"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2911469" w14:textId="77777777" w:rsidR="008F2019" w:rsidRDefault="00283D36">
            <w:pPr>
              <w:spacing w:before="0" w:after="0" w:line="240" w:lineRule="auto"/>
              <w:rPr>
                <w:b/>
                <w:kern w:val="2"/>
                <w:szCs w:val="22"/>
              </w:rPr>
            </w:pPr>
            <w:r>
              <w:rPr>
                <w:rFonts w:hint="eastAsia"/>
                <w:bCs w:val="0"/>
                <w:kern w:val="2"/>
                <w:szCs w:val="22"/>
              </w:rPr>
              <w:t>经济学院</w:t>
            </w:r>
          </w:p>
        </w:tc>
        <w:tc>
          <w:tcPr>
            <w:tcW w:w="0" w:type="auto"/>
            <w:vMerge/>
          </w:tcPr>
          <w:p w14:paraId="72C8F42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902</w:t>
            </w:r>
          </w:p>
        </w:tc>
        <w:tc>
          <w:tcPr>
            <w:tcW w:w="0" w:type="auto"/>
            <w:vMerge/>
          </w:tcPr>
          <w:p w14:paraId="224A9D1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33.14%</w:t>
            </w:r>
          </w:p>
        </w:tc>
        <w:tc>
          <w:tcPr>
            <w:tcW w:w="0" w:type="auto"/>
          </w:tcPr>
          <w:p w14:paraId="23791BA7"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财政学</w:t>
            </w:r>
          </w:p>
        </w:tc>
        <w:tc>
          <w:tcPr>
            <w:tcW w:w="0" w:type="auto"/>
          </w:tcPr>
          <w:p w14:paraId="7826942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106</w:t>
            </w:r>
          </w:p>
        </w:tc>
        <w:tc>
          <w:tcPr>
            <w:tcW w:w="0" w:type="auto"/>
          </w:tcPr>
          <w:p w14:paraId="7B0EAF1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3.89%</w:t>
            </w:r>
          </w:p>
        </w:tc>
      </w:tr>
      <w:tr w:rsidR="008F2019" w14:paraId="64163521" w14:textId="77777777" w:rsidTr="0006526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7466BF12" w14:textId="77777777" w:rsidR="008F2019" w:rsidRDefault="00283D36">
            <w:pPr>
              <w:spacing w:before="0" w:after="0" w:line="240" w:lineRule="auto"/>
              <w:rPr>
                <w:b/>
                <w:kern w:val="2"/>
                <w:szCs w:val="22"/>
              </w:rPr>
            </w:pPr>
            <w:r>
              <w:rPr>
                <w:rFonts w:hint="eastAsia"/>
                <w:bCs w:val="0"/>
                <w:kern w:val="2"/>
                <w:szCs w:val="22"/>
              </w:rPr>
              <w:t>经济学院</w:t>
            </w:r>
          </w:p>
        </w:tc>
        <w:tc>
          <w:tcPr>
            <w:tcW w:w="0" w:type="auto"/>
            <w:vMerge/>
            <w:shd w:val="clear" w:color="auto" w:fill="C7E2FA"/>
          </w:tcPr>
          <w:p w14:paraId="24BD1DF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902</w:t>
            </w:r>
          </w:p>
        </w:tc>
        <w:tc>
          <w:tcPr>
            <w:tcW w:w="0" w:type="auto"/>
            <w:vMerge/>
            <w:shd w:val="clear" w:color="auto" w:fill="C7E2FA"/>
          </w:tcPr>
          <w:p w14:paraId="06341D8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33.14%</w:t>
            </w:r>
          </w:p>
        </w:tc>
        <w:tc>
          <w:tcPr>
            <w:tcW w:w="0" w:type="auto"/>
          </w:tcPr>
          <w:p w14:paraId="185E44E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投资学</w:t>
            </w:r>
          </w:p>
        </w:tc>
        <w:tc>
          <w:tcPr>
            <w:tcW w:w="0" w:type="auto"/>
          </w:tcPr>
          <w:p w14:paraId="7385F88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45</w:t>
            </w:r>
          </w:p>
        </w:tc>
        <w:tc>
          <w:tcPr>
            <w:tcW w:w="0" w:type="auto"/>
          </w:tcPr>
          <w:p w14:paraId="759B5B9B"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1.65%</w:t>
            </w:r>
          </w:p>
        </w:tc>
      </w:tr>
      <w:tr w:rsidR="008F2019" w14:paraId="6760B59B"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3011B83" w14:textId="77777777" w:rsidR="008F2019" w:rsidRDefault="00283D36">
            <w:pPr>
              <w:spacing w:before="0" w:after="0" w:line="240" w:lineRule="auto"/>
              <w:rPr>
                <w:b/>
                <w:kern w:val="2"/>
                <w:szCs w:val="22"/>
              </w:rPr>
            </w:pPr>
            <w:r>
              <w:rPr>
                <w:rFonts w:hint="eastAsia"/>
                <w:bCs w:val="0"/>
                <w:kern w:val="2"/>
                <w:szCs w:val="22"/>
              </w:rPr>
              <w:t>经济学院</w:t>
            </w:r>
          </w:p>
        </w:tc>
        <w:tc>
          <w:tcPr>
            <w:tcW w:w="0" w:type="auto"/>
            <w:vMerge/>
          </w:tcPr>
          <w:p w14:paraId="1C89595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902</w:t>
            </w:r>
          </w:p>
        </w:tc>
        <w:tc>
          <w:tcPr>
            <w:tcW w:w="0" w:type="auto"/>
            <w:vMerge/>
          </w:tcPr>
          <w:p w14:paraId="5C3535E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33.14%</w:t>
            </w:r>
          </w:p>
        </w:tc>
        <w:tc>
          <w:tcPr>
            <w:tcW w:w="0" w:type="auto"/>
          </w:tcPr>
          <w:p w14:paraId="0061837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金融工程</w:t>
            </w:r>
          </w:p>
        </w:tc>
        <w:tc>
          <w:tcPr>
            <w:tcW w:w="0" w:type="auto"/>
          </w:tcPr>
          <w:p w14:paraId="37FDF81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43</w:t>
            </w:r>
          </w:p>
        </w:tc>
        <w:tc>
          <w:tcPr>
            <w:tcW w:w="0" w:type="auto"/>
          </w:tcPr>
          <w:p w14:paraId="2523BEF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1.58%</w:t>
            </w:r>
          </w:p>
        </w:tc>
      </w:tr>
      <w:tr w:rsidR="008F2019" w14:paraId="1B0C1680" w14:textId="77777777" w:rsidTr="0006526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0423F2E6" w14:textId="77777777" w:rsidR="008F2019" w:rsidRDefault="00283D36">
            <w:pPr>
              <w:spacing w:before="0" w:after="0" w:line="240" w:lineRule="auto"/>
              <w:rPr>
                <w:b/>
                <w:kern w:val="2"/>
                <w:szCs w:val="22"/>
              </w:rPr>
            </w:pPr>
            <w:r>
              <w:rPr>
                <w:rFonts w:hint="eastAsia"/>
                <w:bCs w:val="0"/>
                <w:kern w:val="2"/>
                <w:szCs w:val="22"/>
              </w:rPr>
              <w:t>经济学院</w:t>
            </w:r>
          </w:p>
        </w:tc>
        <w:tc>
          <w:tcPr>
            <w:tcW w:w="0" w:type="auto"/>
            <w:vMerge/>
            <w:shd w:val="clear" w:color="auto" w:fill="C7E2FA"/>
          </w:tcPr>
          <w:p w14:paraId="722A112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902</w:t>
            </w:r>
          </w:p>
        </w:tc>
        <w:tc>
          <w:tcPr>
            <w:tcW w:w="0" w:type="auto"/>
            <w:vMerge/>
            <w:shd w:val="clear" w:color="auto" w:fill="C7E2FA"/>
          </w:tcPr>
          <w:p w14:paraId="52E02C4D"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33.14%</w:t>
            </w:r>
          </w:p>
        </w:tc>
        <w:tc>
          <w:tcPr>
            <w:tcW w:w="0" w:type="auto"/>
          </w:tcPr>
          <w:p w14:paraId="7D1075FD"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税收学</w:t>
            </w:r>
          </w:p>
        </w:tc>
        <w:tc>
          <w:tcPr>
            <w:tcW w:w="0" w:type="auto"/>
          </w:tcPr>
          <w:p w14:paraId="7B8B59F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42</w:t>
            </w:r>
          </w:p>
        </w:tc>
        <w:tc>
          <w:tcPr>
            <w:tcW w:w="0" w:type="auto"/>
          </w:tcPr>
          <w:p w14:paraId="2C06C6F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1.54%</w:t>
            </w:r>
          </w:p>
        </w:tc>
      </w:tr>
      <w:tr w:rsidR="008F2019" w14:paraId="15F5697D"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9C7F063" w14:textId="77777777" w:rsidR="008F2019" w:rsidRDefault="00283D36">
            <w:pPr>
              <w:spacing w:before="0" w:after="0" w:line="240" w:lineRule="auto"/>
              <w:rPr>
                <w:b/>
                <w:kern w:val="2"/>
                <w:szCs w:val="22"/>
              </w:rPr>
            </w:pPr>
            <w:r>
              <w:rPr>
                <w:rFonts w:hint="eastAsia"/>
                <w:bCs w:val="0"/>
                <w:kern w:val="2"/>
                <w:szCs w:val="22"/>
              </w:rPr>
              <w:t>经济学院</w:t>
            </w:r>
          </w:p>
        </w:tc>
        <w:tc>
          <w:tcPr>
            <w:tcW w:w="0" w:type="auto"/>
            <w:vMerge/>
          </w:tcPr>
          <w:p w14:paraId="465DCF2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902</w:t>
            </w:r>
          </w:p>
        </w:tc>
        <w:tc>
          <w:tcPr>
            <w:tcW w:w="0" w:type="auto"/>
            <w:vMerge/>
          </w:tcPr>
          <w:p w14:paraId="17E1903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33.14%</w:t>
            </w:r>
          </w:p>
        </w:tc>
        <w:tc>
          <w:tcPr>
            <w:tcW w:w="0" w:type="auto"/>
          </w:tcPr>
          <w:p w14:paraId="436687E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经济统计学</w:t>
            </w:r>
          </w:p>
        </w:tc>
        <w:tc>
          <w:tcPr>
            <w:tcW w:w="0" w:type="auto"/>
          </w:tcPr>
          <w:p w14:paraId="4F77FD9C"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36</w:t>
            </w:r>
          </w:p>
        </w:tc>
        <w:tc>
          <w:tcPr>
            <w:tcW w:w="0" w:type="auto"/>
          </w:tcPr>
          <w:p w14:paraId="494923F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1.32%</w:t>
            </w:r>
          </w:p>
        </w:tc>
      </w:tr>
      <w:tr w:rsidR="008F2019" w14:paraId="773D32EB" w14:textId="77777777" w:rsidTr="00065262">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cPr>
          <w:p w14:paraId="02DCA114" w14:textId="77777777" w:rsidR="008F2019" w:rsidRDefault="00283D36">
            <w:pPr>
              <w:spacing w:before="0" w:after="0" w:line="240" w:lineRule="auto"/>
              <w:rPr>
                <w:b/>
                <w:kern w:val="2"/>
                <w:szCs w:val="22"/>
              </w:rPr>
            </w:pPr>
            <w:r>
              <w:rPr>
                <w:rFonts w:hint="eastAsia"/>
                <w:bCs w:val="0"/>
                <w:kern w:val="2"/>
                <w:szCs w:val="22"/>
              </w:rPr>
              <w:t>会计学院</w:t>
            </w:r>
          </w:p>
        </w:tc>
        <w:tc>
          <w:tcPr>
            <w:tcW w:w="0" w:type="auto"/>
            <w:vMerge w:val="restart"/>
            <w:shd w:val="clear" w:color="auto" w:fill="C7E2FA"/>
          </w:tcPr>
          <w:p w14:paraId="651C2660"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848</w:t>
            </w:r>
          </w:p>
        </w:tc>
        <w:tc>
          <w:tcPr>
            <w:tcW w:w="0" w:type="auto"/>
            <w:vMerge w:val="restart"/>
            <w:shd w:val="clear" w:color="auto" w:fill="C7E2FA"/>
          </w:tcPr>
          <w:p w14:paraId="03F90DD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31.15%</w:t>
            </w:r>
          </w:p>
        </w:tc>
        <w:tc>
          <w:tcPr>
            <w:tcW w:w="0" w:type="auto"/>
          </w:tcPr>
          <w:p w14:paraId="0495B1B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会计学</w:t>
            </w:r>
          </w:p>
        </w:tc>
        <w:tc>
          <w:tcPr>
            <w:tcW w:w="0" w:type="auto"/>
          </w:tcPr>
          <w:p w14:paraId="7DCFE94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457</w:t>
            </w:r>
          </w:p>
        </w:tc>
        <w:tc>
          <w:tcPr>
            <w:tcW w:w="0" w:type="auto"/>
          </w:tcPr>
          <w:p w14:paraId="2C348E20"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16.79%</w:t>
            </w:r>
          </w:p>
        </w:tc>
      </w:tr>
      <w:tr w:rsidR="008F2019" w14:paraId="595BD40D"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1D764A6" w14:textId="77777777" w:rsidR="008F2019" w:rsidRDefault="00283D36">
            <w:pPr>
              <w:spacing w:before="0" w:after="0" w:line="240" w:lineRule="auto"/>
              <w:rPr>
                <w:b/>
                <w:kern w:val="2"/>
                <w:szCs w:val="22"/>
              </w:rPr>
            </w:pPr>
            <w:r>
              <w:rPr>
                <w:rFonts w:hint="eastAsia"/>
                <w:bCs w:val="0"/>
                <w:kern w:val="2"/>
                <w:szCs w:val="22"/>
              </w:rPr>
              <w:t>会计学院</w:t>
            </w:r>
          </w:p>
        </w:tc>
        <w:tc>
          <w:tcPr>
            <w:tcW w:w="0" w:type="auto"/>
            <w:vMerge/>
          </w:tcPr>
          <w:p w14:paraId="3F3CF0C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848</w:t>
            </w:r>
          </w:p>
        </w:tc>
        <w:tc>
          <w:tcPr>
            <w:tcW w:w="0" w:type="auto"/>
            <w:vMerge/>
          </w:tcPr>
          <w:p w14:paraId="1FEDA5D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31.15%</w:t>
            </w:r>
          </w:p>
        </w:tc>
        <w:tc>
          <w:tcPr>
            <w:tcW w:w="0" w:type="auto"/>
          </w:tcPr>
          <w:p w14:paraId="7AFEEAC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财务管理</w:t>
            </w:r>
          </w:p>
        </w:tc>
        <w:tc>
          <w:tcPr>
            <w:tcW w:w="0" w:type="auto"/>
          </w:tcPr>
          <w:p w14:paraId="2082132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292</w:t>
            </w:r>
          </w:p>
        </w:tc>
        <w:tc>
          <w:tcPr>
            <w:tcW w:w="0" w:type="auto"/>
          </w:tcPr>
          <w:p w14:paraId="3924F1C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10.73%</w:t>
            </w:r>
          </w:p>
        </w:tc>
      </w:tr>
      <w:tr w:rsidR="008F2019" w14:paraId="7A14F5B5" w14:textId="77777777" w:rsidTr="0006526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32E2ED7C" w14:textId="77777777" w:rsidR="008F2019" w:rsidRDefault="00283D36">
            <w:pPr>
              <w:spacing w:before="0" w:after="0" w:line="240" w:lineRule="auto"/>
              <w:rPr>
                <w:b/>
                <w:kern w:val="2"/>
                <w:szCs w:val="22"/>
              </w:rPr>
            </w:pPr>
            <w:r>
              <w:rPr>
                <w:rFonts w:hint="eastAsia"/>
                <w:bCs w:val="0"/>
                <w:kern w:val="2"/>
                <w:szCs w:val="22"/>
              </w:rPr>
              <w:t>会计学院</w:t>
            </w:r>
          </w:p>
        </w:tc>
        <w:tc>
          <w:tcPr>
            <w:tcW w:w="0" w:type="auto"/>
            <w:vMerge/>
            <w:shd w:val="clear" w:color="auto" w:fill="C7E2FA"/>
          </w:tcPr>
          <w:p w14:paraId="46BD841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848</w:t>
            </w:r>
          </w:p>
        </w:tc>
        <w:tc>
          <w:tcPr>
            <w:tcW w:w="0" w:type="auto"/>
            <w:vMerge/>
            <w:shd w:val="clear" w:color="auto" w:fill="C7E2FA"/>
          </w:tcPr>
          <w:p w14:paraId="6F8047BB"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31.15%</w:t>
            </w:r>
          </w:p>
        </w:tc>
        <w:tc>
          <w:tcPr>
            <w:tcW w:w="0" w:type="auto"/>
          </w:tcPr>
          <w:p w14:paraId="274CBCAF"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审计学</w:t>
            </w:r>
          </w:p>
        </w:tc>
        <w:tc>
          <w:tcPr>
            <w:tcW w:w="0" w:type="auto"/>
          </w:tcPr>
          <w:p w14:paraId="45EF40D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51</w:t>
            </w:r>
          </w:p>
        </w:tc>
        <w:tc>
          <w:tcPr>
            <w:tcW w:w="0" w:type="auto"/>
          </w:tcPr>
          <w:p w14:paraId="06976BF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1.87%</w:t>
            </w:r>
          </w:p>
        </w:tc>
      </w:tr>
      <w:tr w:rsidR="008F2019" w14:paraId="1166F979"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12315F2" w14:textId="77777777" w:rsidR="008F2019" w:rsidRDefault="00283D36">
            <w:pPr>
              <w:spacing w:before="0" w:after="0" w:line="240" w:lineRule="auto"/>
              <w:rPr>
                <w:b/>
                <w:kern w:val="2"/>
                <w:szCs w:val="22"/>
              </w:rPr>
            </w:pPr>
            <w:r>
              <w:rPr>
                <w:rFonts w:hint="eastAsia"/>
                <w:bCs w:val="0"/>
                <w:kern w:val="2"/>
                <w:szCs w:val="22"/>
              </w:rPr>
              <w:t>会计学院</w:t>
            </w:r>
          </w:p>
        </w:tc>
        <w:tc>
          <w:tcPr>
            <w:tcW w:w="0" w:type="auto"/>
            <w:vMerge/>
          </w:tcPr>
          <w:p w14:paraId="0A0D9BB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848</w:t>
            </w:r>
          </w:p>
        </w:tc>
        <w:tc>
          <w:tcPr>
            <w:tcW w:w="0" w:type="auto"/>
            <w:vMerge/>
          </w:tcPr>
          <w:p w14:paraId="471A804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31.15%</w:t>
            </w:r>
          </w:p>
        </w:tc>
        <w:tc>
          <w:tcPr>
            <w:tcW w:w="0" w:type="auto"/>
          </w:tcPr>
          <w:p w14:paraId="5EB93A9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资产评估</w:t>
            </w:r>
          </w:p>
        </w:tc>
        <w:tc>
          <w:tcPr>
            <w:tcW w:w="0" w:type="auto"/>
          </w:tcPr>
          <w:p w14:paraId="03091E7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48</w:t>
            </w:r>
          </w:p>
        </w:tc>
        <w:tc>
          <w:tcPr>
            <w:tcW w:w="0" w:type="auto"/>
          </w:tcPr>
          <w:p w14:paraId="0FE2F89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1.76%</w:t>
            </w:r>
          </w:p>
        </w:tc>
      </w:tr>
      <w:tr w:rsidR="008F2019" w14:paraId="1CF6D816" w14:textId="77777777" w:rsidTr="00065262">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cPr>
          <w:p w14:paraId="367D47D0" w14:textId="77777777" w:rsidR="008F2019" w:rsidRDefault="00283D36">
            <w:pPr>
              <w:spacing w:before="0" w:after="0" w:line="240" w:lineRule="auto"/>
              <w:rPr>
                <w:b/>
                <w:kern w:val="2"/>
                <w:szCs w:val="22"/>
              </w:rPr>
            </w:pPr>
            <w:r>
              <w:rPr>
                <w:rFonts w:hint="eastAsia"/>
                <w:bCs w:val="0"/>
                <w:kern w:val="2"/>
                <w:szCs w:val="22"/>
              </w:rPr>
              <w:t>管理学院</w:t>
            </w:r>
          </w:p>
        </w:tc>
        <w:tc>
          <w:tcPr>
            <w:tcW w:w="0" w:type="auto"/>
            <w:vMerge w:val="restart"/>
            <w:shd w:val="clear" w:color="auto" w:fill="C7E2FA"/>
          </w:tcPr>
          <w:p w14:paraId="7F38BA85"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733</w:t>
            </w:r>
          </w:p>
        </w:tc>
        <w:tc>
          <w:tcPr>
            <w:tcW w:w="0" w:type="auto"/>
            <w:vMerge w:val="restart"/>
            <w:shd w:val="clear" w:color="auto" w:fill="C7E2FA"/>
          </w:tcPr>
          <w:p w14:paraId="3E5876D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26.93%</w:t>
            </w:r>
          </w:p>
        </w:tc>
        <w:tc>
          <w:tcPr>
            <w:tcW w:w="0" w:type="auto"/>
          </w:tcPr>
          <w:p w14:paraId="62D470D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物流管理</w:t>
            </w:r>
          </w:p>
        </w:tc>
        <w:tc>
          <w:tcPr>
            <w:tcW w:w="0" w:type="auto"/>
          </w:tcPr>
          <w:p w14:paraId="0AF90A2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160</w:t>
            </w:r>
          </w:p>
        </w:tc>
        <w:tc>
          <w:tcPr>
            <w:tcW w:w="0" w:type="auto"/>
          </w:tcPr>
          <w:p w14:paraId="0F070FD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5.88%</w:t>
            </w:r>
          </w:p>
        </w:tc>
      </w:tr>
      <w:tr w:rsidR="008F2019" w14:paraId="5A9427C0"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4CC93F1" w14:textId="77777777" w:rsidR="008F2019" w:rsidRDefault="00283D36">
            <w:pPr>
              <w:spacing w:before="0" w:after="0" w:line="240" w:lineRule="auto"/>
              <w:rPr>
                <w:b/>
                <w:kern w:val="2"/>
                <w:szCs w:val="22"/>
              </w:rPr>
            </w:pPr>
            <w:r>
              <w:rPr>
                <w:rFonts w:hint="eastAsia"/>
                <w:bCs w:val="0"/>
                <w:kern w:val="2"/>
                <w:szCs w:val="22"/>
              </w:rPr>
              <w:t>管理学院</w:t>
            </w:r>
          </w:p>
        </w:tc>
        <w:tc>
          <w:tcPr>
            <w:tcW w:w="0" w:type="auto"/>
            <w:vMerge/>
          </w:tcPr>
          <w:p w14:paraId="7754571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733</w:t>
            </w:r>
          </w:p>
        </w:tc>
        <w:tc>
          <w:tcPr>
            <w:tcW w:w="0" w:type="auto"/>
            <w:vMerge/>
          </w:tcPr>
          <w:p w14:paraId="799F208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26.93%</w:t>
            </w:r>
          </w:p>
        </w:tc>
        <w:tc>
          <w:tcPr>
            <w:tcW w:w="0" w:type="auto"/>
          </w:tcPr>
          <w:p w14:paraId="68B05E1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旅游管理</w:t>
            </w:r>
          </w:p>
        </w:tc>
        <w:tc>
          <w:tcPr>
            <w:tcW w:w="0" w:type="auto"/>
          </w:tcPr>
          <w:p w14:paraId="5115AFD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156</w:t>
            </w:r>
          </w:p>
        </w:tc>
        <w:tc>
          <w:tcPr>
            <w:tcW w:w="0" w:type="auto"/>
          </w:tcPr>
          <w:p w14:paraId="4807494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5.73%</w:t>
            </w:r>
          </w:p>
        </w:tc>
      </w:tr>
      <w:tr w:rsidR="008F2019" w14:paraId="68F5CD0C" w14:textId="77777777" w:rsidTr="0006526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00C5D89B" w14:textId="77777777" w:rsidR="008F2019" w:rsidRDefault="00283D36">
            <w:pPr>
              <w:spacing w:before="0" w:after="0" w:line="240" w:lineRule="auto"/>
              <w:rPr>
                <w:b/>
                <w:kern w:val="2"/>
                <w:szCs w:val="22"/>
              </w:rPr>
            </w:pPr>
            <w:r>
              <w:rPr>
                <w:rFonts w:hint="eastAsia"/>
                <w:bCs w:val="0"/>
                <w:kern w:val="2"/>
                <w:szCs w:val="22"/>
              </w:rPr>
              <w:t>管理学院</w:t>
            </w:r>
          </w:p>
        </w:tc>
        <w:tc>
          <w:tcPr>
            <w:tcW w:w="0" w:type="auto"/>
            <w:vMerge/>
            <w:shd w:val="clear" w:color="auto" w:fill="C7E2FA"/>
          </w:tcPr>
          <w:p w14:paraId="41135C5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733</w:t>
            </w:r>
          </w:p>
        </w:tc>
        <w:tc>
          <w:tcPr>
            <w:tcW w:w="0" w:type="auto"/>
            <w:vMerge/>
            <w:shd w:val="clear" w:color="auto" w:fill="C7E2FA"/>
          </w:tcPr>
          <w:p w14:paraId="1ECA71FD"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26.93%</w:t>
            </w:r>
          </w:p>
        </w:tc>
        <w:tc>
          <w:tcPr>
            <w:tcW w:w="0" w:type="auto"/>
          </w:tcPr>
          <w:p w14:paraId="5783C9E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市场营销</w:t>
            </w:r>
          </w:p>
        </w:tc>
        <w:tc>
          <w:tcPr>
            <w:tcW w:w="0" w:type="auto"/>
          </w:tcPr>
          <w:p w14:paraId="75E69330"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126</w:t>
            </w:r>
          </w:p>
        </w:tc>
        <w:tc>
          <w:tcPr>
            <w:tcW w:w="0" w:type="auto"/>
          </w:tcPr>
          <w:p w14:paraId="29A98F9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4.63%</w:t>
            </w:r>
          </w:p>
        </w:tc>
      </w:tr>
      <w:tr w:rsidR="008F2019" w14:paraId="39B8DFE0"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8C82C9C" w14:textId="77777777" w:rsidR="008F2019" w:rsidRDefault="00283D36">
            <w:pPr>
              <w:spacing w:before="0" w:after="0" w:line="240" w:lineRule="auto"/>
              <w:rPr>
                <w:b/>
                <w:kern w:val="2"/>
                <w:szCs w:val="22"/>
              </w:rPr>
            </w:pPr>
            <w:r>
              <w:rPr>
                <w:rFonts w:hint="eastAsia"/>
                <w:bCs w:val="0"/>
                <w:kern w:val="2"/>
                <w:szCs w:val="22"/>
              </w:rPr>
              <w:t>管理学院</w:t>
            </w:r>
          </w:p>
        </w:tc>
        <w:tc>
          <w:tcPr>
            <w:tcW w:w="0" w:type="auto"/>
            <w:vMerge/>
          </w:tcPr>
          <w:p w14:paraId="7264420C"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733</w:t>
            </w:r>
          </w:p>
        </w:tc>
        <w:tc>
          <w:tcPr>
            <w:tcW w:w="0" w:type="auto"/>
            <w:vMerge/>
          </w:tcPr>
          <w:p w14:paraId="0B46BD5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26.93%</w:t>
            </w:r>
          </w:p>
        </w:tc>
        <w:tc>
          <w:tcPr>
            <w:tcW w:w="0" w:type="auto"/>
          </w:tcPr>
          <w:p w14:paraId="33DAC3E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人力资源管理</w:t>
            </w:r>
          </w:p>
        </w:tc>
        <w:tc>
          <w:tcPr>
            <w:tcW w:w="0" w:type="auto"/>
          </w:tcPr>
          <w:p w14:paraId="6A99E36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85</w:t>
            </w:r>
          </w:p>
        </w:tc>
        <w:tc>
          <w:tcPr>
            <w:tcW w:w="0" w:type="auto"/>
          </w:tcPr>
          <w:p w14:paraId="2CB5137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3.12%</w:t>
            </w:r>
          </w:p>
        </w:tc>
      </w:tr>
      <w:tr w:rsidR="008F2019" w14:paraId="46B46FAE" w14:textId="77777777" w:rsidTr="0006526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047162D4" w14:textId="77777777" w:rsidR="008F2019" w:rsidRDefault="00283D36">
            <w:pPr>
              <w:spacing w:before="0" w:after="0" w:line="240" w:lineRule="auto"/>
              <w:rPr>
                <w:b/>
                <w:kern w:val="2"/>
                <w:szCs w:val="22"/>
              </w:rPr>
            </w:pPr>
            <w:r>
              <w:rPr>
                <w:rFonts w:hint="eastAsia"/>
                <w:bCs w:val="0"/>
                <w:kern w:val="2"/>
                <w:szCs w:val="22"/>
              </w:rPr>
              <w:t>管理学院</w:t>
            </w:r>
          </w:p>
        </w:tc>
        <w:tc>
          <w:tcPr>
            <w:tcW w:w="0" w:type="auto"/>
            <w:vMerge/>
            <w:shd w:val="clear" w:color="auto" w:fill="C7E2FA"/>
          </w:tcPr>
          <w:p w14:paraId="0CE91950"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733</w:t>
            </w:r>
          </w:p>
        </w:tc>
        <w:tc>
          <w:tcPr>
            <w:tcW w:w="0" w:type="auto"/>
            <w:vMerge/>
            <w:shd w:val="clear" w:color="auto" w:fill="C7E2FA"/>
          </w:tcPr>
          <w:p w14:paraId="657CD1AD"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26.93%</w:t>
            </w:r>
          </w:p>
        </w:tc>
        <w:tc>
          <w:tcPr>
            <w:tcW w:w="0" w:type="auto"/>
          </w:tcPr>
          <w:p w14:paraId="0084BBD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工程造价</w:t>
            </w:r>
          </w:p>
        </w:tc>
        <w:tc>
          <w:tcPr>
            <w:tcW w:w="0" w:type="auto"/>
          </w:tcPr>
          <w:p w14:paraId="7F278A8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46</w:t>
            </w:r>
          </w:p>
        </w:tc>
        <w:tc>
          <w:tcPr>
            <w:tcW w:w="0" w:type="auto"/>
          </w:tcPr>
          <w:p w14:paraId="2AF9A825"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1.69%</w:t>
            </w:r>
          </w:p>
        </w:tc>
      </w:tr>
      <w:tr w:rsidR="008F2019" w14:paraId="626BF9ED"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32D30B1" w14:textId="77777777" w:rsidR="008F2019" w:rsidRDefault="00283D36">
            <w:pPr>
              <w:spacing w:before="0" w:after="0" w:line="240" w:lineRule="auto"/>
              <w:rPr>
                <w:b/>
                <w:kern w:val="2"/>
                <w:szCs w:val="22"/>
              </w:rPr>
            </w:pPr>
            <w:r>
              <w:rPr>
                <w:rFonts w:hint="eastAsia"/>
                <w:bCs w:val="0"/>
                <w:kern w:val="2"/>
                <w:szCs w:val="22"/>
              </w:rPr>
              <w:t>管理学院</w:t>
            </w:r>
          </w:p>
        </w:tc>
        <w:tc>
          <w:tcPr>
            <w:tcW w:w="0" w:type="auto"/>
            <w:vMerge/>
          </w:tcPr>
          <w:p w14:paraId="47B1BEE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733</w:t>
            </w:r>
          </w:p>
        </w:tc>
        <w:tc>
          <w:tcPr>
            <w:tcW w:w="0" w:type="auto"/>
            <w:vMerge/>
          </w:tcPr>
          <w:p w14:paraId="08F5A48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26.93%</w:t>
            </w:r>
          </w:p>
        </w:tc>
        <w:tc>
          <w:tcPr>
            <w:tcW w:w="0" w:type="auto"/>
          </w:tcPr>
          <w:p w14:paraId="52B46A4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工程管理</w:t>
            </w:r>
          </w:p>
        </w:tc>
        <w:tc>
          <w:tcPr>
            <w:tcW w:w="0" w:type="auto"/>
          </w:tcPr>
          <w:p w14:paraId="6E5E5DA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42</w:t>
            </w:r>
          </w:p>
        </w:tc>
        <w:tc>
          <w:tcPr>
            <w:tcW w:w="0" w:type="auto"/>
          </w:tcPr>
          <w:p w14:paraId="353C393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1.54%</w:t>
            </w:r>
          </w:p>
        </w:tc>
      </w:tr>
      <w:tr w:rsidR="008F2019" w14:paraId="45720CD2" w14:textId="77777777" w:rsidTr="0006526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635FD81B" w14:textId="77777777" w:rsidR="008F2019" w:rsidRDefault="00283D36">
            <w:pPr>
              <w:spacing w:before="0" w:after="0" w:line="240" w:lineRule="auto"/>
              <w:rPr>
                <w:b/>
                <w:kern w:val="2"/>
                <w:szCs w:val="22"/>
              </w:rPr>
            </w:pPr>
            <w:r>
              <w:rPr>
                <w:rFonts w:hint="eastAsia"/>
                <w:bCs w:val="0"/>
                <w:kern w:val="2"/>
                <w:szCs w:val="22"/>
              </w:rPr>
              <w:t>管理学院</w:t>
            </w:r>
          </w:p>
        </w:tc>
        <w:tc>
          <w:tcPr>
            <w:tcW w:w="0" w:type="auto"/>
            <w:vMerge/>
            <w:shd w:val="clear" w:color="auto" w:fill="C7E2FA"/>
          </w:tcPr>
          <w:p w14:paraId="6EF269EF"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733</w:t>
            </w:r>
          </w:p>
        </w:tc>
        <w:tc>
          <w:tcPr>
            <w:tcW w:w="0" w:type="auto"/>
            <w:vMerge/>
            <w:shd w:val="clear" w:color="auto" w:fill="C7E2FA"/>
          </w:tcPr>
          <w:p w14:paraId="64D6E5C4"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26.93%</w:t>
            </w:r>
          </w:p>
        </w:tc>
        <w:tc>
          <w:tcPr>
            <w:tcW w:w="0" w:type="auto"/>
          </w:tcPr>
          <w:p w14:paraId="2339786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信息管理与信息系统</w:t>
            </w:r>
          </w:p>
        </w:tc>
        <w:tc>
          <w:tcPr>
            <w:tcW w:w="0" w:type="auto"/>
          </w:tcPr>
          <w:p w14:paraId="6ECDE0D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42</w:t>
            </w:r>
          </w:p>
        </w:tc>
        <w:tc>
          <w:tcPr>
            <w:tcW w:w="0" w:type="auto"/>
          </w:tcPr>
          <w:p w14:paraId="6B375984"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1.54%</w:t>
            </w:r>
          </w:p>
        </w:tc>
      </w:tr>
      <w:tr w:rsidR="008F2019" w14:paraId="4F07689B"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362B579" w14:textId="77777777" w:rsidR="008F2019" w:rsidRDefault="00283D36">
            <w:pPr>
              <w:spacing w:before="0" w:after="0" w:line="240" w:lineRule="auto"/>
              <w:rPr>
                <w:b/>
                <w:kern w:val="2"/>
                <w:szCs w:val="22"/>
              </w:rPr>
            </w:pPr>
            <w:r>
              <w:rPr>
                <w:rFonts w:hint="eastAsia"/>
                <w:bCs w:val="0"/>
                <w:kern w:val="2"/>
                <w:szCs w:val="22"/>
              </w:rPr>
              <w:t>管理学院</w:t>
            </w:r>
          </w:p>
        </w:tc>
        <w:tc>
          <w:tcPr>
            <w:tcW w:w="0" w:type="auto"/>
            <w:vMerge/>
          </w:tcPr>
          <w:p w14:paraId="3CD8ACF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733</w:t>
            </w:r>
          </w:p>
        </w:tc>
        <w:tc>
          <w:tcPr>
            <w:tcW w:w="0" w:type="auto"/>
            <w:vMerge/>
          </w:tcPr>
          <w:p w14:paraId="5F712B1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26.93%</w:t>
            </w:r>
          </w:p>
        </w:tc>
        <w:tc>
          <w:tcPr>
            <w:tcW w:w="0" w:type="auto"/>
          </w:tcPr>
          <w:p w14:paraId="138E1E1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酒店管理</w:t>
            </w:r>
          </w:p>
        </w:tc>
        <w:tc>
          <w:tcPr>
            <w:tcW w:w="0" w:type="auto"/>
          </w:tcPr>
          <w:p w14:paraId="4E2630C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38</w:t>
            </w:r>
          </w:p>
        </w:tc>
        <w:tc>
          <w:tcPr>
            <w:tcW w:w="0" w:type="auto"/>
          </w:tcPr>
          <w:p w14:paraId="2A2B026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1.40%</w:t>
            </w:r>
          </w:p>
        </w:tc>
      </w:tr>
      <w:tr w:rsidR="008F2019" w14:paraId="53379E89" w14:textId="77777777" w:rsidTr="0006526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6A44D793" w14:textId="77777777" w:rsidR="008F2019" w:rsidRDefault="00283D36">
            <w:pPr>
              <w:spacing w:before="0" w:after="0" w:line="240" w:lineRule="auto"/>
              <w:rPr>
                <w:b/>
                <w:kern w:val="2"/>
                <w:szCs w:val="22"/>
              </w:rPr>
            </w:pPr>
            <w:r>
              <w:rPr>
                <w:rFonts w:hint="eastAsia"/>
                <w:bCs w:val="0"/>
                <w:kern w:val="2"/>
                <w:szCs w:val="22"/>
              </w:rPr>
              <w:t>管理学院</w:t>
            </w:r>
          </w:p>
        </w:tc>
        <w:tc>
          <w:tcPr>
            <w:tcW w:w="0" w:type="auto"/>
            <w:vMerge/>
            <w:shd w:val="clear" w:color="auto" w:fill="C7E2FA"/>
          </w:tcPr>
          <w:p w14:paraId="6E0F175D"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733</w:t>
            </w:r>
          </w:p>
        </w:tc>
        <w:tc>
          <w:tcPr>
            <w:tcW w:w="0" w:type="auto"/>
            <w:vMerge/>
            <w:shd w:val="clear" w:color="auto" w:fill="C7E2FA"/>
          </w:tcPr>
          <w:p w14:paraId="5400396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26.93%</w:t>
            </w:r>
          </w:p>
        </w:tc>
        <w:tc>
          <w:tcPr>
            <w:tcW w:w="0" w:type="auto"/>
          </w:tcPr>
          <w:p w14:paraId="27A61BF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劳动与社会保障</w:t>
            </w:r>
          </w:p>
        </w:tc>
        <w:tc>
          <w:tcPr>
            <w:tcW w:w="0" w:type="auto"/>
          </w:tcPr>
          <w:p w14:paraId="2A8C023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38</w:t>
            </w:r>
          </w:p>
        </w:tc>
        <w:tc>
          <w:tcPr>
            <w:tcW w:w="0" w:type="auto"/>
          </w:tcPr>
          <w:p w14:paraId="583DBAE4"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1.40%</w:t>
            </w:r>
          </w:p>
        </w:tc>
      </w:tr>
      <w:tr w:rsidR="008F2019" w14:paraId="56EC3B5C"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7C9C237" w14:textId="77777777" w:rsidR="008F2019" w:rsidRDefault="00283D36">
            <w:pPr>
              <w:spacing w:before="0" w:after="0" w:line="240" w:lineRule="auto"/>
              <w:rPr>
                <w:b/>
                <w:kern w:val="2"/>
                <w:szCs w:val="22"/>
              </w:rPr>
            </w:pPr>
            <w:r>
              <w:rPr>
                <w:rFonts w:hint="eastAsia"/>
                <w:bCs w:val="0"/>
                <w:kern w:val="2"/>
                <w:szCs w:val="22"/>
              </w:rPr>
              <w:t>文法学院</w:t>
            </w:r>
          </w:p>
        </w:tc>
        <w:tc>
          <w:tcPr>
            <w:tcW w:w="0" w:type="auto"/>
            <w:vMerge w:val="restart"/>
          </w:tcPr>
          <w:p w14:paraId="322C86A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187</w:t>
            </w:r>
          </w:p>
        </w:tc>
        <w:tc>
          <w:tcPr>
            <w:tcW w:w="0" w:type="auto"/>
            <w:vMerge w:val="restart"/>
          </w:tcPr>
          <w:p w14:paraId="7136AA3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6.87%</w:t>
            </w:r>
          </w:p>
        </w:tc>
        <w:tc>
          <w:tcPr>
            <w:tcW w:w="0" w:type="auto"/>
          </w:tcPr>
          <w:p w14:paraId="592D730C"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法学</w:t>
            </w:r>
          </w:p>
        </w:tc>
        <w:tc>
          <w:tcPr>
            <w:tcW w:w="0" w:type="auto"/>
          </w:tcPr>
          <w:p w14:paraId="3FA3767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140</w:t>
            </w:r>
          </w:p>
        </w:tc>
        <w:tc>
          <w:tcPr>
            <w:tcW w:w="0" w:type="auto"/>
          </w:tcPr>
          <w:p w14:paraId="7D057F2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5.14%</w:t>
            </w:r>
          </w:p>
        </w:tc>
      </w:tr>
      <w:tr w:rsidR="008F2019" w14:paraId="724A8D76" w14:textId="77777777" w:rsidTr="00065262">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3FAE0ED1" w14:textId="77777777" w:rsidR="008F2019" w:rsidRDefault="00283D36">
            <w:pPr>
              <w:spacing w:before="0" w:after="0" w:line="240" w:lineRule="auto"/>
              <w:rPr>
                <w:b/>
                <w:kern w:val="2"/>
                <w:szCs w:val="22"/>
              </w:rPr>
            </w:pPr>
            <w:r>
              <w:rPr>
                <w:rFonts w:hint="eastAsia"/>
                <w:bCs w:val="0"/>
                <w:kern w:val="2"/>
                <w:szCs w:val="22"/>
              </w:rPr>
              <w:t>文法学院</w:t>
            </w:r>
          </w:p>
        </w:tc>
        <w:tc>
          <w:tcPr>
            <w:tcW w:w="0" w:type="auto"/>
            <w:vMerge/>
            <w:shd w:val="clear" w:color="auto" w:fill="C7E2FA"/>
          </w:tcPr>
          <w:p w14:paraId="137B2BF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187</w:t>
            </w:r>
          </w:p>
        </w:tc>
        <w:tc>
          <w:tcPr>
            <w:tcW w:w="0" w:type="auto"/>
            <w:vMerge/>
            <w:shd w:val="clear" w:color="auto" w:fill="C7E2FA"/>
          </w:tcPr>
          <w:p w14:paraId="7752538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6.87%</w:t>
            </w:r>
          </w:p>
        </w:tc>
        <w:tc>
          <w:tcPr>
            <w:tcW w:w="0" w:type="auto"/>
          </w:tcPr>
          <w:p w14:paraId="2C5A8595"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广播电视编导</w:t>
            </w:r>
          </w:p>
        </w:tc>
        <w:tc>
          <w:tcPr>
            <w:tcW w:w="0" w:type="auto"/>
          </w:tcPr>
          <w:p w14:paraId="27C3799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47</w:t>
            </w:r>
          </w:p>
        </w:tc>
        <w:tc>
          <w:tcPr>
            <w:tcW w:w="0" w:type="auto"/>
          </w:tcPr>
          <w:p w14:paraId="111BCB15"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1.73%</w:t>
            </w:r>
          </w:p>
        </w:tc>
      </w:tr>
      <w:tr w:rsidR="008F2019" w14:paraId="0365B1F3"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21E7D9" w14:textId="77777777" w:rsidR="008F2019" w:rsidRDefault="00283D36">
            <w:pPr>
              <w:spacing w:before="0" w:after="0" w:line="240" w:lineRule="auto"/>
              <w:rPr>
                <w:b/>
                <w:kern w:val="2"/>
                <w:szCs w:val="22"/>
              </w:rPr>
            </w:pPr>
            <w:r>
              <w:rPr>
                <w:rFonts w:hint="eastAsia"/>
                <w:bCs w:val="0"/>
                <w:kern w:val="2"/>
                <w:szCs w:val="22"/>
              </w:rPr>
              <w:t>商学院</w:t>
            </w:r>
          </w:p>
        </w:tc>
        <w:tc>
          <w:tcPr>
            <w:tcW w:w="0" w:type="auto"/>
          </w:tcPr>
          <w:p w14:paraId="7CC82C9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52</w:t>
            </w:r>
          </w:p>
        </w:tc>
        <w:tc>
          <w:tcPr>
            <w:tcW w:w="0" w:type="auto"/>
          </w:tcPr>
          <w:p w14:paraId="2663CF5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1.91%</w:t>
            </w:r>
          </w:p>
        </w:tc>
        <w:tc>
          <w:tcPr>
            <w:tcW w:w="0" w:type="auto"/>
          </w:tcPr>
          <w:p w14:paraId="5E15E37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商务英语</w:t>
            </w:r>
          </w:p>
        </w:tc>
        <w:tc>
          <w:tcPr>
            <w:tcW w:w="0" w:type="auto"/>
          </w:tcPr>
          <w:p w14:paraId="08C53D0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52</w:t>
            </w:r>
          </w:p>
        </w:tc>
        <w:tc>
          <w:tcPr>
            <w:tcW w:w="0" w:type="auto"/>
          </w:tcPr>
          <w:p w14:paraId="11C310BC"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1.91%</w:t>
            </w:r>
          </w:p>
        </w:tc>
      </w:tr>
    </w:tbl>
    <w:p w14:paraId="6F686CD9" w14:textId="77777777" w:rsidR="00537CC5" w:rsidRPr="003B3120" w:rsidRDefault="00537CC5" w:rsidP="00537CC5">
      <w:pPr>
        <w:pStyle w:val="afffb"/>
        <w:ind w:firstLineChars="200" w:firstLine="360"/>
        <w:rPr>
          <w:color w:val="0F6FC6" w:themeColor="accent5"/>
        </w:rPr>
      </w:pPr>
      <w:r w:rsidRPr="003B3120">
        <w:rPr>
          <w:rFonts w:hint="eastAsia"/>
          <w:color w:val="0F6FC6" w:themeColor="accent5"/>
        </w:rPr>
        <w:t>注：因四舍五入保留</w:t>
      </w:r>
      <w:r w:rsidRPr="003B3120">
        <w:rPr>
          <w:color w:val="0F6FC6" w:themeColor="accent5"/>
        </w:rPr>
        <w:t>两位小数</w:t>
      </w:r>
      <w:r w:rsidRPr="003B3120">
        <w:rPr>
          <w:rFonts w:hint="eastAsia"/>
          <w:color w:val="0F6FC6" w:themeColor="accent5"/>
        </w:rPr>
        <w:t>，各分项占比之和可能存在</w:t>
      </w:r>
      <w:r>
        <w:rPr>
          <w:rFonts w:hint="eastAsia"/>
          <w:color w:val="0F6FC6" w:themeColor="accent5"/>
        </w:rPr>
        <w:t>±</w:t>
      </w:r>
      <w:r w:rsidRPr="00E5036E">
        <w:rPr>
          <w:rFonts w:hint="eastAsia"/>
          <w:color w:val="0F6FC6" w:themeColor="accent5"/>
        </w:rPr>
        <w:t>0</w:t>
      </w:r>
      <w:r>
        <w:rPr>
          <w:rFonts w:hint="eastAsia"/>
          <w:color w:val="0F6FC6" w:themeColor="accent5"/>
        </w:rPr>
        <w:t>.</w:t>
      </w:r>
      <w:r w:rsidRPr="00E5036E">
        <w:rPr>
          <w:rFonts w:hint="eastAsia"/>
          <w:color w:val="0F6FC6" w:themeColor="accent5"/>
        </w:rPr>
        <w:t>01</w:t>
      </w:r>
      <w:r w:rsidRPr="00A211B7">
        <w:rPr>
          <w:rFonts w:hint="eastAsia"/>
          <w:color w:val="0F6FC6" w:themeColor="accent5"/>
        </w:rPr>
        <w:t>%</w:t>
      </w:r>
      <w:r w:rsidRPr="003B3120">
        <w:rPr>
          <w:rFonts w:hint="eastAsia"/>
          <w:color w:val="0F6FC6" w:themeColor="accent5"/>
        </w:rPr>
        <w:t>的</w:t>
      </w:r>
      <w:r w:rsidRPr="003B3120">
        <w:rPr>
          <w:color w:val="0F6FC6" w:themeColor="accent5"/>
        </w:rPr>
        <w:t>误差</w:t>
      </w:r>
      <w:r w:rsidRPr="003B3120">
        <w:rPr>
          <w:rFonts w:hint="eastAsia"/>
          <w:color w:val="0F6FC6" w:themeColor="accent5"/>
        </w:rPr>
        <w:t>。</w:t>
      </w:r>
    </w:p>
    <w:p w14:paraId="1424BC2B" w14:textId="77777777" w:rsidR="00537CC5" w:rsidRPr="003B3120" w:rsidRDefault="00537CC5" w:rsidP="00537CC5">
      <w:pPr>
        <w:pStyle w:val="afffb"/>
        <w:ind w:firstLineChars="200" w:firstLine="360"/>
        <w:rPr>
          <w:color w:val="0F6FC6" w:themeColor="accent5"/>
        </w:rPr>
      </w:pPr>
      <w:r>
        <w:rPr>
          <w:rFonts w:hint="eastAsia"/>
          <w:color w:val="0F6FC6" w:themeColor="accent5"/>
        </w:rPr>
        <w:t>数据来源：</w:t>
      </w:r>
      <w:r w:rsidR="00EC1DC2">
        <w:rPr>
          <w:rFonts w:hint="eastAsia"/>
          <w:color w:val="0F6FC6" w:themeColor="accent5"/>
        </w:rPr>
        <w:t>辽宁省大学生智慧就业创业云平台</w:t>
      </w:r>
      <w:r>
        <w:rPr>
          <w:rFonts w:hint="eastAsia"/>
          <w:color w:val="0F6FC6" w:themeColor="accent5"/>
        </w:rPr>
        <w:t>。</w:t>
      </w:r>
    </w:p>
    <w:p w14:paraId="6053707F" w14:textId="77777777" w:rsidR="0072727B" w:rsidRDefault="0072727B" w:rsidP="0072727B">
      <w:pPr>
        <w:pStyle w:val="afffc"/>
        <w:spacing w:before="156"/>
        <w:ind w:firstLine="480"/>
      </w:pPr>
      <w:r w:rsidRPr="005F19AF">
        <w:rPr>
          <w:rFonts w:hint="eastAsia"/>
        </w:rPr>
        <w:t>学校</w:t>
      </w:r>
      <w:r w:rsidR="00EC1DC2">
        <w:rPr>
          <w:rFonts w:hint="eastAsia"/>
        </w:rPr>
        <w:t>2021</w:t>
      </w:r>
      <w:r w:rsidR="00EC1DC2" w:rsidRPr="00065262">
        <w:rPr>
          <w:rFonts w:hint="eastAsia"/>
        </w:rPr>
        <w:t>届</w:t>
      </w:r>
      <w:r w:rsidRPr="00065262">
        <w:rPr>
          <w:rFonts w:hint="eastAsia"/>
        </w:rPr>
        <w:t>专科毕业生共分布在</w:t>
      </w:r>
      <w:r w:rsidR="001D15FA" w:rsidRPr="00065262">
        <w:rPr>
          <w:rFonts w:hint="eastAsia"/>
        </w:rPr>
        <w:t>1</w:t>
      </w:r>
      <w:r w:rsidRPr="005F19AF">
        <w:rPr>
          <w:rFonts w:hint="eastAsia"/>
        </w:rPr>
        <w:t>个院系</w:t>
      </w:r>
      <w:r w:rsidR="001D15FA" w:rsidRPr="001D15FA">
        <w:rPr>
          <w:rFonts w:hint="eastAsia"/>
        </w:rPr>
        <w:t>5</w:t>
      </w:r>
      <w:r w:rsidR="00BD6B27">
        <w:rPr>
          <w:rFonts w:hint="eastAsia"/>
        </w:rPr>
        <w:t>个专业</w:t>
      </w:r>
      <w:r w:rsidRPr="006A164C">
        <w:t>。</w:t>
      </w:r>
    </w:p>
    <w:p w14:paraId="7C0F9EC9" w14:textId="440C1D5F" w:rsidR="00537CC5" w:rsidRDefault="00537CC5" w:rsidP="00F37C0A">
      <w:pPr>
        <w:pStyle w:val="afffd"/>
      </w:pPr>
      <w:bookmarkStart w:id="47" w:name="_Toc521676284"/>
      <w:bookmarkStart w:id="48" w:name="_Toc521678786"/>
      <w:r w:rsidRPr="000A0F69">
        <w:rPr>
          <w:rFonts w:hint="eastAsia"/>
        </w:rPr>
        <w:t>表</w:t>
      </w:r>
      <w:r w:rsidRPr="00E5036E">
        <w:rPr>
          <w:rFonts w:eastAsia="宋体" w:hint="eastAsia"/>
        </w:rPr>
        <w:t>1</w:t>
      </w:r>
      <w:r w:rsidRPr="000A0F69">
        <w:rPr>
          <w:rFonts w:hint="eastAsia"/>
        </w:rPr>
        <w:t xml:space="preserve">- </w:t>
      </w:r>
      <w:r w:rsidRPr="000A0F69">
        <w:fldChar w:fldCharType="begin"/>
      </w:r>
      <w:r w:rsidRPr="000A0F69">
        <w:instrText xml:space="preserve"> </w:instrText>
      </w:r>
      <w:r w:rsidRPr="000A0F69">
        <w:rPr>
          <w:rFonts w:hint="eastAsia"/>
        </w:rPr>
        <w:instrText xml:space="preserve">SEQ </w:instrText>
      </w:r>
      <w:r w:rsidRPr="000A0F69">
        <w:rPr>
          <w:rFonts w:hint="eastAsia"/>
        </w:rPr>
        <w:instrText>表</w:instrText>
      </w:r>
      <w:r w:rsidRPr="000A0F69">
        <w:rPr>
          <w:rFonts w:hint="eastAsia"/>
        </w:rPr>
        <w:instrText>1- \* ARABIC</w:instrText>
      </w:r>
      <w:r w:rsidRPr="000A0F69">
        <w:instrText xml:space="preserve"> </w:instrText>
      </w:r>
      <w:r w:rsidRPr="000A0F69">
        <w:fldChar w:fldCharType="separate"/>
      </w:r>
      <w:r w:rsidR="00723E91">
        <w:rPr>
          <w:noProof/>
        </w:rPr>
        <w:t>2</w:t>
      </w:r>
      <w:r w:rsidRPr="000A0F69">
        <w:fldChar w:fldCharType="end"/>
      </w:r>
      <w:r w:rsidRPr="000A0F69">
        <w:t xml:space="preserve">  </w:t>
      </w:r>
      <w:r w:rsidR="00EC1DC2">
        <w:rPr>
          <w:rFonts w:eastAsia="宋体" w:hint="eastAsia"/>
        </w:rPr>
        <w:t>2021</w:t>
      </w:r>
      <w:r w:rsidR="00FC2C99" w:rsidRPr="00FC2C99">
        <w:rPr>
          <w:rFonts w:hint="eastAsia"/>
        </w:rPr>
        <w:t>届</w:t>
      </w:r>
      <w:r w:rsidRPr="000A0F69">
        <w:rPr>
          <w:rFonts w:hint="eastAsia"/>
        </w:rPr>
        <w:t>专科毕业生的</w:t>
      </w:r>
      <w:r w:rsidR="000C1C42" w:rsidRPr="000C1C42">
        <w:rPr>
          <w:rFonts w:hint="eastAsia"/>
        </w:rPr>
        <w:t>院系</w:t>
      </w:r>
      <w:r w:rsidR="00057471">
        <w:rPr>
          <w:rFonts w:hint="eastAsia"/>
        </w:rPr>
        <w:t>与</w:t>
      </w:r>
      <w:r w:rsidR="00363F8A">
        <w:rPr>
          <w:rFonts w:hint="eastAsia"/>
        </w:rPr>
        <w:t>专业</w:t>
      </w:r>
      <w:r w:rsidRPr="000A0F69">
        <w:rPr>
          <w:rFonts w:hint="eastAsia"/>
        </w:rPr>
        <w:t>分布</w:t>
      </w:r>
      <w:bookmarkEnd w:id="47"/>
      <w:bookmarkEnd w:id="48"/>
    </w:p>
    <w:tbl>
      <w:tblPr>
        <w:tblStyle w:val="2017-20171"/>
        <w:tblW w:w="5000" w:type="pct"/>
        <w:tblInd w:w="0" w:type="dxa"/>
        <w:tblLook w:val="04A0" w:firstRow="1" w:lastRow="0" w:firstColumn="1" w:lastColumn="0" w:noHBand="0" w:noVBand="1"/>
      </w:tblPr>
      <w:tblGrid>
        <w:gridCol w:w="1124"/>
        <w:gridCol w:w="1353"/>
        <w:gridCol w:w="1353"/>
        <w:gridCol w:w="2242"/>
        <w:gridCol w:w="1353"/>
        <w:gridCol w:w="1353"/>
      </w:tblGrid>
      <w:tr w:rsidR="008F2019" w14:paraId="4EC2E90A" w14:textId="77777777" w:rsidTr="008F20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E4B7F60" w14:textId="77777777" w:rsidR="008F2019" w:rsidRDefault="00283D36">
            <w:pPr>
              <w:spacing w:before="0" w:after="0" w:line="240" w:lineRule="auto"/>
              <w:rPr>
                <w:szCs w:val="21"/>
              </w:rPr>
            </w:pPr>
            <w:r>
              <w:rPr>
                <w:rFonts w:hint="eastAsia"/>
                <w:szCs w:val="21"/>
              </w:rPr>
              <w:t>院系</w:t>
            </w:r>
          </w:p>
        </w:tc>
        <w:tc>
          <w:tcPr>
            <w:tcW w:w="0" w:type="auto"/>
          </w:tcPr>
          <w:p w14:paraId="3162778B"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各院系人数</w:t>
            </w:r>
          </w:p>
        </w:tc>
        <w:tc>
          <w:tcPr>
            <w:tcW w:w="0" w:type="auto"/>
          </w:tcPr>
          <w:p w14:paraId="2990D81A"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各院系比例</w:t>
            </w:r>
          </w:p>
        </w:tc>
        <w:tc>
          <w:tcPr>
            <w:tcW w:w="0" w:type="auto"/>
          </w:tcPr>
          <w:p w14:paraId="34BF37A9"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专业</w:t>
            </w:r>
          </w:p>
        </w:tc>
        <w:tc>
          <w:tcPr>
            <w:tcW w:w="0" w:type="auto"/>
          </w:tcPr>
          <w:p w14:paraId="26C71C8C"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各专业人数</w:t>
            </w:r>
          </w:p>
        </w:tc>
        <w:tc>
          <w:tcPr>
            <w:tcW w:w="0" w:type="auto"/>
          </w:tcPr>
          <w:p w14:paraId="3F9EEBA5"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各专业比例</w:t>
            </w:r>
          </w:p>
        </w:tc>
      </w:tr>
      <w:tr w:rsidR="008F2019" w14:paraId="352D49A5"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6730524" w14:textId="77777777" w:rsidR="008F2019" w:rsidRDefault="00283D36">
            <w:pPr>
              <w:spacing w:before="0" w:after="0" w:line="240" w:lineRule="auto"/>
              <w:rPr>
                <w:b/>
                <w:kern w:val="2"/>
                <w:szCs w:val="22"/>
              </w:rPr>
            </w:pPr>
            <w:r>
              <w:rPr>
                <w:rFonts w:hint="eastAsia"/>
                <w:bCs w:val="0"/>
                <w:kern w:val="2"/>
                <w:szCs w:val="22"/>
              </w:rPr>
              <w:t>高职学院</w:t>
            </w:r>
          </w:p>
        </w:tc>
        <w:tc>
          <w:tcPr>
            <w:tcW w:w="0" w:type="auto"/>
            <w:vMerge w:val="restart"/>
          </w:tcPr>
          <w:p w14:paraId="25990E1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688</w:t>
            </w:r>
          </w:p>
        </w:tc>
        <w:tc>
          <w:tcPr>
            <w:tcW w:w="0" w:type="auto"/>
            <w:vMerge w:val="restart"/>
          </w:tcPr>
          <w:p w14:paraId="7BBF7F2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100.00%</w:t>
            </w:r>
          </w:p>
        </w:tc>
        <w:tc>
          <w:tcPr>
            <w:tcW w:w="0" w:type="auto"/>
          </w:tcPr>
          <w:p w14:paraId="7C7D9E0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会计</w:t>
            </w:r>
          </w:p>
        </w:tc>
        <w:tc>
          <w:tcPr>
            <w:tcW w:w="0" w:type="auto"/>
          </w:tcPr>
          <w:p w14:paraId="7A239E6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251</w:t>
            </w:r>
          </w:p>
        </w:tc>
        <w:tc>
          <w:tcPr>
            <w:tcW w:w="0" w:type="auto"/>
          </w:tcPr>
          <w:p w14:paraId="438089A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36.48%</w:t>
            </w:r>
          </w:p>
        </w:tc>
      </w:tr>
      <w:tr w:rsidR="008F2019" w14:paraId="66AFBB58" w14:textId="77777777" w:rsidTr="008F2019">
        <w:tc>
          <w:tcPr>
            <w:cnfStyle w:val="001000000000" w:firstRow="0" w:lastRow="0" w:firstColumn="1" w:lastColumn="0" w:oddVBand="0" w:evenVBand="0" w:oddHBand="0" w:evenHBand="0" w:firstRowFirstColumn="0" w:firstRowLastColumn="0" w:lastRowFirstColumn="0" w:lastRowLastColumn="0"/>
            <w:tcW w:w="0" w:type="auto"/>
            <w:vMerge/>
          </w:tcPr>
          <w:p w14:paraId="256F1C74" w14:textId="77777777" w:rsidR="008F2019" w:rsidRDefault="00283D36">
            <w:pPr>
              <w:spacing w:before="0" w:after="0" w:line="240" w:lineRule="auto"/>
              <w:rPr>
                <w:b/>
                <w:kern w:val="2"/>
                <w:szCs w:val="22"/>
              </w:rPr>
            </w:pPr>
            <w:r>
              <w:rPr>
                <w:rFonts w:hint="eastAsia"/>
                <w:bCs w:val="0"/>
                <w:kern w:val="2"/>
                <w:szCs w:val="22"/>
              </w:rPr>
              <w:t>高职学院</w:t>
            </w:r>
          </w:p>
        </w:tc>
        <w:tc>
          <w:tcPr>
            <w:tcW w:w="0" w:type="auto"/>
            <w:vMerge/>
          </w:tcPr>
          <w:p w14:paraId="32A35BF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688</w:t>
            </w:r>
          </w:p>
        </w:tc>
        <w:tc>
          <w:tcPr>
            <w:tcW w:w="0" w:type="auto"/>
            <w:vMerge/>
          </w:tcPr>
          <w:p w14:paraId="400CEE8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100.00%</w:t>
            </w:r>
          </w:p>
        </w:tc>
        <w:tc>
          <w:tcPr>
            <w:tcW w:w="0" w:type="auto"/>
          </w:tcPr>
          <w:p w14:paraId="4B28517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财务管理</w:t>
            </w:r>
          </w:p>
        </w:tc>
        <w:tc>
          <w:tcPr>
            <w:tcW w:w="0" w:type="auto"/>
          </w:tcPr>
          <w:p w14:paraId="64C93B0F"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183</w:t>
            </w:r>
          </w:p>
        </w:tc>
        <w:tc>
          <w:tcPr>
            <w:tcW w:w="0" w:type="auto"/>
          </w:tcPr>
          <w:p w14:paraId="16EB9494"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26.60%</w:t>
            </w:r>
          </w:p>
        </w:tc>
      </w:tr>
      <w:tr w:rsidR="008F2019" w14:paraId="62F3F596"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EB3070A" w14:textId="77777777" w:rsidR="008F2019" w:rsidRDefault="00283D36">
            <w:pPr>
              <w:spacing w:before="0" w:after="0" w:line="240" w:lineRule="auto"/>
              <w:rPr>
                <w:b/>
                <w:kern w:val="2"/>
                <w:szCs w:val="22"/>
              </w:rPr>
            </w:pPr>
            <w:r>
              <w:rPr>
                <w:rFonts w:hint="eastAsia"/>
                <w:bCs w:val="0"/>
                <w:kern w:val="2"/>
                <w:szCs w:val="22"/>
              </w:rPr>
              <w:t>高职学院</w:t>
            </w:r>
          </w:p>
        </w:tc>
        <w:tc>
          <w:tcPr>
            <w:tcW w:w="0" w:type="auto"/>
            <w:vMerge/>
          </w:tcPr>
          <w:p w14:paraId="3522164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688</w:t>
            </w:r>
          </w:p>
        </w:tc>
        <w:tc>
          <w:tcPr>
            <w:tcW w:w="0" w:type="auto"/>
            <w:vMerge/>
          </w:tcPr>
          <w:p w14:paraId="77BE51A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100.00%</w:t>
            </w:r>
          </w:p>
        </w:tc>
        <w:tc>
          <w:tcPr>
            <w:tcW w:w="0" w:type="auto"/>
          </w:tcPr>
          <w:p w14:paraId="5B4E562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金融管理</w:t>
            </w:r>
          </w:p>
        </w:tc>
        <w:tc>
          <w:tcPr>
            <w:tcW w:w="0" w:type="auto"/>
          </w:tcPr>
          <w:p w14:paraId="674C90F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133</w:t>
            </w:r>
          </w:p>
        </w:tc>
        <w:tc>
          <w:tcPr>
            <w:tcW w:w="0" w:type="auto"/>
          </w:tcPr>
          <w:p w14:paraId="7F61B89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19.33%</w:t>
            </w:r>
          </w:p>
        </w:tc>
      </w:tr>
      <w:tr w:rsidR="008F2019" w14:paraId="53A102EF" w14:textId="77777777" w:rsidTr="008F2019">
        <w:tc>
          <w:tcPr>
            <w:cnfStyle w:val="001000000000" w:firstRow="0" w:lastRow="0" w:firstColumn="1" w:lastColumn="0" w:oddVBand="0" w:evenVBand="0" w:oddHBand="0" w:evenHBand="0" w:firstRowFirstColumn="0" w:firstRowLastColumn="0" w:lastRowFirstColumn="0" w:lastRowLastColumn="0"/>
            <w:tcW w:w="0" w:type="auto"/>
            <w:vMerge/>
          </w:tcPr>
          <w:p w14:paraId="44216F42" w14:textId="77777777" w:rsidR="008F2019" w:rsidRDefault="00283D36">
            <w:pPr>
              <w:spacing w:before="0" w:after="0" w:line="240" w:lineRule="auto"/>
              <w:rPr>
                <w:b/>
                <w:kern w:val="2"/>
                <w:szCs w:val="22"/>
              </w:rPr>
            </w:pPr>
            <w:r>
              <w:rPr>
                <w:rFonts w:hint="eastAsia"/>
                <w:bCs w:val="0"/>
                <w:kern w:val="2"/>
                <w:szCs w:val="22"/>
              </w:rPr>
              <w:t>高职学院</w:t>
            </w:r>
          </w:p>
        </w:tc>
        <w:tc>
          <w:tcPr>
            <w:tcW w:w="0" w:type="auto"/>
            <w:vMerge/>
          </w:tcPr>
          <w:p w14:paraId="51B602C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688</w:t>
            </w:r>
          </w:p>
        </w:tc>
        <w:tc>
          <w:tcPr>
            <w:tcW w:w="0" w:type="auto"/>
            <w:vMerge/>
          </w:tcPr>
          <w:p w14:paraId="4E966BC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100.00%</w:t>
            </w:r>
          </w:p>
        </w:tc>
        <w:tc>
          <w:tcPr>
            <w:tcW w:w="0" w:type="auto"/>
          </w:tcPr>
          <w:p w14:paraId="7BB1B46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国际经济与贸易</w:t>
            </w:r>
          </w:p>
        </w:tc>
        <w:tc>
          <w:tcPr>
            <w:tcW w:w="0" w:type="auto"/>
          </w:tcPr>
          <w:p w14:paraId="6B6341C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120</w:t>
            </w:r>
          </w:p>
        </w:tc>
        <w:tc>
          <w:tcPr>
            <w:tcW w:w="0" w:type="auto"/>
          </w:tcPr>
          <w:p w14:paraId="59DECE6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kern w:val="2"/>
                <w:szCs w:val="22"/>
              </w:rPr>
            </w:pPr>
            <w:r>
              <w:rPr>
                <w:rFonts w:hint="eastAsia"/>
                <w:kern w:val="2"/>
                <w:szCs w:val="22"/>
              </w:rPr>
              <w:t>17.44%</w:t>
            </w:r>
          </w:p>
        </w:tc>
      </w:tr>
      <w:tr w:rsidR="008F2019" w14:paraId="4CA7C6E3"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2FA6988" w14:textId="77777777" w:rsidR="008F2019" w:rsidRDefault="00283D36">
            <w:pPr>
              <w:spacing w:before="0" w:after="0" w:line="240" w:lineRule="auto"/>
              <w:rPr>
                <w:b/>
                <w:kern w:val="2"/>
                <w:szCs w:val="22"/>
              </w:rPr>
            </w:pPr>
            <w:r>
              <w:rPr>
                <w:rFonts w:hint="eastAsia"/>
                <w:bCs w:val="0"/>
                <w:kern w:val="2"/>
                <w:szCs w:val="22"/>
              </w:rPr>
              <w:lastRenderedPageBreak/>
              <w:t>高职学院</w:t>
            </w:r>
          </w:p>
        </w:tc>
        <w:tc>
          <w:tcPr>
            <w:tcW w:w="0" w:type="auto"/>
            <w:vMerge/>
          </w:tcPr>
          <w:p w14:paraId="3BAF770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688</w:t>
            </w:r>
          </w:p>
        </w:tc>
        <w:tc>
          <w:tcPr>
            <w:tcW w:w="0" w:type="auto"/>
            <w:vMerge/>
          </w:tcPr>
          <w:p w14:paraId="5575FB3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100.00%</w:t>
            </w:r>
          </w:p>
        </w:tc>
        <w:tc>
          <w:tcPr>
            <w:tcW w:w="0" w:type="auto"/>
          </w:tcPr>
          <w:p w14:paraId="2A34601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视觉传播设计与制作</w:t>
            </w:r>
          </w:p>
        </w:tc>
        <w:tc>
          <w:tcPr>
            <w:tcW w:w="0" w:type="auto"/>
          </w:tcPr>
          <w:p w14:paraId="3657927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1</w:t>
            </w:r>
          </w:p>
        </w:tc>
        <w:tc>
          <w:tcPr>
            <w:tcW w:w="0" w:type="auto"/>
          </w:tcPr>
          <w:p w14:paraId="589AFB4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kern w:val="2"/>
                <w:szCs w:val="22"/>
              </w:rPr>
            </w:pPr>
            <w:r>
              <w:rPr>
                <w:rFonts w:hint="eastAsia"/>
                <w:kern w:val="2"/>
                <w:szCs w:val="22"/>
              </w:rPr>
              <w:t>0.15%</w:t>
            </w:r>
          </w:p>
        </w:tc>
      </w:tr>
    </w:tbl>
    <w:p w14:paraId="5B85CD5A" w14:textId="77777777" w:rsidR="00537CC5" w:rsidRPr="003B3120" w:rsidRDefault="00537CC5" w:rsidP="00537CC5">
      <w:pPr>
        <w:pStyle w:val="afffb"/>
        <w:ind w:firstLineChars="200" w:firstLine="360"/>
        <w:rPr>
          <w:color w:val="0F6FC6" w:themeColor="accent5"/>
        </w:rPr>
      </w:pPr>
      <w:r w:rsidRPr="003B3120">
        <w:rPr>
          <w:rFonts w:hint="eastAsia"/>
          <w:color w:val="0F6FC6" w:themeColor="accent5"/>
        </w:rPr>
        <w:t>注：因四舍五入保留</w:t>
      </w:r>
      <w:r w:rsidRPr="003B3120">
        <w:rPr>
          <w:color w:val="0F6FC6" w:themeColor="accent5"/>
        </w:rPr>
        <w:t>两位小数</w:t>
      </w:r>
      <w:r w:rsidRPr="003B3120">
        <w:rPr>
          <w:rFonts w:hint="eastAsia"/>
          <w:color w:val="0F6FC6" w:themeColor="accent5"/>
        </w:rPr>
        <w:t>，各分项占比之和可能存在</w:t>
      </w:r>
      <w:r>
        <w:rPr>
          <w:rFonts w:hint="eastAsia"/>
          <w:color w:val="0F6FC6" w:themeColor="accent5"/>
        </w:rPr>
        <w:t>±</w:t>
      </w:r>
      <w:r w:rsidRPr="00E5036E">
        <w:rPr>
          <w:rFonts w:hint="eastAsia"/>
          <w:color w:val="0F6FC6" w:themeColor="accent5"/>
        </w:rPr>
        <w:t>0</w:t>
      </w:r>
      <w:r>
        <w:rPr>
          <w:rFonts w:hint="eastAsia"/>
          <w:color w:val="0F6FC6" w:themeColor="accent5"/>
        </w:rPr>
        <w:t>.</w:t>
      </w:r>
      <w:r w:rsidRPr="00E5036E">
        <w:rPr>
          <w:rFonts w:hint="eastAsia"/>
          <w:color w:val="0F6FC6" w:themeColor="accent5"/>
        </w:rPr>
        <w:t>01</w:t>
      </w:r>
      <w:r w:rsidRPr="00A211B7">
        <w:rPr>
          <w:rFonts w:hint="eastAsia"/>
          <w:color w:val="0F6FC6" w:themeColor="accent5"/>
        </w:rPr>
        <w:t>%</w:t>
      </w:r>
      <w:r w:rsidRPr="003B3120">
        <w:rPr>
          <w:rFonts w:hint="eastAsia"/>
          <w:color w:val="0F6FC6" w:themeColor="accent5"/>
        </w:rPr>
        <w:t>的</w:t>
      </w:r>
      <w:r w:rsidRPr="003B3120">
        <w:rPr>
          <w:color w:val="0F6FC6" w:themeColor="accent5"/>
        </w:rPr>
        <w:t>误差</w:t>
      </w:r>
      <w:r w:rsidRPr="003B3120">
        <w:rPr>
          <w:rFonts w:hint="eastAsia"/>
          <w:color w:val="0F6FC6" w:themeColor="accent5"/>
        </w:rPr>
        <w:t>。</w:t>
      </w:r>
    </w:p>
    <w:p w14:paraId="3723DC33" w14:textId="77777777" w:rsidR="00537CC5" w:rsidRPr="003B3120" w:rsidRDefault="00537CC5" w:rsidP="00537CC5">
      <w:pPr>
        <w:pStyle w:val="afffb"/>
        <w:ind w:firstLineChars="200" w:firstLine="360"/>
        <w:rPr>
          <w:color w:val="0F6FC6" w:themeColor="accent5"/>
        </w:rPr>
      </w:pPr>
      <w:r>
        <w:rPr>
          <w:rFonts w:hint="eastAsia"/>
          <w:color w:val="0F6FC6" w:themeColor="accent5"/>
        </w:rPr>
        <w:t>数据来源：</w:t>
      </w:r>
      <w:r w:rsidR="00EC1DC2">
        <w:rPr>
          <w:rFonts w:hint="eastAsia"/>
          <w:color w:val="0F6FC6" w:themeColor="accent5"/>
        </w:rPr>
        <w:t>辽宁省大学生智慧就业创业云平台</w:t>
      </w:r>
      <w:r>
        <w:rPr>
          <w:rFonts w:hint="eastAsia"/>
          <w:color w:val="0F6FC6" w:themeColor="accent5"/>
        </w:rPr>
        <w:t>。</w:t>
      </w:r>
    </w:p>
    <w:p w14:paraId="75C35695" w14:textId="77777777" w:rsidR="00537CC5" w:rsidRPr="00427F5E" w:rsidRDefault="00537CC5" w:rsidP="00537CC5">
      <w:pPr>
        <w:pStyle w:val="L30"/>
        <w:rPr>
          <w:color w:val="0F6FC6" w:themeColor="accent5"/>
        </w:rPr>
      </w:pPr>
      <w:bookmarkStart w:id="49" w:name="_Toc520907386"/>
      <w:bookmarkStart w:id="50" w:name="_Toc92284374"/>
      <w:r>
        <w:rPr>
          <w:rFonts w:hint="eastAsia"/>
          <w:color w:val="0F6FC6" w:themeColor="accent5"/>
        </w:rPr>
        <w:t>（三</w:t>
      </w:r>
      <w:r w:rsidRPr="00427F5E">
        <w:rPr>
          <w:color w:val="0F6FC6" w:themeColor="accent5"/>
        </w:rPr>
        <w:t>）</w:t>
      </w:r>
      <w:r>
        <w:rPr>
          <w:rFonts w:hint="eastAsia"/>
          <w:color w:val="0F6FC6" w:themeColor="accent5"/>
        </w:rPr>
        <w:t>性别</w:t>
      </w:r>
      <w:r w:rsidRPr="00427F5E">
        <w:rPr>
          <w:color w:val="0F6FC6" w:themeColor="accent5"/>
        </w:rPr>
        <w:t>结构</w:t>
      </w:r>
      <w:bookmarkEnd w:id="49"/>
      <w:bookmarkEnd w:id="50"/>
    </w:p>
    <w:p w14:paraId="61DD8BF6" w14:textId="77777777" w:rsidR="00537CC5" w:rsidRPr="00065262" w:rsidRDefault="00537CC5" w:rsidP="006A164C">
      <w:pPr>
        <w:pStyle w:val="afffc"/>
        <w:spacing w:before="156"/>
        <w:ind w:firstLine="480"/>
      </w:pPr>
      <w:r w:rsidRPr="00F209E7">
        <w:t>学校</w:t>
      </w:r>
      <w:r w:rsidR="00EC1DC2">
        <w:rPr>
          <w:lang w:val="en-US"/>
        </w:rPr>
        <w:t>2021</w:t>
      </w:r>
      <w:r w:rsidR="00EC1DC2">
        <w:rPr>
          <w:lang w:val="en-US"/>
        </w:rPr>
        <w:t>届</w:t>
      </w:r>
      <w:r w:rsidRPr="00F209E7">
        <w:t>毕业生中</w:t>
      </w:r>
      <w:r w:rsidRPr="00590108">
        <w:rPr>
          <w:lang w:val="en-US"/>
        </w:rPr>
        <w:t>，</w:t>
      </w:r>
      <w:r w:rsidRPr="00F209E7">
        <w:t>男生</w:t>
      </w:r>
      <w:r w:rsidR="00590108" w:rsidRPr="00590108">
        <w:rPr>
          <w:rFonts w:hint="eastAsia"/>
          <w:lang w:val="en-US"/>
        </w:rPr>
        <w:t>1051</w:t>
      </w:r>
      <w:r w:rsidRPr="00F209E7">
        <w:t>人</w:t>
      </w:r>
      <w:r w:rsidRPr="00590108">
        <w:rPr>
          <w:lang w:val="en-US"/>
        </w:rPr>
        <w:t>，</w:t>
      </w:r>
      <w:r w:rsidRPr="00F209E7">
        <w:t>女生</w:t>
      </w:r>
      <w:r w:rsidR="00590108" w:rsidRPr="00590108">
        <w:rPr>
          <w:rFonts w:hint="eastAsia"/>
          <w:lang w:val="en-US"/>
        </w:rPr>
        <w:t>2359</w:t>
      </w:r>
      <w:r w:rsidRPr="00F209E7">
        <w:t>人</w:t>
      </w:r>
      <w:r w:rsidRPr="00590108">
        <w:rPr>
          <w:lang w:val="en-US"/>
        </w:rPr>
        <w:t>，</w:t>
      </w:r>
      <w:r w:rsidRPr="00F209E7">
        <w:t>男女性别比为</w:t>
      </w:r>
      <w:r w:rsidR="00590108" w:rsidRPr="00590108">
        <w:rPr>
          <w:rFonts w:hint="eastAsia"/>
          <w:lang w:val="en-US"/>
        </w:rPr>
        <w:t>0.45</w:t>
      </w:r>
      <w:r w:rsidRPr="00590108">
        <w:rPr>
          <w:lang w:val="en-US"/>
        </w:rPr>
        <w:t>:1</w:t>
      </w:r>
      <w:r w:rsidR="00057471">
        <w:rPr>
          <w:rFonts w:hint="eastAsia"/>
        </w:rPr>
        <w:t>。</w:t>
      </w:r>
      <w:r w:rsidRPr="00F209E7">
        <w:t>从各学历层来看</w:t>
      </w:r>
      <w:r w:rsidRPr="00065262">
        <w:t>，</w:t>
      </w:r>
      <w:r w:rsidRPr="00065262">
        <w:rPr>
          <w:rFonts w:hint="eastAsia"/>
        </w:rPr>
        <w:t>女生人数均多于男生</w:t>
      </w:r>
      <w:r w:rsidRPr="00065262">
        <w:t>。</w:t>
      </w:r>
    </w:p>
    <w:p w14:paraId="0B4F43B2" w14:textId="4FEED394" w:rsidR="00580FA7" w:rsidRDefault="00580FA7" w:rsidP="00580FA7">
      <w:pPr>
        <w:pStyle w:val="afffd"/>
        <w:rPr>
          <w:bCs/>
        </w:rPr>
      </w:pPr>
      <w:r w:rsidRPr="00065262">
        <w:rPr>
          <w:rFonts w:hint="eastAsia"/>
        </w:rPr>
        <w:t>表</w:t>
      </w:r>
      <w:r w:rsidRPr="00065262">
        <w:rPr>
          <w:rFonts w:eastAsia="宋体"/>
        </w:rPr>
        <w:t>1</w:t>
      </w:r>
      <w:r w:rsidRPr="00065262">
        <w:t xml:space="preserve">- </w:t>
      </w:r>
      <w:r w:rsidRPr="00065262">
        <w:fldChar w:fldCharType="begin"/>
      </w:r>
      <w:r w:rsidRPr="00065262">
        <w:instrText xml:space="preserve"> SEQ </w:instrText>
      </w:r>
      <w:r w:rsidRPr="00065262">
        <w:rPr>
          <w:rFonts w:hint="eastAsia"/>
        </w:rPr>
        <w:instrText>表</w:instrText>
      </w:r>
      <w:r w:rsidRPr="00065262">
        <w:instrText xml:space="preserve">1- \* ARABIC </w:instrText>
      </w:r>
      <w:r w:rsidRPr="00065262">
        <w:fldChar w:fldCharType="separate"/>
      </w:r>
      <w:r w:rsidR="00723E91">
        <w:rPr>
          <w:noProof/>
        </w:rPr>
        <w:t>3</w:t>
      </w:r>
      <w:r w:rsidRPr="00065262">
        <w:fldChar w:fldCharType="end"/>
      </w:r>
      <w:r w:rsidRPr="00065262">
        <w:rPr>
          <w:bCs/>
        </w:rPr>
        <w:t xml:space="preserve">  </w:t>
      </w:r>
      <w:r w:rsidR="00EC1DC2" w:rsidRPr="00065262">
        <w:rPr>
          <w:rFonts w:eastAsia="宋体"/>
          <w:bCs/>
        </w:rPr>
        <w:t>20</w:t>
      </w:r>
      <w:r w:rsidR="00EC1DC2">
        <w:rPr>
          <w:rFonts w:eastAsia="宋体"/>
          <w:bCs/>
        </w:rPr>
        <w:t>21</w:t>
      </w:r>
      <w:r w:rsidR="00FC2C99" w:rsidRPr="00FC2C99">
        <w:rPr>
          <w:bCs/>
        </w:rPr>
        <w:t>届</w:t>
      </w:r>
      <w:r>
        <w:rPr>
          <w:rFonts w:hint="eastAsia"/>
          <w:bCs/>
        </w:rPr>
        <w:t>毕业生</w:t>
      </w:r>
      <w:r w:rsidR="00D33F4D">
        <w:rPr>
          <w:rFonts w:hint="eastAsia"/>
          <w:bCs/>
        </w:rPr>
        <w:t>性别</w:t>
      </w:r>
      <w:r>
        <w:rPr>
          <w:rFonts w:hint="eastAsia"/>
          <w:bCs/>
        </w:rPr>
        <w:t>结构</w:t>
      </w:r>
    </w:p>
    <w:tbl>
      <w:tblPr>
        <w:tblStyle w:val="2017-20171"/>
        <w:tblW w:w="4905" w:type="pct"/>
        <w:jc w:val="center"/>
        <w:tblInd w:w="0" w:type="dxa"/>
        <w:tblLayout w:type="fixed"/>
        <w:tblLook w:val="04A0" w:firstRow="1" w:lastRow="0" w:firstColumn="1" w:lastColumn="0" w:noHBand="0" w:noVBand="1"/>
      </w:tblPr>
      <w:tblGrid>
        <w:gridCol w:w="2330"/>
        <w:gridCol w:w="1223"/>
        <w:gridCol w:w="1224"/>
        <w:gridCol w:w="1224"/>
        <w:gridCol w:w="1224"/>
        <w:gridCol w:w="1386"/>
      </w:tblGrid>
      <w:tr w:rsidR="008F2019" w14:paraId="1E506849" w14:textId="77777777" w:rsidTr="008F201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30" w:type="dxa"/>
          </w:tcPr>
          <w:p w14:paraId="7AE4C9A5" w14:textId="77777777" w:rsidR="008F2019" w:rsidRDefault="00283D36">
            <w:pPr>
              <w:spacing w:before="0" w:after="0" w:line="240" w:lineRule="auto"/>
              <w:rPr>
                <w:szCs w:val="21"/>
              </w:rPr>
            </w:pPr>
            <w:r>
              <w:rPr>
                <w:rFonts w:hint="eastAsia"/>
                <w:szCs w:val="21"/>
              </w:rPr>
              <w:t>学历</w:t>
            </w:r>
          </w:p>
        </w:tc>
        <w:tc>
          <w:tcPr>
            <w:tcW w:w="1223" w:type="dxa"/>
          </w:tcPr>
          <w:p w14:paraId="3618B1CF"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男生人数</w:t>
            </w:r>
          </w:p>
        </w:tc>
        <w:tc>
          <w:tcPr>
            <w:tcW w:w="1224" w:type="dxa"/>
          </w:tcPr>
          <w:p w14:paraId="6C6A1735"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男生比例</w:t>
            </w:r>
          </w:p>
        </w:tc>
        <w:tc>
          <w:tcPr>
            <w:tcW w:w="1224" w:type="dxa"/>
          </w:tcPr>
          <w:p w14:paraId="3D093142"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女生人数</w:t>
            </w:r>
          </w:p>
        </w:tc>
        <w:tc>
          <w:tcPr>
            <w:tcW w:w="1224" w:type="dxa"/>
          </w:tcPr>
          <w:p w14:paraId="24B3851F"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女生比例</w:t>
            </w:r>
          </w:p>
        </w:tc>
        <w:tc>
          <w:tcPr>
            <w:tcW w:w="1386" w:type="dxa"/>
          </w:tcPr>
          <w:p w14:paraId="1606CF6E"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男女性别比</w:t>
            </w:r>
          </w:p>
        </w:tc>
      </w:tr>
      <w:tr w:rsidR="008F2019" w14:paraId="2BAF8099"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0" w:type="dxa"/>
          </w:tcPr>
          <w:p w14:paraId="0DBD6A46" w14:textId="77777777" w:rsidR="008F2019" w:rsidRDefault="00283D36">
            <w:pPr>
              <w:spacing w:before="0" w:after="0" w:line="240" w:lineRule="auto"/>
              <w:rPr>
                <w:b/>
                <w:color w:val="000000"/>
                <w:szCs w:val="21"/>
              </w:rPr>
            </w:pPr>
            <w:r>
              <w:rPr>
                <w:color w:val="000000"/>
                <w:szCs w:val="21"/>
              </w:rPr>
              <w:t>专科毕业生</w:t>
            </w:r>
          </w:p>
        </w:tc>
        <w:tc>
          <w:tcPr>
            <w:tcW w:w="1223" w:type="dxa"/>
          </w:tcPr>
          <w:p w14:paraId="36A2CA4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252</w:t>
            </w:r>
          </w:p>
        </w:tc>
        <w:tc>
          <w:tcPr>
            <w:tcW w:w="1224" w:type="dxa"/>
          </w:tcPr>
          <w:p w14:paraId="1E37179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36.63%</w:t>
            </w:r>
          </w:p>
        </w:tc>
        <w:tc>
          <w:tcPr>
            <w:tcW w:w="1224" w:type="dxa"/>
          </w:tcPr>
          <w:p w14:paraId="42915AE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436</w:t>
            </w:r>
          </w:p>
        </w:tc>
        <w:tc>
          <w:tcPr>
            <w:tcW w:w="1224" w:type="dxa"/>
          </w:tcPr>
          <w:p w14:paraId="5D59B96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63.37%</w:t>
            </w:r>
          </w:p>
        </w:tc>
        <w:tc>
          <w:tcPr>
            <w:tcW w:w="1386" w:type="dxa"/>
          </w:tcPr>
          <w:p w14:paraId="562A313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0.58</w:t>
            </w:r>
          </w:p>
        </w:tc>
      </w:tr>
      <w:tr w:rsidR="008F2019" w14:paraId="073313C5" w14:textId="77777777" w:rsidTr="008F2019">
        <w:trPr>
          <w:jc w:val="center"/>
        </w:trPr>
        <w:tc>
          <w:tcPr>
            <w:cnfStyle w:val="001000000000" w:firstRow="0" w:lastRow="0" w:firstColumn="1" w:lastColumn="0" w:oddVBand="0" w:evenVBand="0" w:oddHBand="0" w:evenHBand="0" w:firstRowFirstColumn="0" w:firstRowLastColumn="0" w:lastRowFirstColumn="0" w:lastRowLastColumn="0"/>
            <w:tcW w:w="2330" w:type="dxa"/>
          </w:tcPr>
          <w:p w14:paraId="06E53119" w14:textId="77777777" w:rsidR="008F2019" w:rsidRDefault="00283D36">
            <w:pPr>
              <w:spacing w:before="0" w:after="0" w:line="240" w:lineRule="auto"/>
              <w:rPr>
                <w:b/>
                <w:color w:val="000000"/>
                <w:szCs w:val="21"/>
              </w:rPr>
            </w:pPr>
            <w:r>
              <w:rPr>
                <w:color w:val="000000"/>
                <w:szCs w:val="21"/>
              </w:rPr>
              <w:t>本科毕业生</w:t>
            </w:r>
          </w:p>
        </w:tc>
        <w:tc>
          <w:tcPr>
            <w:tcW w:w="1223" w:type="dxa"/>
          </w:tcPr>
          <w:p w14:paraId="2199327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bCs/>
                <w:color w:val="000000"/>
                <w:szCs w:val="21"/>
              </w:rPr>
              <w:t>799</w:t>
            </w:r>
          </w:p>
        </w:tc>
        <w:tc>
          <w:tcPr>
            <w:tcW w:w="1224" w:type="dxa"/>
          </w:tcPr>
          <w:p w14:paraId="0D31194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bCs/>
                <w:color w:val="000000"/>
                <w:szCs w:val="21"/>
              </w:rPr>
              <w:t>29.35%</w:t>
            </w:r>
          </w:p>
        </w:tc>
        <w:tc>
          <w:tcPr>
            <w:tcW w:w="1224" w:type="dxa"/>
          </w:tcPr>
          <w:p w14:paraId="2FA2A44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bCs/>
                <w:color w:val="000000"/>
                <w:szCs w:val="21"/>
              </w:rPr>
              <w:t>1923</w:t>
            </w:r>
          </w:p>
        </w:tc>
        <w:tc>
          <w:tcPr>
            <w:tcW w:w="1224" w:type="dxa"/>
          </w:tcPr>
          <w:p w14:paraId="0D855DE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bCs/>
                <w:color w:val="000000"/>
                <w:szCs w:val="21"/>
              </w:rPr>
              <w:t>70.65%</w:t>
            </w:r>
          </w:p>
        </w:tc>
        <w:tc>
          <w:tcPr>
            <w:tcW w:w="1386" w:type="dxa"/>
          </w:tcPr>
          <w:p w14:paraId="507081D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bCs/>
                <w:color w:val="000000"/>
                <w:szCs w:val="21"/>
              </w:rPr>
              <w:t>0.42</w:t>
            </w:r>
          </w:p>
        </w:tc>
      </w:tr>
      <w:tr w:rsidR="008F2019" w14:paraId="70113CBE"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0" w:type="dxa"/>
          </w:tcPr>
          <w:p w14:paraId="4D8A122E" w14:textId="77777777" w:rsidR="008F2019" w:rsidRDefault="00283D36">
            <w:pPr>
              <w:spacing w:before="0" w:after="0" w:line="240" w:lineRule="auto"/>
              <w:rPr>
                <w:b/>
                <w:color w:val="000000"/>
                <w:szCs w:val="21"/>
              </w:rPr>
            </w:pPr>
            <w:r>
              <w:rPr>
                <w:color w:val="000000"/>
                <w:szCs w:val="21"/>
              </w:rPr>
              <w:t>总体</w:t>
            </w:r>
          </w:p>
        </w:tc>
        <w:tc>
          <w:tcPr>
            <w:tcW w:w="1223" w:type="dxa"/>
          </w:tcPr>
          <w:p w14:paraId="44E84F9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1051</w:t>
            </w:r>
          </w:p>
        </w:tc>
        <w:tc>
          <w:tcPr>
            <w:tcW w:w="1224" w:type="dxa"/>
          </w:tcPr>
          <w:p w14:paraId="1F424EB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30.82%</w:t>
            </w:r>
          </w:p>
        </w:tc>
        <w:tc>
          <w:tcPr>
            <w:tcW w:w="1224" w:type="dxa"/>
          </w:tcPr>
          <w:p w14:paraId="4DD37E4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2359</w:t>
            </w:r>
          </w:p>
        </w:tc>
        <w:tc>
          <w:tcPr>
            <w:tcW w:w="1224" w:type="dxa"/>
          </w:tcPr>
          <w:p w14:paraId="45A1416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69.18%</w:t>
            </w:r>
          </w:p>
        </w:tc>
        <w:tc>
          <w:tcPr>
            <w:tcW w:w="1386" w:type="dxa"/>
          </w:tcPr>
          <w:p w14:paraId="5657597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0.45</w:t>
            </w:r>
          </w:p>
        </w:tc>
      </w:tr>
    </w:tbl>
    <w:p w14:paraId="60543C88" w14:textId="77777777" w:rsidR="00537CC5" w:rsidRDefault="00537CC5" w:rsidP="00537CC5">
      <w:pPr>
        <w:pStyle w:val="afff"/>
        <w:ind w:firstLine="360"/>
        <w:rPr>
          <w:color w:val="0F6FC6" w:themeColor="accent5"/>
        </w:rPr>
      </w:pPr>
      <w:r w:rsidRPr="003B3120">
        <w:rPr>
          <w:rFonts w:hint="eastAsia"/>
          <w:color w:val="0F6FC6" w:themeColor="accent5"/>
        </w:rPr>
        <w:t>数据来源：</w:t>
      </w:r>
      <w:r w:rsidR="00EC1DC2">
        <w:rPr>
          <w:rFonts w:hint="eastAsia"/>
          <w:color w:val="0F6FC6" w:themeColor="accent5"/>
        </w:rPr>
        <w:t>辽宁省大学生智慧就业创业云平台</w:t>
      </w:r>
      <w:r w:rsidRPr="003B3120">
        <w:rPr>
          <w:rFonts w:hint="eastAsia"/>
          <w:color w:val="0F6FC6" w:themeColor="accent5"/>
        </w:rPr>
        <w:t>。</w:t>
      </w:r>
    </w:p>
    <w:p w14:paraId="1AA322D2" w14:textId="77777777" w:rsidR="00537CC5" w:rsidRPr="00427F5E" w:rsidRDefault="00537CC5" w:rsidP="00537CC5">
      <w:pPr>
        <w:pStyle w:val="L30"/>
        <w:rPr>
          <w:color w:val="0F6FC6" w:themeColor="accent5"/>
        </w:rPr>
      </w:pPr>
      <w:bookmarkStart w:id="51" w:name="_Toc520907387"/>
      <w:bookmarkStart w:id="52" w:name="_Toc92284375"/>
      <w:r>
        <w:rPr>
          <w:rFonts w:hint="eastAsia"/>
          <w:color w:val="0F6FC6" w:themeColor="accent5"/>
        </w:rPr>
        <w:t>（四</w:t>
      </w:r>
      <w:r w:rsidRPr="00427F5E">
        <w:rPr>
          <w:color w:val="0F6FC6" w:themeColor="accent5"/>
        </w:rPr>
        <w:t>）</w:t>
      </w:r>
      <w:r>
        <w:rPr>
          <w:rFonts w:hint="eastAsia"/>
          <w:color w:val="0F6FC6" w:themeColor="accent5"/>
        </w:rPr>
        <w:t>生源</w:t>
      </w:r>
      <w:r w:rsidRPr="00427F5E">
        <w:rPr>
          <w:color w:val="0F6FC6" w:themeColor="accent5"/>
        </w:rPr>
        <w:t>结构</w:t>
      </w:r>
      <w:bookmarkEnd w:id="51"/>
      <w:bookmarkEnd w:id="52"/>
    </w:p>
    <w:p w14:paraId="7F7B9DF7" w14:textId="77777777" w:rsidR="00537CC5" w:rsidRDefault="00537CC5" w:rsidP="006A164C">
      <w:pPr>
        <w:pStyle w:val="afffc"/>
        <w:spacing w:before="156"/>
        <w:ind w:firstLine="480"/>
      </w:pPr>
      <w:r w:rsidRPr="00F209E7">
        <w:t>学校</w:t>
      </w:r>
      <w:r w:rsidR="00EC1DC2">
        <w:t>2021</w:t>
      </w:r>
      <w:r w:rsidR="00EC1DC2">
        <w:t>届</w:t>
      </w:r>
      <w:r w:rsidRPr="00F209E7">
        <w:t>毕业生来自全国</w:t>
      </w:r>
      <w:r w:rsidR="003633F8" w:rsidRPr="003633F8">
        <w:rPr>
          <w:rFonts w:hint="eastAsia"/>
        </w:rPr>
        <w:t>30</w:t>
      </w:r>
      <w:r w:rsidRPr="00F209E7">
        <w:t>个</w:t>
      </w:r>
      <w:r w:rsidRPr="006A0FEA">
        <w:rPr>
          <w:rFonts w:asciiTheme="minorEastAsia" w:eastAsiaTheme="minorEastAsia" w:hAnsiTheme="minorEastAsia" w:hint="eastAsia"/>
        </w:rPr>
        <w:t>省</w:t>
      </w:r>
      <w:r w:rsidRPr="00F209E7">
        <w:t>（</w:t>
      </w:r>
      <w:r w:rsidR="00313A6D">
        <w:rPr>
          <w:rFonts w:hint="eastAsia"/>
        </w:rPr>
        <w:t>直辖</w:t>
      </w:r>
      <w:r w:rsidRPr="006A0FEA">
        <w:rPr>
          <w:rFonts w:asciiTheme="minorEastAsia" w:eastAsiaTheme="minorEastAsia" w:hAnsiTheme="minorEastAsia" w:hint="eastAsia"/>
        </w:rPr>
        <w:t>市</w:t>
      </w:r>
      <w:r w:rsidRPr="006A0FEA">
        <w:rPr>
          <w:rFonts w:asciiTheme="minorEastAsia" w:eastAsiaTheme="minorEastAsia" w:hAnsiTheme="minorEastAsia"/>
        </w:rPr>
        <w:t>/</w:t>
      </w:r>
      <w:r w:rsidRPr="006A0FEA">
        <w:rPr>
          <w:rFonts w:asciiTheme="minorEastAsia" w:eastAsiaTheme="minorEastAsia" w:hAnsiTheme="minorEastAsia" w:hint="eastAsia"/>
        </w:rPr>
        <w:t>自治区</w:t>
      </w:r>
      <w:r w:rsidRPr="00065262">
        <w:t>）</w:t>
      </w:r>
      <w:r w:rsidRPr="00065262">
        <w:rPr>
          <w:rFonts w:asciiTheme="minorEastAsia" w:eastAsiaTheme="minorEastAsia" w:hAnsiTheme="minorEastAsia" w:hint="eastAsia"/>
        </w:rPr>
        <w:t>。以</w:t>
      </w:r>
      <w:r w:rsidR="00797190" w:rsidRPr="00065262">
        <w:rPr>
          <w:rFonts w:hint="eastAsia"/>
        </w:rPr>
        <w:t>省内</w:t>
      </w:r>
      <w:r w:rsidRPr="00065262">
        <w:t>生源为主</w:t>
      </w:r>
      <w:r w:rsidRPr="00F209E7">
        <w:t>，所占比例为</w:t>
      </w:r>
      <w:r w:rsidR="00491DF5" w:rsidRPr="00491DF5">
        <w:rPr>
          <w:rFonts w:hint="eastAsia"/>
        </w:rPr>
        <w:t>61.55%</w:t>
      </w:r>
      <w:r w:rsidRPr="00F209E7">
        <w:t>；省外生源主要来自</w:t>
      </w:r>
      <w:r w:rsidR="00491DF5" w:rsidRPr="00491DF5">
        <w:rPr>
          <w:rFonts w:hint="eastAsia"/>
        </w:rPr>
        <w:t>河南省（</w:t>
      </w:r>
      <w:r w:rsidR="00491DF5" w:rsidRPr="00491DF5">
        <w:rPr>
          <w:rFonts w:hint="eastAsia"/>
        </w:rPr>
        <w:t>4.25%</w:t>
      </w:r>
      <w:r w:rsidR="00491DF5" w:rsidRPr="00491DF5">
        <w:rPr>
          <w:rFonts w:hint="eastAsia"/>
        </w:rPr>
        <w:t>）、四川省（</w:t>
      </w:r>
      <w:r w:rsidR="00491DF5" w:rsidRPr="00491DF5">
        <w:rPr>
          <w:rFonts w:hint="eastAsia"/>
        </w:rPr>
        <w:t>3.23%</w:t>
      </w:r>
      <w:r w:rsidR="00491DF5" w:rsidRPr="00491DF5">
        <w:rPr>
          <w:rFonts w:hint="eastAsia"/>
        </w:rPr>
        <w:t>）、新疆维吾尔自治区（</w:t>
      </w:r>
      <w:r w:rsidR="00491DF5" w:rsidRPr="00491DF5">
        <w:rPr>
          <w:rFonts w:hint="eastAsia"/>
        </w:rPr>
        <w:t>2.84%</w:t>
      </w:r>
      <w:r w:rsidR="00491DF5" w:rsidRPr="00491DF5">
        <w:rPr>
          <w:rFonts w:hint="eastAsia"/>
        </w:rPr>
        <w:t>）</w:t>
      </w:r>
      <w:r w:rsidRPr="00F209E7">
        <w:t>。</w:t>
      </w:r>
    </w:p>
    <w:p w14:paraId="4467F81A" w14:textId="74C93BD5" w:rsidR="00537CC5" w:rsidRDefault="00537CC5" w:rsidP="00F37C0A">
      <w:pPr>
        <w:pStyle w:val="afffd"/>
        <w:rPr>
          <w:bCs/>
        </w:rPr>
      </w:pPr>
      <w:bookmarkStart w:id="53" w:name="_Toc521676285"/>
      <w:bookmarkStart w:id="54" w:name="_Toc521678788"/>
      <w:r w:rsidRPr="00065262">
        <w:rPr>
          <w:rFonts w:hint="eastAsia"/>
        </w:rPr>
        <w:t>表</w:t>
      </w:r>
      <w:r w:rsidRPr="00065262">
        <w:rPr>
          <w:rFonts w:eastAsia="宋体" w:hint="eastAsia"/>
        </w:rPr>
        <w:t>1</w:t>
      </w:r>
      <w:r w:rsidRPr="00065262">
        <w:rPr>
          <w:rFonts w:hint="eastAsia"/>
        </w:rPr>
        <w:t xml:space="preserve">- </w:t>
      </w:r>
      <w:r w:rsidRPr="00065262">
        <w:fldChar w:fldCharType="begin"/>
      </w:r>
      <w:r w:rsidRPr="00065262">
        <w:instrText xml:space="preserve"> </w:instrText>
      </w:r>
      <w:r w:rsidRPr="00065262">
        <w:rPr>
          <w:rFonts w:hint="eastAsia"/>
        </w:rPr>
        <w:instrText xml:space="preserve">SEQ </w:instrText>
      </w:r>
      <w:r w:rsidRPr="00065262">
        <w:rPr>
          <w:rFonts w:hint="eastAsia"/>
        </w:rPr>
        <w:instrText>表</w:instrText>
      </w:r>
      <w:r w:rsidRPr="00065262">
        <w:rPr>
          <w:rFonts w:hint="eastAsia"/>
        </w:rPr>
        <w:instrText>1- \* ARABIC</w:instrText>
      </w:r>
      <w:r w:rsidRPr="00065262">
        <w:instrText xml:space="preserve"> </w:instrText>
      </w:r>
      <w:r w:rsidRPr="00065262">
        <w:fldChar w:fldCharType="separate"/>
      </w:r>
      <w:r w:rsidR="00723E91">
        <w:rPr>
          <w:noProof/>
        </w:rPr>
        <w:t>4</w:t>
      </w:r>
      <w:r w:rsidRPr="00065262">
        <w:fldChar w:fldCharType="end"/>
      </w:r>
      <w:r w:rsidRPr="00065262">
        <w:rPr>
          <w:bCs/>
        </w:rPr>
        <w:t xml:space="preserve">  </w:t>
      </w:r>
      <w:r w:rsidR="00EC1DC2" w:rsidRPr="00065262">
        <w:rPr>
          <w:rFonts w:eastAsia="宋体"/>
          <w:bCs/>
        </w:rPr>
        <w:t>2021</w:t>
      </w:r>
      <w:r w:rsidR="00FC2C99" w:rsidRPr="00FC2C99">
        <w:rPr>
          <w:bCs/>
        </w:rPr>
        <w:t>届</w:t>
      </w:r>
      <w:r w:rsidRPr="00065262">
        <w:rPr>
          <w:rFonts w:hint="eastAsia"/>
          <w:bCs/>
        </w:rPr>
        <w:t>毕业生生源地结构</w:t>
      </w:r>
      <w:bookmarkEnd w:id="53"/>
      <w:bookmarkEnd w:id="54"/>
    </w:p>
    <w:tbl>
      <w:tblPr>
        <w:tblStyle w:val="2017-20171"/>
        <w:tblW w:w="5000" w:type="pct"/>
        <w:tblInd w:w="0" w:type="dxa"/>
        <w:tblLook w:val="04A0" w:firstRow="1" w:lastRow="0" w:firstColumn="1" w:lastColumn="0" w:noHBand="0" w:noVBand="1"/>
      </w:tblPr>
      <w:tblGrid>
        <w:gridCol w:w="2481"/>
        <w:gridCol w:w="832"/>
        <w:gridCol w:w="1267"/>
        <w:gridCol w:w="832"/>
        <w:gridCol w:w="1267"/>
        <w:gridCol w:w="832"/>
        <w:gridCol w:w="1267"/>
      </w:tblGrid>
      <w:tr w:rsidR="008F2019" w14:paraId="7C388183" w14:textId="77777777" w:rsidTr="008F20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3A5E286" w14:textId="77777777" w:rsidR="008F2019" w:rsidRDefault="00283D36">
            <w:pPr>
              <w:spacing w:before="0" w:after="0" w:line="240" w:lineRule="auto"/>
              <w:rPr>
                <w:szCs w:val="21"/>
              </w:rPr>
            </w:pPr>
            <w:r>
              <w:rPr>
                <w:szCs w:val="21"/>
              </w:rPr>
              <w:t>生源地</w:t>
            </w:r>
          </w:p>
        </w:tc>
        <w:tc>
          <w:tcPr>
            <w:tcW w:w="0" w:type="auto"/>
            <w:gridSpan w:val="2"/>
          </w:tcPr>
          <w:p w14:paraId="6DF009CA"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本科毕业生</w:t>
            </w:r>
          </w:p>
        </w:tc>
        <w:tc>
          <w:tcPr>
            <w:tcW w:w="0" w:type="auto"/>
            <w:gridSpan w:val="2"/>
          </w:tcPr>
          <w:p w14:paraId="2CB485CB"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专科毕业生</w:t>
            </w:r>
          </w:p>
        </w:tc>
        <w:tc>
          <w:tcPr>
            <w:tcW w:w="0" w:type="auto"/>
            <w:gridSpan w:val="2"/>
          </w:tcPr>
          <w:p w14:paraId="247D7685"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总体</w:t>
            </w:r>
          </w:p>
        </w:tc>
      </w:tr>
      <w:tr w:rsidR="008F2019" w14:paraId="6766D098"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ECD7D72" w14:textId="77777777" w:rsidR="008F2019" w:rsidRDefault="008F2019">
            <w:pPr>
              <w:spacing w:before="0" w:after="0" w:line="240" w:lineRule="auto"/>
              <w:rPr>
                <w:szCs w:val="21"/>
              </w:rPr>
            </w:pPr>
          </w:p>
        </w:tc>
        <w:tc>
          <w:tcPr>
            <w:tcW w:w="0" w:type="auto"/>
          </w:tcPr>
          <w:p w14:paraId="4C5245D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人数</w:t>
            </w:r>
          </w:p>
        </w:tc>
        <w:tc>
          <w:tcPr>
            <w:tcW w:w="0" w:type="auto"/>
          </w:tcPr>
          <w:p w14:paraId="0B4D671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占比</w:t>
            </w:r>
          </w:p>
        </w:tc>
        <w:tc>
          <w:tcPr>
            <w:tcW w:w="0" w:type="auto"/>
          </w:tcPr>
          <w:p w14:paraId="337913C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人数</w:t>
            </w:r>
          </w:p>
        </w:tc>
        <w:tc>
          <w:tcPr>
            <w:tcW w:w="0" w:type="auto"/>
          </w:tcPr>
          <w:p w14:paraId="46F9AAF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占比</w:t>
            </w:r>
          </w:p>
        </w:tc>
        <w:tc>
          <w:tcPr>
            <w:tcW w:w="0" w:type="auto"/>
          </w:tcPr>
          <w:p w14:paraId="73218DF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人数</w:t>
            </w:r>
          </w:p>
        </w:tc>
        <w:tc>
          <w:tcPr>
            <w:tcW w:w="0" w:type="auto"/>
          </w:tcPr>
          <w:p w14:paraId="69511A3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占比</w:t>
            </w:r>
          </w:p>
        </w:tc>
      </w:tr>
      <w:tr w:rsidR="008F2019" w14:paraId="31D4A7E9"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6E5D4EA7" w14:textId="77777777" w:rsidR="008F2019" w:rsidRDefault="00283D36">
            <w:pPr>
              <w:spacing w:before="0" w:after="0" w:line="240" w:lineRule="auto"/>
              <w:rPr>
                <w:szCs w:val="21"/>
              </w:rPr>
            </w:pPr>
            <w:r>
              <w:t>辽宁省</w:t>
            </w:r>
          </w:p>
        </w:tc>
        <w:tc>
          <w:tcPr>
            <w:tcW w:w="0" w:type="auto"/>
          </w:tcPr>
          <w:p w14:paraId="0C9F4B0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1720</w:t>
            </w:r>
          </w:p>
        </w:tc>
        <w:tc>
          <w:tcPr>
            <w:tcW w:w="0" w:type="auto"/>
          </w:tcPr>
          <w:p w14:paraId="560E878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63.19%</w:t>
            </w:r>
          </w:p>
        </w:tc>
        <w:tc>
          <w:tcPr>
            <w:tcW w:w="0" w:type="auto"/>
          </w:tcPr>
          <w:p w14:paraId="067288D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379</w:t>
            </w:r>
          </w:p>
        </w:tc>
        <w:tc>
          <w:tcPr>
            <w:tcW w:w="0" w:type="auto"/>
          </w:tcPr>
          <w:p w14:paraId="72F91D9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55.09%</w:t>
            </w:r>
          </w:p>
        </w:tc>
        <w:tc>
          <w:tcPr>
            <w:tcW w:w="0" w:type="auto"/>
          </w:tcPr>
          <w:p w14:paraId="59F0F02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2099</w:t>
            </w:r>
          </w:p>
        </w:tc>
        <w:tc>
          <w:tcPr>
            <w:tcW w:w="0" w:type="auto"/>
          </w:tcPr>
          <w:p w14:paraId="0B39573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61.55%</w:t>
            </w:r>
          </w:p>
        </w:tc>
      </w:tr>
      <w:tr w:rsidR="008F2019" w14:paraId="470D9F44"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3A6CF0" w14:textId="77777777" w:rsidR="008F2019" w:rsidRDefault="00283D36">
            <w:pPr>
              <w:spacing w:before="0" w:after="0" w:line="240" w:lineRule="auto"/>
              <w:rPr>
                <w:szCs w:val="21"/>
              </w:rPr>
            </w:pPr>
            <w:r>
              <w:t>河南省</w:t>
            </w:r>
          </w:p>
        </w:tc>
        <w:tc>
          <w:tcPr>
            <w:tcW w:w="0" w:type="auto"/>
          </w:tcPr>
          <w:p w14:paraId="4A71FE1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94</w:t>
            </w:r>
          </w:p>
        </w:tc>
        <w:tc>
          <w:tcPr>
            <w:tcW w:w="0" w:type="auto"/>
          </w:tcPr>
          <w:p w14:paraId="122E90F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3.45%</w:t>
            </w:r>
          </w:p>
        </w:tc>
        <w:tc>
          <w:tcPr>
            <w:tcW w:w="0" w:type="auto"/>
          </w:tcPr>
          <w:p w14:paraId="1F7BA22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51</w:t>
            </w:r>
          </w:p>
        </w:tc>
        <w:tc>
          <w:tcPr>
            <w:tcW w:w="0" w:type="auto"/>
          </w:tcPr>
          <w:p w14:paraId="65079C6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7.41%</w:t>
            </w:r>
          </w:p>
        </w:tc>
        <w:tc>
          <w:tcPr>
            <w:tcW w:w="0" w:type="auto"/>
          </w:tcPr>
          <w:p w14:paraId="700757F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145</w:t>
            </w:r>
          </w:p>
        </w:tc>
        <w:tc>
          <w:tcPr>
            <w:tcW w:w="0" w:type="auto"/>
          </w:tcPr>
          <w:p w14:paraId="64C7261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4.25%</w:t>
            </w:r>
          </w:p>
        </w:tc>
      </w:tr>
      <w:tr w:rsidR="008F2019" w14:paraId="0FEE337C"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70A3DC27" w14:textId="77777777" w:rsidR="008F2019" w:rsidRDefault="00283D36">
            <w:pPr>
              <w:spacing w:before="0" w:after="0" w:line="240" w:lineRule="auto"/>
              <w:rPr>
                <w:szCs w:val="21"/>
              </w:rPr>
            </w:pPr>
            <w:r>
              <w:t>四川省</w:t>
            </w:r>
          </w:p>
        </w:tc>
        <w:tc>
          <w:tcPr>
            <w:tcW w:w="0" w:type="auto"/>
          </w:tcPr>
          <w:p w14:paraId="5941A5F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91</w:t>
            </w:r>
          </w:p>
        </w:tc>
        <w:tc>
          <w:tcPr>
            <w:tcW w:w="0" w:type="auto"/>
          </w:tcPr>
          <w:p w14:paraId="468836C4"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3.34%</w:t>
            </w:r>
          </w:p>
        </w:tc>
        <w:tc>
          <w:tcPr>
            <w:tcW w:w="0" w:type="auto"/>
          </w:tcPr>
          <w:p w14:paraId="72A9CEB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19</w:t>
            </w:r>
          </w:p>
        </w:tc>
        <w:tc>
          <w:tcPr>
            <w:tcW w:w="0" w:type="auto"/>
          </w:tcPr>
          <w:p w14:paraId="776C8105"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2.76%</w:t>
            </w:r>
          </w:p>
        </w:tc>
        <w:tc>
          <w:tcPr>
            <w:tcW w:w="0" w:type="auto"/>
          </w:tcPr>
          <w:p w14:paraId="189E99B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110</w:t>
            </w:r>
          </w:p>
        </w:tc>
        <w:tc>
          <w:tcPr>
            <w:tcW w:w="0" w:type="auto"/>
          </w:tcPr>
          <w:p w14:paraId="177C204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3.23%</w:t>
            </w:r>
          </w:p>
        </w:tc>
      </w:tr>
      <w:tr w:rsidR="008F2019" w14:paraId="39BDF118"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9D5AB" w14:textId="77777777" w:rsidR="008F2019" w:rsidRDefault="00283D36">
            <w:pPr>
              <w:spacing w:before="0" w:after="0" w:line="240" w:lineRule="auto"/>
              <w:rPr>
                <w:szCs w:val="21"/>
              </w:rPr>
            </w:pPr>
            <w:r>
              <w:t>新疆维吾尔自治区</w:t>
            </w:r>
          </w:p>
        </w:tc>
        <w:tc>
          <w:tcPr>
            <w:tcW w:w="0" w:type="auto"/>
          </w:tcPr>
          <w:p w14:paraId="05C6CEC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59</w:t>
            </w:r>
          </w:p>
        </w:tc>
        <w:tc>
          <w:tcPr>
            <w:tcW w:w="0" w:type="auto"/>
          </w:tcPr>
          <w:p w14:paraId="36F6561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2.17%</w:t>
            </w:r>
          </w:p>
        </w:tc>
        <w:tc>
          <w:tcPr>
            <w:tcW w:w="0" w:type="auto"/>
          </w:tcPr>
          <w:p w14:paraId="2352A9D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38</w:t>
            </w:r>
          </w:p>
        </w:tc>
        <w:tc>
          <w:tcPr>
            <w:tcW w:w="0" w:type="auto"/>
          </w:tcPr>
          <w:p w14:paraId="354AA15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5.52%</w:t>
            </w:r>
          </w:p>
        </w:tc>
        <w:tc>
          <w:tcPr>
            <w:tcW w:w="0" w:type="auto"/>
          </w:tcPr>
          <w:p w14:paraId="0B1CEA6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97</w:t>
            </w:r>
          </w:p>
        </w:tc>
        <w:tc>
          <w:tcPr>
            <w:tcW w:w="0" w:type="auto"/>
          </w:tcPr>
          <w:p w14:paraId="6F58B8F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2.84%</w:t>
            </w:r>
          </w:p>
        </w:tc>
      </w:tr>
      <w:tr w:rsidR="008F2019" w14:paraId="02FAC72C"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46D6F345" w14:textId="77777777" w:rsidR="008F2019" w:rsidRDefault="00283D36">
            <w:pPr>
              <w:spacing w:before="0" w:after="0" w:line="240" w:lineRule="auto"/>
              <w:rPr>
                <w:szCs w:val="21"/>
              </w:rPr>
            </w:pPr>
            <w:r>
              <w:t>内蒙古自治区</w:t>
            </w:r>
          </w:p>
        </w:tc>
        <w:tc>
          <w:tcPr>
            <w:tcW w:w="0" w:type="auto"/>
          </w:tcPr>
          <w:p w14:paraId="3F3F77D5"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71</w:t>
            </w:r>
          </w:p>
        </w:tc>
        <w:tc>
          <w:tcPr>
            <w:tcW w:w="0" w:type="auto"/>
          </w:tcPr>
          <w:p w14:paraId="00E4F11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2.61%</w:t>
            </w:r>
          </w:p>
        </w:tc>
        <w:tc>
          <w:tcPr>
            <w:tcW w:w="0" w:type="auto"/>
          </w:tcPr>
          <w:p w14:paraId="6A01902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16</w:t>
            </w:r>
          </w:p>
        </w:tc>
        <w:tc>
          <w:tcPr>
            <w:tcW w:w="0" w:type="auto"/>
          </w:tcPr>
          <w:p w14:paraId="590382E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2.33%</w:t>
            </w:r>
          </w:p>
        </w:tc>
        <w:tc>
          <w:tcPr>
            <w:tcW w:w="0" w:type="auto"/>
          </w:tcPr>
          <w:p w14:paraId="76C2BF3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87</w:t>
            </w:r>
          </w:p>
        </w:tc>
        <w:tc>
          <w:tcPr>
            <w:tcW w:w="0" w:type="auto"/>
          </w:tcPr>
          <w:p w14:paraId="282DE01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2.55%</w:t>
            </w:r>
          </w:p>
        </w:tc>
      </w:tr>
      <w:tr w:rsidR="008F2019" w14:paraId="4FA2B1D3"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B79D47" w14:textId="77777777" w:rsidR="008F2019" w:rsidRDefault="00283D36">
            <w:pPr>
              <w:spacing w:before="0" w:after="0" w:line="240" w:lineRule="auto"/>
              <w:rPr>
                <w:szCs w:val="21"/>
              </w:rPr>
            </w:pPr>
            <w:r>
              <w:t>山西省</w:t>
            </w:r>
          </w:p>
        </w:tc>
        <w:tc>
          <w:tcPr>
            <w:tcW w:w="0" w:type="auto"/>
          </w:tcPr>
          <w:p w14:paraId="441992C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60</w:t>
            </w:r>
          </w:p>
        </w:tc>
        <w:tc>
          <w:tcPr>
            <w:tcW w:w="0" w:type="auto"/>
          </w:tcPr>
          <w:p w14:paraId="2420889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2.20%</w:t>
            </w:r>
          </w:p>
        </w:tc>
        <w:tc>
          <w:tcPr>
            <w:tcW w:w="0" w:type="auto"/>
          </w:tcPr>
          <w:p w14:paraId="0F2456A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20</w:t>
            </w:r>
          </w:p>
        </w:tc>
        <w:tc>
          <w:tcPr>
            <w:tcW w:w="0" w:type="auto"/>
          </w:tcPr>
          <w:p w14:paraId="001D2A0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2.91%</w:t>
            </w:r>
          </w:p>
        </w:tc>
        <w:tc>
          <w:tcPr>
            <w:tcW w:w="0" w:type="auto"/>
          </w:tcPr>
          <w:p w14:paraId="79E2DEF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80</w:t>
            </w:r>
          </w:p>
        </w:tc>
        <w:tc>
          <w:tcPr>
            <w:tcW w:w="0" w:type="auto"/>
          </w:tcPr>
          <w:p w14:paraId="0F912E1C"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2.35%</w:t>
            </w:r>
          </w:p>
        </w:tc>
      </w:tr>
      <w:tr w:rsidR="008F2019" w14:paraId="18C26BFC"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2F8CDAB3" w14:textId="77777777" w:rsidR="008F2019" w:rsidRDefault="00283D36">
            <w:pPr>
              <w:spacing w:before="0" w:after="0" w:line="240" w:lineRule="auto"/>
              <w:rPr>
                <w:szCs w:val="21"/>
              </w:rPr>
            </w:pPr>
            <w:r>
              <w:t>贵州省</w:t>
            </w:r>
          </w:p>
        </w:tc>
        <w:tc>
          <w:tcPr>
            <w:tcW w:w="0" w:type="auto"/>
          </w:tcPr>
          <w:p w14:paraId="49AEBFD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63</w:t>
            </w:r>
          </w:p>
        </w:tc>
        <w:tc>
          <w:tcPr>
            <w:tcW w:w="0" w:type="auto"/>
          </w:tcPr>
          <w:p w14:paraId="5002B1D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2.31%</w:t>
            </w:r>
          </w:p>
        </w:tc>
        <w:tc>
          <w:tcPr>
            <w:tcW w:w="0" w:type="auto"/>
          </w:tcPr>
          <w:p w14:paraId="126E307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12</w:t>
            </w:r>
          </w:p>
        </w:tc>
        <w:tc>
          <w:tcPr>
            <w:tcW w:w="0" w:type="auto"/>
          </w:tcPr>
          <w:p w14:paraId="284551F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1.74%</w:t>
            </w:r>
          </w:p>
        </w:tc>
        <w:tc>
          <w:tcPr>
            <w:tcW w:w="0" w:type="auto"/>
          </w:tcPr>
          <w:p w14:paraId="0667492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75</w:t>
            </w:r>
          </w:p>
        </w:tc>
        <w:tc>
          <w:tcPr>
            <w:tcW w:w="0" w:type="auto"/>
          </w:tcPr>
          <w:p w14:paraId="436F1D4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2.20%</w:t>
            </w:r>
          </w:p>
        </w:tc>
      </w:tr>
      <w:tr w:rsidR="008F2019" w14:paraId="5606247E"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B55173" w14:textId="77777777" w:rsidR="008F2019" w:rsidRDefault="00283D36">
            <w:pPr>
              <w:spacing w:before="0" w:after="0" w:line="240" w:lineRule="auto"/>
              <w:rPr>
                <w:szCs w:val="21"/>
              </w:rPr>
            </w:pPr>
            <w:r>
              <w:t>安徽省</w:t>
            </w:r>
          </w:p>
        </w:tc>
        <w:tc>
          <w:tcPr>
            <w:tcW w:w="0" w:type="auto"/>
          </w:tcPr>
          <w:p w14:paraId="48029DB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33</w:t>
            </w:r>
          </w:p>
        </w:tc>
        <w:tc>
          <w:tcPr>
            <w:tcW w:w="0" w:type="auto"/>
          </w:tcPr>
          <w:p w14:paraId="276A4A5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1.21%</w:t>
            </w:r>
          </w:p>
        </w:tc>
        <w:tc>
          <w:tcPr>
            <w:tcW w:w="0" w:type="auto"/>
          </w:tcPr>
          <w:p w14:paraId="33B25D3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42</w:t>
            </w:r>
          </w:p>
        </w:tc>
        <w:tc>
          <w:tcPr>
            <w:tcW w:w="0" w:type="auto"/>
          </w:tcPr>
          <w:p w14:paraId="5CAF0BF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6.10%</w:t>
            </w:r>
          </w:p>
        </w:tc>
        <w:tc>
          <w:tcPr>
            <w:tcW w:w="0" w:type="auto"/>
          </w:tcPr>
          <w:p w14:paraId="426B5F7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75</w:t>
            </w:r>
          </w:p>
        </w:tc>
        <w:tc>
          <w:tcPr>
            <w:tcW w:w="0" w:type="auto"/>
          </w:tcPr>
          <w:p w14:paraId="2C3A5CC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2.20%</w:t>
            </w:r>
          </w:p>
        </w:tc>
      </w:tr>
      <w:tr w:rsidR="008F2019" w14:paraId="61EEBE86"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44B2ECAF" w14:textId="77777777" w:rsidR="008F2019" w:rsidRDefault="00283D36">
            <w:pPr>
              <w:spacing w:before="0" w:after="0" w:line="240" w:lineRule="auto"/>
              <w:rPr>
                <w:szCs w:val="21"/>
              </w:rPr>
            </w:pPr>
            <w:r>
              <w:t>黑龙江省</w:t>
            </w:r>
          </w:p>
        </w:tc>
        <w:tc>
          <w:tcPr>
            <w:tcW w:w="0" w:type="auto"/>
          </w:tcPr>
          <w:p w14:paraId="1F2ED98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56</w:t>
            </w:r>
          </w:p>
        </w:tc>
        <w:tc>
          <w:tcPr>
            <w:tcW w:w="0" w:type="auto"/>
          </w:tcPr>
          <w:p w14:paraId="635BF5B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2.06%</w:t>
            </w:r>
          </w:p>
        </w:tc>
        <w:tc>
          <w:tcPr>
            <w:tcW w:w="0" w:type="auto"/>
          </w:tcPr>
          <w:p w14:paraId="59EE805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19</w:t>
            </w:r>
          </w:p>
        </w:tc>
        <w:tc>
          <w:tcPr>
            <w:tcW w:w="0" w:type="auto"/>
          </w:tcPr>
          <w:p w14:paraId="2DBE640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2.76%</w:t>
            </w:r>
          </w:p>
        </w:tc>
        <w:tc>
          <w:tcPr>
            <w:tcW w:w="0" w:type="auto"/>
          </w:tcPr>
          <w:p w14:paraId="7C10DD0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75</w:t>
            </w:r>
          </w:p>
        </w:tc>
        <w:tc>
          <w:tcPr>
            <w:tcW w:w="0" w:type="auto"/>
          </w:tcPr>
          <w:p w14:paraId="2DFD1A8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2.20%</w:t>
            </w:r>
          </w:p>
        </w:tc>
      </w:tr>
      <w:tr w:rsidR="008F2019" w14:paraId="67B6F929"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0FF798" w14:textId="77777777" w:rsidR="008F2019" w:rsidRDefault="00283D36">
            <w:pPr>
              <w:spacing w:before="0" w:after="0" w:line="240" w:lineRule="auto"/>
              <w:rPr>
                <w:szCs w:val="21"/>
              </w:rPr>
            </w:pPr>
            <w:r>
              <w:t>广西壮族自治区</w:t>
            </w:r>
          </w:p>
        </w:tc>
        <w:tc>
          <w:tcPr>
            <w:tcW w:w="0" w:type="auto"/>
          </w:tcPr>
          <w:p w14:paraId="429A3EB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42</w:t>
            </w:r>
          </w:p>
        </w:tc>
        <w:tc>
          <w:tcPr>
            <w:tcW w:w="0" w:type="auto"/>
          </w:tcPr>
          <w:p w14:paraId="3263AFD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1.54%</w:t>
            </w:r>
          </w:p>
        </w:tc>
        <w:tc>
          <w:tcPr>
            <w:tcW w:w="0" w:type="auto"/>
          </w:tcPr>
          <w:p w14:paraId="355CC28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27</w:t>
            </w:r>
          </w:p>
        </w:tc>
        <w:tc>
          <w:tcPr>
            <w:tcW w:w="0" w:type="auto"/>
          </w:tcPr>
          <w:p w14:paraId="429EF06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3.92%</w:t>
            </w:r>
          </w:p>
        </w:tc>
        <w:tc>
          <w:tcPr>
            <w:tcW w:w="0" w:type="auto"/>
          </w:tcPr>
          <w:p w14:paraId="6679B74C"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69</w:t>
            </w:r>
          </w:p>
        </w:tc>
        <w:tc>
          <w:tcPr>
            <w:tcW w:w="0" w:type="auto"/>
          </w:tcPr>
          <w:p w14:paraId="6679BF9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2.02%</w:t>
            </w:r>
          </w:p>
        </w:tc>
      </w:tr>
      <w:tr w:rsidR="008F2019" w14:paraId="7239D0E5"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718191C7" w14:textId="77777777" w:rsidR="008F2019" w:rsidRDefault="00283D36">
            <w:pPr>
              <w:spacing w:before="0" w:after="0" w:line="240" w:lineRule="auto"/>
              <w:rPr>
                <w:szCs w:val="21"/>
              </w:rPr>
            </w:pPr>
            <w:r>
              <w:t>河北省</w:t>
            </w:r>
          </w:p>
        </w:tc>
        <w:tc>
          <w:tcPr>
            <w:tcW w:w="0" w:type="auto"/>
          </w:tcPr>
          <w:p w14:paraId="12C2711D"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47</w:t>
            </w:r>
          </w:p>
        </w:tc>
        <w:tc>
          <w:tcPr>
            <w:tcW w:w="0" w:type="auto"/>
          </w:tcPr>
          <w:p w14:paraId="487A15B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1.73%</w:t>
            </w:r>
          </w:p>
        </w:tc>
        <w:tc>
          <w:tcPr>
            <w:tcW w:w="0" w:type="auto"/>
          </w:tcPr>
          <w:p w14:paraId="0E9FDF75"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w:t>
            </w:r>
          </w:p>
        </w:tc>
        <w:tc>
          <w:tcPr>
            <w:tcW w:w="0" w:type="auto"/>
          </w:tcPr>
          <w:p w14:paraId="264C340B"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0.15%</w:t>
            </w:r>
          </w:p>
        </w:tc>
        <w:tc>
          <w:tcPr>
            <w:tcW w:w="0" w:type="auto"/>
          </w:tcPr>
          <w:p w14:paraId="547547B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48</w:t>
            </w:r>
          </w:p>
        </w:tc>
        <w:tc>
          <w:tcPr>
            <w:tcW w:w="0" w:type="auto"/>
          </w:tcPr>
          <w:p w14:paraId="324DEAE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1.41%</w:t>
            </w:r>
          </w:p>
        </w:tc>
      </w:tr>
      <w:tr w:rsidR="008F2019" w14:paraId="3E7ABE76"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0FE2BE" w14:textId="77777777" w:rsidR="008F2019" w:rsidRDefault="00283D36">
            <w:pPr>
              <w:spacing w:before="0" w:after="0" w:line="240" w:lineRule="auto"/>
              <w:rPr>
                <w:szCs w:val="21"/>
              </w:rPr>
            </w:pPr>
            <w:r>
              <w:t>吉林省</w:t>
            </w:r>
          </w:p>
        </w:tc>
        <w:tc>
          <w:tcPr>
            <w:tcW w:w="0" w:type="auto"/>
          </w:tcPr>
          <w:p w14:paraId="0F7A6F1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25</w:t>
            </w:r>
          </w:p>
        </w:tc>
        <w:tc>
          <w:tcPr>
            <w:tcW w:w="0" w:type="auto"/>
          </w:tcPr>
          <w:p w14:paraId="6705681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0.92%</w:t>
            </w:r>
          </w:p>
        </w:tc>
        <w:tc>
          <w:tcPr>
            <w:tcW w:w="0" w:type="auto"/>
          </w:tcPr>
          <w:p w14:paraId="5576981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20</w:t>
            </w:r>
          </w:p>
        </w:tc>
        <w:tc>
          <w:tcPr>
            <w:tcW w:w="0" w:type="auto"/>
          </w:tcPr>
          <w:p w14:paraId="41B66A0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2.91%</w:t>
            </w:r>
          </w:p>
        </w:tc>
        <w:tc>
          <w:tcPr>
            <w:tcW w:w="0" w:type="auto"/>
          </w:tcPr>
          <w:p w14:paraId="0E0D573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45</w:t>
            </w:r>
          </w:p>
        </w:tc>
        <w:tc>
          <w:tcPr>
            <w:tcW w:w="0" w:type="auto"/>
          </w:tcPr>
          <w:p w14:paraId="30D6E0CC"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1.32%</w:t>
            </w:r>
          </w:p>
        </w:tc>
      </w:tr>
      <w:tr w:rsidR="008F2019" w14:paraId="08837CA5"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05E9923B" w14:textId="77777777" w:rsidR="008F2019" w:rsidRDefault="00283D36">
            <w:pPr>
              <w:spacing w:before="0" w:after="0" w:line="240" w:lineRule="auto"/>
              <w:rPr>
                <w:szCs w:val="21"/>
              </w:rPr>
            </w:pPr>
            <w:r>
              <w:t>云南省</w:t>
            </w:r>
          </w:p>
        </w:tc>
        <w:tc>
          <w:tcPr>
            <w:tcW w:w="0" w:type="auto"/>
          </w:tcPr>
          <w:p w14:paraId="6C9BA15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36</w:t>
            </w:r>
          </w:p>
        </w:tc>
        <w:tc>
          <w:tcPr>
            <w:tcW w:w="0" w:type="auto"/>
          </w:tcPr>
          <w:p w14:paraId="2989AAD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1.32%</w:t>
            </w:r>
          </w:p>
        </w:tc>
        <w:tc>
          <w:tcPr>
            <w:tcW w:w="0" w:type="auto"/>
          </w:tcPr>
          <w:p w14:paraId="216C26AB" w14:textId="77777777" w:rsidR="008F2019" w:rsidRPr="00065262" w:rsidRDefault="00065262">
            <w:pPr>
              <w:spacing w:before="0" w:after="0" w:line="240" w:lineRule="auto"/>
              <w:cnfStyle w:val="000000000000" w:firstRow="0" w:lastRow="0" w:firstColumn="0" w:lastColumn="0" w:oddVBand="0" w:evenVBand="0" w:oddHBand="0" w:evenHBand="0" w:firstRowFirstColumn="0" w:firstRowLastColumn="0" w:lastRowFirstColumn="0" w:lastRowLastColumn="0"/>
              <w:rPr>
                <w:bCs/>
                <w:szCs w:val="21"/>
              </w:rPr>
            </w:pPr>
            <w:r w:rsidRPr="00065262">
              <w:rPr>
                <w:rFonts w:hint="eastAsia"/>
                <w:bCs/>
                <w:szCs w:val="21"/>
              </w:rPr>
              <w:t>0</w:t>
            </w:r>
          </w:p>
        </w:tc>
        <w:tc>
          <w:tcPr>
            <w:tcW w:w="0" w:type="auto"/>
          </w:tcPr>
          <w:p w14:paraId="4D142DCF" w14:textId="77777777" w:rsidR="008F2019" w:rsidRPr="00065262" w:rsidRDefault="00065262">
            <w:pPr>
              <w:spacing w:before="0" w:after="0" w:line="240" w:lineRule="auto"/>
              <w:cnfStyle w:val="000000000000" w:firstRow="0" w:lastRow="0" w:firstColumn="0" w:lastColumn="0" w:oddVBand="0" w:evenVBand="0" w:oddHBand="0" w:evenHBand="0" w:firstRowFirstColumn="0" w:firstRowLastColumn="0" w:lastRowFirstColumn="0" w:lastRowLastColumn="0"/>
              <w:rPr>
                <w:bCs/>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1A2E472D"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36</w:t>
            </w:r>
          </w:p>
        </w:tc>
        <w:tc>
          <w:tcPr>
            <w:tcW w:w="0" w:type="auto"/>
          </w:tcPr>
          <w:p w14:paraId="7C6D4F2D"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1.06%</w:t>
            </w:r>
          </w:p>
        </w:tc>
      </w:tr>
      <w:tr w:rsidR="008F2019" w14:paraId="0C9416FF"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516CD4" w14:textId="77777777" w:rsidR="008F2019" w:rsidRDefault="00283D36">
            <w:pPr>
              <w:spacing w:before="0" w:after="0" w:line="240" w:lineRule="auto"/>
              <w:rPr>
                <w:szCs w:val="21"/>
              </w:rPr>
            </w:pPr>
            <w:r>
              <w:t>山东省</w:t>
            </w:r>
          </w:p>
        </w:tc>
        <w:tc>
          <w:tcPr>
            <w:tcW w:w="0" w:type="auto"/>
          </w:tcPr>
          <w:p w14:paraId="49C8E54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32</w:t>
            </w:r>
          </w:p>
        </w:tc>
        <w:tc>
          <w:tcPr>
            <w:tcW w:w="0" w:type="auto"/>
          </w:tcPr>
          <w:p w14:paraId="3B10634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1.18%</w:t>
            </w:r>
          </w:p>
        </w:tc>
        <w:tc>
          <w:tcPr>
            <w:tcW w:w="0" w:type="auto"/>
          </w:tcPr>
          <w:p w14:paraId="7EBC909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3</w:t>
            </w:r>
          </w:p>
        </w:tc>
        <w:tc>
          <w:tcPr>
            <w:tcW w:w="0" w:type="auto"/>
          </w:tcPr>
          <w:p w14:paraId="2305261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0.44%</w:t>
            </w:r>
          </w:p>
        </w:tc>
        <w:tc>
          <w:tcPr>
            <w:tcW w:w="0" w:type="auto"/>
          </w:tcPr>
          <w:p w14:paraId="179208DC"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35</w:t>
            </w:r>
          </w:p>
        </w:tc>
        <w:tc>
          <w:tcPr>
            <w:tcW w:w="0" w:type="auto"/>
          </w:tcPr>
          <w:p w14:paraId="586A999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1.03%</w:t>
            </w:r>
          </w:p>
        </w:tc>
      </w:tr>
      <w:tr w:rsidR="00065262" w14:paraId="59D228F0"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2842EAE3" w14:textId="77777777" w:rsidR="00065262" w:rsidRDefault="00065262" w:rsidP="00065262">
            <w:pPr>
              <w:spacing w:before="0" w:after="0" w:line="240" w:lineRule="auto"/>
              <w:rPr>
                <w:szCs w:val="21"/>
              </w:rPr>
            </w:pPr>
            <w:r>
              <w:lastRenderedPageBreak/>
              <w:t>浙江省</w:t>
            </w:r>
          </w:p>
        </w:tc>
        <w:tc>
          <w:tcPr>
            <w:tcW w:w="0" w:type="auto"/>
          </w:tcPr>
          <w:p w14:paraId="2A39CD6C"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35</w:t>
            </w:r>
          </w:p>
        </w:tc>
        <w:tc>
          <w:tcPr>
            <w:tcW w:w="0" w:type="auto"/>
          </w:tcPr>
          <w:p w14:paraId="068A829A"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1.29%</w:t>
            </w:r>
          </w:p>
        </w:tc>
        <w:tc>
          <w:tcPr>
            <w:tcW w:w="0" w:type="auto"/>
          </w:tcPr>
          <w:p w14:paraId="0AC103AC" w14:textId="77777777" w:rsidR="00065262" w:rsidRP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Cs/>
                <w:szCs w:val="21"/>
              </w:rPr>
            </w:pPr>
            <w:r w:rsidRPr="00065262">
              <w:rPr>
                <w:rFonts w:hint="eastAsia"/>
                <w:bCs/>
                <w:szCs w:val="21"/>
              </w:rPr>
              <w:t>0</w:t>
            </w:r>
          </w:p>
        </w:tc>
        <w:tc>
          <w:tcPr>
            <w:tcW w:w="0" w:type="auto"/>
          </w:tcPr>
          <w:p w14:paraId="29B69A07" w14:textId="77777777" w:rsidR="00065262" w:rsidRP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Cs/>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5D3FCF64"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35</w:t>
            </w:r>
          </w:p>
        </w:tc>
        <w:tc>
          <w:tcPr>
            <w:tcW w:w="0" w:type="auto"/>
          </w:tcPr>
          <w:p w14:paraId="740408CA"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1.03%</w:t>
            </w:r>
          </w:p>
        </w:tc>
      </w:tr>
      <w:tr w:rsidR="00065262" w14:paraId="17AF4EFB"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796D41" w14:textId="77777777" w:rsidR="00065262" w:rsidRDefault="00065262" w:rsidP="00065262">
            <w:pPr>
              <w:spacing w:before="0" w:after="0" w:line="240" w:lineRule="auto"/>
              <w:rPr>
                <w:szCs w:val="21"/>
              </w:rPr>
            </w:pPr>
            <w:r>
              <w:t>江苏省</w:t>
            </w:r>
          </w:p>
        </w:tc>
        <w:tc>
          <w:tcPr>
            <w:tcW w:w="0" w:type="auto"/>
          </w:tcPr>
          <w:p w14:paraId="4361504C"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34</w:t>
            </w:r>
          </w:p>
        </w:tc>
        <w:tc>
          <w:tcPr>
            <w:tcW w:w="0" w:type="auto"/>
          </w:tcPr>
          <w:p w14:paraId="07524CDA"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1.25%</w:t>
            </w:r>
          </w:p>
        </w:tc>
        <w:tc>
          <w:tcPr>
            <w:tcW w:w="0" w:type="auto"/>
          </w:tcPr>
          <w:p w14:paraId="7B5B077B" w14:textId="77777777" w:rsidR="00065262" w:rsidRP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Cs/>
                <w:szCs w:val="21"/>
              </w:rPr>
            </w:pPr>
            <w:r w:rsidRPr="00065262">
              <w:rPr>
                <w:rFonts w:hint="eastAsia"/>
                <w:bCs/>
                <w:szCs w:val="21"/>
              </w:rPr>
              <w:t>0</w:t>
            </w:r>
          </w:p>
        </w:tc>
        <w:tc>
          <w:tcPr>
            <w:tcW w:w="0" w:type="auto"/>
          </w:tcPr>
          <w:p w14:paraId="6E3AF40A" w14:textId="77777777" w:rsidR="00065262" w:rsidRP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Cs/>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66B1154C"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34</w:t>
            </w:r>
          </w:p>
        </w:tc>
        <w:tc>
          <w:tcPr>
            <w:tcW w:w="0" w:type="auto"/>
          </w:tcPr>
          <w:p w14:paraId="328AF394"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1.00%</w:t>
            </w:r>
          </w:p>
        </w:tc>
      </w:tr>
      <w:tr w:rsidR="008F2019" w14:paraId="505178E5"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3B75C156" w14:textId="77777777" w:rsidR="008F2019" w:rsidRDefault="00283D36">
            <w:pPr>
              <w:spacing w:before="0" w:after="0" w:line="240" w:lineRule="auto"/>
              <w:rPr>
                <w:szCs w:val="21"/>
              </w:rPr>
            </w:pPr>
            <w:r>
              <w:t>江西省</w:t>
            </w:r>
          </w:p>
        </w:tc>
        <w:tc>
          <w:tcPr>
            <w:tcW w:w="0" w:type="auto"/>
          </w:tcPr>
          <w:p w14:paraId="2F86C50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14</w:t>
            </w:r>
          </w:p>
        </w:tc>
        <w:tc>
          <w:tcPr>
            <w:tcW w:w="0" w:type="auto"/>
          </w:tcPr>
          <w:p w14:paraId="60416DA4"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0.51%</w:t>
            </w:r>
          </w:p>
        </w:tc>
        <w:tc>
          <w:tcPr>
            <w:tcW w:w="0" w:type="auto"/>
          </w:tcPr>
          <w:p w14:paraId="49180D1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20</w:t>
            </w:r>
          </w:p>
        </w:tc>
        <w:tc>
          <w:tcPr>
            <w:tcW w:w="0" w:type="auto"/>
          </w:tcPr>
          <w:p w14:paraId="3ABADD0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2.91%</w:t>
            </w:r>
          </w:p>
        </w:tc>
        <w:tc>
          <w:tcPr>
            <w:tcW w:w="0" w:type="auto"/>
          </w:tcPr>
          <w:p w14:paraId="2DBE662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34</w:t>
            </w:r>
          </w:p>
        </w:tc>
        <w:tc>
          <w:tcPr>
            <w:tcW w:w="0" w:type="auto"/>
          </w:tcPr>
          <w:p w14:paraId="7C61D5B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1.00%</w:t>
            </w:r>
          </w:p>
        </w:tc>
      </w:tr>
      <w:tr w:rsidR="00065262" w14:paraId="466DE785"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97BCBC" w14:textId="77777777" w:rsidR="00065262" w:rsidRDefault="00065262" w:rsidP="00065262">
            <w:pPr>
              <w:spacing w:before="0" w:after="0" w:line="240" w:lineRule="auto"/>
              <w:rPr>
                <w:szCs w:val="21"/>
              </w:rPr>
            </w:pPr>
            <w:r>
              <w:t>天津市</w:t>
            </w:r>
          </w:p>
        </w:tc>
        <w:tc>
          <w:tcPr>
            <w:tcW w:w="0" w:type="auto"/>
          </w:tcPr>
          <w:p w14:paraId="38306671"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32</w:t>
            </w:r>
          </w:p>
        </w:tc>
        <w:tc>
          <w:tcPr>
            <w:tcW w:w="0" w:type="auto"/>
          </w:tcPr>
          <w:p w14:paraId="33D6D757"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1.18%</w:t>
            </w:r>
          </w:p>
        </w:tc>
        <w:tc>
          <w:tcPr>
            <w:tcW w:w="0" w:type="auto"/>
          </w:tcPr>
          <w:p w14:paraId="540FF9B9"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sidRPr="00065262">
              <w:rPr>
                <w:rFonts w:hint="eastAsia"/>
                <w:bCs/>
                <w:szCs w:val="21"/>
              </w:rPr>
              <w:t>0</w:t>
            </w:r>
          </w:p>
        </w:tc>
        <w:tc>
          <w:tcPr>
            <w:tcW w:w="0" w:type="auto"/>
          </w:tcPr>
          <w:p w14:paraId="03EC153D"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12F76F46"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32</w:t>
            </w:r>
          </w:p>
        </w:tc>
        <w:tc>
          <w:tcPr>
            <w:tcW w:w="0" w:type="auto"/>
          </w:tcPr>
          <w:p w14:paraId="3974870E"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0.94%</w:t>
            </w:r>
          </w:p>
        </w:tc>
      </w:tr>
      <w:tr w:rsidR="00065262" w14:paraId="06CD2C12"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0157C571" w14:textId="77777777" w:rsidR="00065262" w:rsidRDefault="00065262" w:rsidP="00065262">
            <w:pPr>
              <w:spacing w:before="0" w:after="0" w:line="240" w:lineRule="auto"/>
              <w:rPr>
                <w:szCs w:val="21"/>
              </w:rPr>
            </w:pPr>
            <w:r>
              <w:t>青海省</w:t>
            </w:r>
          </w:p>
        </w:tc>
        <w:tc>
          <w:tcPr>
            <w:tcW w:w="0" w:type="auto"/>
          </w:tcPr>
          <w:p w14:paraId="1F3E37A6"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32</w:t>
            </w:r>
          </w:p>
        </w:tc>
        <w:tc>
          <w:tcPr>
            <w:tcW w:w="0" w:type="auto"/>
          </w:tcPr>
          <w:p w14:paraId="30E9AC9B"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1.18%</w:t>
            </w:r>
          </w:p>
        </w:tc>
        <w:tc>
          <w:tcPr>
            <w:tcW w:w="0" w:type="auto"/>
          </w:tcPr>
          <w:p w14:paraId="0F8F785C"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sidRPr="00065262">
              <w:rPr>
                <w:rFonts w:hint="eastAsia"/>
                <w:bCs/>
                <w:szCs w:val="21"/>
              </w:rPr>
              <w:t>0</w:t>
            </w:r>
          </w:p>
        </w:tc>
        <w:tc>
          <w:tcPr>
            <w:tcW w:w="0" w:type="auto"/>
          </w:tcPr>
          <w:p w14:paraId="0E092C8A"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10FE746D"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32</w:t>
            </w:r>
          </w:p>
        </w:tc>
        <w:tc>
          <w:tcPr>
            <w:tcW w:w="0" w:type="auto"/>
          </w:tcPr>
          <w:p w14:paraId="0CC543F8"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0.94%</w:t>
            </w:r>
          </w:p>
        </w:tc>
      </w:tr>
      <w:tr w:rsidR="008F2019" w14:paraId="04568DE1"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205565" w14:textId="77777777" w:rsidR="008F2019" w:rsidRDefault="00283D36">
            <w:pPr>
              <w:spacing w:before="0" w:after="0" w:line="240" w:lineRule="auto"/>
              <w:rPr>
                <w:szCs w:val="21"/>
              </w:rPr>
            </w:pPr>
            <w:r>
              <w:t>甘肃省</w:t>
            </w:r>
          </w:p>
        </w:tc>
        <w:tc>
          <w:tcPr>
            <w:tcW w:w="0" w:type="auto"/>
          </w:tcPr>
          <w:p w14:paraId="5B78AAE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17</w:t>
            </w:r>
          </w:p>
        </w:tc>
        <w:tc>
          <w:tcPr>
            <w:tcW w:w="0" w:type="auto"/>
          </w:tcPr>
          <w:p w14:paraId="3F41C37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0.62%</w:t>
            </w:r>
          </w:p>
        </w:tc>
        <w:tc>
          <w:tcPr>
            <w:tcW w:w="0" w:type="auto"/>
          </w:tcPr>
          <w:p w14:paraId="58F37B8C"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13</w:t>
            </w:r>
          </w:p>
        </w:tc>
        <w:tc>
          <w:tcPr>
            <w:tcW w:w="0" w:type="auto"/>
          </w:tcPr>
          <w:p w14:paraId="0FD79E3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1.89%</w:t>
            </w:r>
          </w:p>
        </w:tc>
        <w:tc>
          <w:tcPr>
            <w:tcW w:w="0" w:type="auto"/>
          </w:tcPr>
          <w:p w14:paraId="5DDDCDE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30</w:t>
            </w:r>
          </w:p>
        </w:tc>
        <w:tc>
          <w:tcPr>
            <w:tcW w:w="0" w:type="auto"/>
          </w:tcPr>
          <w:p w14:paraId="213188B7"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0.88%</w:t>
            </w:r>
          </w:p>
        </w:tc>
      </w:tr>
      <w:tr w:rsidR="00065262" w14:paraId="0D4B516E"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078DA976" w14:textId="77777777" w:rsidR="00065262" w:rsidRDefault="00065262" w:rsidP="00065262">
            <w:pPr>
              <w:spacing w:before="0" w:after="0" w:line="240" w:lineRule="auto"/>
              <w:rPr>
                <w:szCs w:val="21"/>
              </w:rPr>
            </w:pPr>
            <w:r>
              <w:t>海南省</w:t>
            </w:r>
          </w:p>
        </w:tc>
        <w:tc>
          <w:tcPr>
            <w:tcW w:w="0" w:type="auto"/>
          </w:tcPr>
          <w:p w14:paraId="60AADA99"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26</w:t>
            </w:r>
          </w:p>
        </w:tc>
        <w:tc>
          <w:tcPr>
            <w:tcW w:w="0" w:type="auto"/>
          </w:tcPr>
          <w:p w14:paraId="15910B68"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0.96%</w:t>
            </w:r>
          </w:p>
        </w:tc>
        <w:tc>
          <w:tcPr>
            <w:tcW w:w="0" w:type="auto"/>
          </w:tcPr>
          <w:p w14:paraId="786F56DD"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sidRPr="00065262">
              <w:rPr>
                <w:rFonts w:hint="eastAsia"/>
                <w:bCs/>
                <w:szCs w:val="21"/>
              </w:rPr>
              <w:t>0</w:t>
            </w:r>
          </w:p>
        </w:tc>
        <w:tc>
          <w:tcPr>
            <w:tcW w:w="0" w:type="auto"/>
          </w:tcPr>
          <w:p w14:paraId="6264646E"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406DAB73"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26</w:t>
            </w:r>
          </w:p>
        </w:tc>
        <w:tc>
          <w:tcPr>
            <w:tcW w:w="0" w:type="auto"/>
          </w:tcPr>
          <w:p w14:paraId="4A572C4D"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0.76%</w:t>
            </w:r>
          </w:p>
        </w:tc>
      </w:tr>
      <w:tr w:rsidR="00065262" w14:paraId="1CED2D0E"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7F9911" w14:textId="77777777" w:rsidR="00065262" w:rsidRDefault="00065262" w:rsidP="00065262">
            <w:pPr>
              <w:spacing w:before="0" w:after="0" w:line="240" w:lineRule="auto"/>
              <w:rPr>
                <w:szCs w:val="21"/>
              </w:rPr>
            </w:pPr>
            <w:r>
              <w:t>广东省</w:t>
            </w:r>
          </w:p>
        </w:tc>
        <w:tc>
          <w:tcPr>
            <w:tcW w:w="0" w:type="auto"/>
          </w:tcPr>
          <w:p w14:paraId="431FEC2E"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22</w:t>
            </w:r>
          </w:p>
        </w:tc>
        <w:tc>
          <w:tcPr>
            <w:tcW w:w="0" w:type="auto"/>
          </w:tcPr>
          <w:p w14:paraId="3AB473BB"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0.81%</w:t>
            </w:r>
          </w:p>
        </w:tc>
        <w:tc>
          <w:tcPr>
            <w:tcW w:w="0" w:type="auto"/>
          </w:tcPr>
          <w:p w14:paraId="37C8B0AA"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sidRPr="00065262">
              <w:rPr>
                <w:rFonts w:hint="eastAsia"/>
                <w:bCs/>
                <w:szCs w:val="21"/>
              </w:rPr>
              <w:t>0</w:t>
            </w:r>
          </w:p>
        </w:tc>
        <w:tc>
          <w:tcPr>
            <w:tcW w:w="0" w:type="auto"/>
          </w:tcPr>
          <w:p w14:paraId="292E3A88"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6D8845E6"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22</w:t>
            </w:r>
          </w:p>
        </w:tc>
        <w:tc>
          <w:tcPr>
            <w:tcW w:w="0" w:type="auto"/>
          </w:tcPr>
          <w:p w14:paraId="1FEE883C"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0.65%</w:t>
            </w:r>
          </w:p>
        </w:tc>
      </w:tr>
      <w:tr w:rsidR="008F2019" w14:paraId="0F9DB414"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51E641F5" w14:textId="77777777" w:rsidR="008F2019" w:rsidRDefault="00283D36">
            <w:pPr>
              <w:spacing w:before="0" w:after="0" w:line="240" w:lineRule="auto"/>
              <w:rPr>
                <w:szCs w:val="21"/>
              </w:rPr>
            </w:pPr>
            <w:r>
              <w:t>陕西省</w:t>
            </w:r>
          </w:p>
        </w:tc>
        <w:tc>
          <w:tcPr>
            <w:tcW w:w="0" w:type="auto"/>
          </w:tcPr>
          <w:p w14:paraId="097D45F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19</w:t>
            </w:r>
          </w:p>
        </w:tc>
        <w:tc>
          <w:tcPr>
            <w:tcW w:w="0" w:type="auto"/>
          </w:tcPr>
          <w:p w14:paraId="25F21F80"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0.70%</w:t>
            </w:r>
          </w:p>
        </w:tc>
        <w:tc>
          <w:tcPr>
            <w:tcW w:w="0" w:type="auto"/>
          </w:tcPr>
          <w:p w14:paraId="54AF344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w:t>
            </w:r>
          </w:p>
        </w:tc>
        <w:tc>
          <w:tcPr>
            <w:tcW w:w="0" w:type="auto"/>
          </w:tcPr>
          <w:p w14:paraId="6074C21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0.15%</w:t>
            </w:r>
          </w:p>
        </w:tc>
        <w:tc>
          <w:tcPr>
            <w:tcW w:w="0" w:type="auto"/>
          </w:tcPr>
          <w:p w14:paraId="7A4788DB"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20</w:t>
            </w:r>
          </w:p>
        </w:tc>
        <w:tc>
          <w:tcPr>
            <w:tcW w:w="0" w:type="auto"/>
          </w:tcPr>
          <w:p w14:paraId="255A2DD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0.59%</w:t>
            </w:r>
          </w:p>
        </w:tc>
      </w:tr>
      <w:tr w:rsidR="008F2019" w14:paraId="7407C998"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12195D" w14:textId="77777777" w:rsidR="008F2019" w:rsidRDefault="00283D36">
            <w:pPr>
              <w:spacing w:before="0" w:after="0" w:line="240" w:lineRule="auto"/>
              <w:rPr>
                <w:szCs w:val="21"/>
              </w:rPr>
            </w:pPr>
            <w:r>
              <w:t>重庆市</w:t>
            </w:r>
          </w:p>
        </w:tc>
        <w:tc>
          <w:tcPr>
            <w:tcW w:w="0" w:type="auto"/>
          </w:tcPr>
          <w:p w14:paraId="4163E42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10</w:t>
            </w:r>
          </w:p>
        </w:tc>
        <w:tc>
          <w:tcPr>
            <w:tcW w:w="0" w:type="auto"/>
          </w:tcPr>
          <w:p w14:paraId="3035283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0.37%</w:t>
            </w:r>
          </w:p>
        </w:tc>
        <w:tc>
          <w:tcPr>
            <w:tcW w:w="0" w:type="auto"/>
          </w:tcPr>
          <w:p w14:paraId="0255146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7</w:t>
            </w:r>
          </w:p>
        </w:tc>
        <w:tc>
          <w:tcPr>
            <w:tcW w:w="0" w:type="auto"/>
          </w:tcPr>
          <w:p w14:paraId="14FCC3BC"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1.02%</w:t>
            </w:r>
          </w:p>
        </w:tc>
        <w:tc>
          <w:tcPr>
            <w:tcW w:w="0" w:type="auto"/>
          </w:tcPr>
          <w:p w14:paraId="3FEDB0A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17</w:t>
            </w:r>
          </w:p>
        </w:tc>
        <w:tc>
          <w:tcPr>
            <w:tcW w:w="0" w:type="auto"/>
          </w:tcPr>
          <w:p w14:paraId="1C9DFD3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0.50%</w:t>
            </w:r>
          </w:p>
        </w:tc>
      </w:tr>
      <w:tr w:rsidR="00065262" w14:paraId="3669A7A6"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69CDC946" w14:textId="77777777" w:rsidR="00065262" w:rsidRDefault="00065262" w:rsidP="00065262">
            <w:pPr>
              <w:spacing w:before="0" w:after="0" w:line="240" w:lineRule="auto"/>
              <w:rPr>
                <w:szCs w:val="21"/>
              </w:rPr>
            </w:pPr>
            <w:r>
              <w:t>宁夏回族自治区</w:t>
            </w:r>
          </w:p>
        </w:tc>
        <w:tc>
          <w:tcPr>
            <w:tcW w:w="0" w:type="auto"/>
          </w:tcPr>
          <w:p w14:paraId="16AF626A"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12</w:t>
            </w:r>
          </w:p>
        </w:tc>
        <w:tc>
          <w:tcPr>
            <w:tcW w:w="0" w:type="auto"/>
          </w:tcPr>
          <w:p w14:paraId="615F4A22"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0.44%</w:t>
            </w:r>
          </w:p>
        </w:tc>
        <w:tc>
          <w:tcPr>
            <w:tcW w:w="0" w:type="auto"/>
          </w:tcPr>
          <w:p w14:paraId="1FABDB16"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sidRPr="00065262">
              <w:rPr>
                <w:rFonts w:hint="eastAsia"/>
                <w:bCs/>
                <w:szCs w:val="21"/>
              </w:rPr>
              <w:t>0</w:t>
            </w:r>
          </w:p>
        </w:tc>
        <w:tc>
          <w:tcPr>
            <w:tcW w:w="0" w:type="auto"/>
          </w:tcPr>
          <w:p w14:paraId="1F00A194"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76436249"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12</w:t>
            </w:r>
          </w:p>
        </w:tc>
        <w:tc>
          <w:tcPr>
            <w:tcW w:w="0" w:type="auto"/>
          </w:tcPr>
          <w:p w14:paraId="121E7B37"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0.35%</w:t>
            </w:r>
          </w:p>
        </w:tc>
      </w:tr>
      <w:tr w:rsidR="00065262" w14:paraId="5C5E9299"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516DC4" w14:textId="77777777" w:rsidR="00065262" w:rsidRDefault="00065262" w:rsidP="00065262">
            <w:pPr>
              <w:spacing w:before="0" w:after="0" w:line="240" w:lineRule="auto"/>
              <w:rPr>
                <w:szCs w:val="21"/>
              </w:rPr>
            </w:pPr>
            <w:r>
              <w:t>湖南省</w:t>
            </w:r>
          </w:p>
        </w:tc>
        <w:tc>
          <w:tcPr>
            <w:tcW w:w="0" w:type="auto"/>
          </w:tcPr>
          <w:p w14:paraId="64EC9F3D"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11</w:t>
            </w:r>
          </w:p>
        </w:tc>
        <w:tc>
          <w:tcPr>
            <w:tcW w:w="0" w:type="auto"/>
          </w:tcPr>
          <w:p w14:paraId="64A5D959"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0.40%</w:t>
            </w:r>
          </w:p>
        </w:tc>
        <w:tc>
          <w:tcPr>
            <w:tcW w:w="0" w:type="auto"/>
          </w:tcPr>
          <w:p w14:paraId="499024A4"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sidRPr="00065262">
              <w:rPr>
                <w:rFonts w:hint="eastAsia"/>
                <w:bCs/>
                <w:szCs w:val="21"/>
              </w:rPr>
              <w:t>0</w:t>
            </w:r>
          </w:p>
        </w:tc>
        <w:tc>
          <w:tcPr>
            <w:tcW w:w="0" w:type="auto"/>
          </w:tcPr>
          <w:p w14:paraId="39DA8457"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0F13D281"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11</w:t>
            </w:r>
          </w:p>
        </w:tc>
        <w:tc>
          <w:tcPr>
            <w:tcW w:w="0" w:type="auto"/>
          </w:tcPr>
          <w:p w14:paraId="067F4AA0"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0.32%</w:t>
            </w:r>
          </w:p>
        </w:tc>
      </w:tr>
      <w:tr w:rsidR="00065262" w14:paraId="2FBAEC31"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332AD372" w14:textId="77777777" w:rsidR="00065262" w:rsidRDefault="00065262" w:rsidP="00065262">
            <w:pPr>
              <w:spacing w:before="0" w:after="0" w:line="240" w:lineRule="auto"/>
              <w:rPr>
                <w:szCs w:val="21"/>
              </w:rPr>
            </w:pPr>
            <w:r>
              <w:t>湖北省</w:t>
            </w:r>
          </w:p>
        </w:tc>
        <w:tc>
          <w:tcPr>
            <w:tcW w:w="0" w:type="auto"/>
          </w:tcPr>
          <w:p w14:paraId="0CFE8A6B"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9</w:t>
            </w:r>
          </w:p>
        </w:tc>
        <w:tc>
          <w:tcPr>
            <w:tcW w:w="0" w:type="auto"/>
          </w:tcPr>
          <w:p w14:paraId="1C10E1B9"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0.33%</w:t>
            </w:r>
          </w:p>
        </w:tc>
        <w:tc>
          <w:tcPr>
            <w:tcW w:w="0" w:type="auto"/>
          </w:tcPr>
          <w:p w14:paraId="4EB0282F"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sidRPr="00065262">
              <w:rPr>
                <w:rFonts w:hint="eastAsia"/>
                <w:bCs/>
                <w:szCs w:val="21"/>
              </w:rPr>
              <w:t>0</w:t>
            </w:r>
          </w:p>
        </w:tc>
        <w:tc>
          <w:tcPr>
            <w:tcW w:w="0" w:type="auto"/>
          </w:tcPr>
          <w:p w14:paraId="570272D5"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13FC3477"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9</w:t>
            </w:r>
          </w:p>
        </w:tc>
        <w:tc>
          <w:tcPr>
            <w:tcW w:w="0" w:type="auto"/>
          </w:tcPr>
          <w:p w14:paraId="4D757FF6"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0.26%</w:t>
            </w:r>
          </w:p>
        </w:tc>
      </w:tr>
      <w:tr w:rsidR="00065262" w14:paraId="392F273C"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3D5E4" w14:textId="77777777" w:rsidR="00065262" w:rsidRDefault="00065262" w:rsidP="00065262">
            <w:pPr>
              <w:spacing w:before="0" w:after="0" w:line="240" w:lineRule="auto"/>
              <w:rPr>
                <w:szCs w:val="21"/>
              </w:rPr>
            </w:pPr>
            <w:r>
              <w:t>上海市</w:t>
            </w:r>
          </w:p>
        </w:tc>
        <w:tc>
          <w:tcPr>
            <w:tcW w:w="0" w:type="auto"/>
          </w:tcPr>
          <w:p w14:paraId="7B31473E"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8</w:t>
            </w:r>
          </w:p>
        </w:tc>
        <w:tc>
          <w:tcPr>
            <w:tcW w:w="0" w:type="auto"/>
          </w:tcPr>
          <w:p w14:paraId="2C87174D"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0.29%</w:t>
            </w:r>
          </w:p>
        </w:tc>
        <w:tc>
          <w:tcPr>
            <w:tcW w:w="0" w:type="auto"/>
          </w:tcPr>
          <w:p w14:paraId="5595AF86"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sidRPr="00065262">
              <w:rPr>
                <w:rFonts w:hint="eastAsia"/>
                <w:bCs/>
                <w:szCs w:val="21"/>
              </w:rPr>
              <w:t>0</w:t>
            </w:r>
          </w:p>
        </w:tc>
        <w:tc>
          <w:tcPr>
            <w:tcW w:w="0" w:type="auto"/>
          </w:tcPr>
          <w:p w14:paraId="6A7B9D9D"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235A8C7E"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8</w:t>
            </w:r>
          </w:p>
        </w:tc>
        <w:tc>
          <w:tcPr>
            <w:tcW w:w="0" w:type="auto"/>
          </w:tcPr>
          <w:p w14:paraId="63CC8C4C"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0.23%</w:t>
            </w:r>
          </w:p>
        </w:tc>
      </w:tr>
      <w:tr w:rsidR="00065262" w14:paraId="4D0EADCD"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61010AA7" w14:textId="77777777" w:rsidR="00065262" w:rsidRDefault="00065262" w:rsidP="00065262">
            <w:pPr>
              <w:spacing w:before="0" w:after="0" w:line="240" w:lineRule="auto"/>
              <w:rPr>
                <w:szCs w:val="21"/>
              </w:rPr>
            </w:pPr>
            <w:r>
              <w:t>福建省</w:t>
            </w:r>
          </w:p>
        </w:tc>
        <w:tc>
          <w:tcPr>
            <w:tcW w:w="0" w:type="auto"/>
          </w:tcPr>
          <w:p w14:paraId="00028B0E"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7</w:t>
            </w:r>
          </w:p>
        </w:tc>
        <w:tc>
          <w:tcPr>
            <w:tcW w:w="0" w:type="auto"/>
          </w:tcPr>
          <w:p w14:paraId="7C9D3827"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0.26%</w:t>
            </w:r>
          </w:p>
        </w:tc>
        <w:tc>
          <w:tcPr>
            <w:tcW w:w="0" w:type="auto"/>
          </w:tcPr>
          <w:p w14:paraId="3680267B"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sidRPr="00065262">
              <w:rPr>
                <w:rFonts w:hint="eastAsia"/>
                <w:bCs/>
                <w:szCs w:val="21"/>
              </w:rPr>
              <w:t>0</w:t>
            </w:r>
          </w:p>
        </w:tc>
        <w:tc>
          <w:tcPr>
            <w:tcW w:w="0" w:type="auto"/>
          </w:tcPr>
          <w:p w14:paraId="6D511D1D"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5BD6D8F8"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7</w:t>
            </w:r>
          </w:p>
        </w:tc>
        <w:tc>
          <w:tcPr>
            <w:tcW w:w="0" w:type="auto"/>
          </w:tcPr>
          <w:p w14:paraId="5C4E909D"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0.21%</w:t>
            </w:r>
          </w:p>
        </w:tc>
      </w:tr>
      <w:tr w:rsidR="00065262" w14:paraId="6ECD7D59"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2E7859" w14:textId="77777777" w:rsidR="00065262" w:rsidRDefault="00065262" w:rsidP="00065262">
            <w:pPr>
              <w:spacing w:before="0" w:after="0" w:line="240" w:lineRule="auto"/>
              <w:rPr>
                <w:szCs w:val="21"/>
              </w:rPr>
            </w:pPr>
            <w:r>
              <w:t>北京市</w:t>
            </w:r>
          </w:p>
        </w:tc>
        <w:tc>
          <w:tcPr>
            <w:tcW w:w="0" w:type="auto"/>
          </w:tcPr>
          <w:p w14:paraId="5CCBD73B"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5</w:t>
            </w:r>
          </w:p>
        </w:tc>
        <w:tc>
          <w:tcPr>
            <w:tcW w:w="0" w:type="auto"/>
          </w:tcPr>
          <w:p w14:paraId="130CD7AA"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0.18%</w:t>
            </w:r>
          </w:p>
        </w:tc>
        <w:tc>
          <w:tcPr>
            <w:tcW w:w="0" w:type="auto"/>
          </w:tcPr>
          <w:p w14:paraId="6EBA5771"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sidRPr="00065262">
              <w:rPr>
                <w:rFonts w:hint="eastAsia"/>
                <w:bCs/>
                <w:szCs w:val="21"/>
              </w:rPr>
              <w:t>0</w:t>
            </w:r>
          </w:p>
        </w:tc>
        <w:tc>
          <w:tcPr>
            <w:tcW w:w="0" w:type="auto"/>
          </w:tcPr>
          <w:p w14:paraId="7DB97D36"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500587DD"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5</w:t>
            </w:r>
          </w:p>
        </w:tc>
        <w:tc>
          <w:tcPr>
            <w:tcW w:w="0" w:type="auto"/>
          </w:tcPr>
          <w:p w14:paraId="7F39FDE0"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b/>
                <w:bCs/>
                <w:szCs w:val="21"/>
              </w:rPr>
            </w:pPr>
            <w:r>
              <w:rPr>
                <w:szCs w:val="21"/>
              </w:rPr>
              <w:t>0.15%</w:t>
            </w:r>
          </w:p>
        </w:tc>
      </w:tr>
      <w:tr w:rsidR="008F2019" w14:paraId="09F40262"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5C4EACA7" w14:textId="77777777" w:rsidR="008F2019" w:rsidRDefault="00283D36">
            <w:pPr>
              <w:spacing w:before="0" w:after="0" w:line="240" w:lineRule="auto"/>
              <w:rPr>
                <w:szCs w:val="21"/>
              </w:rPr>
            </w:pPr>
            <w:r>
              <w:t>总计</w:t>
            </w:r>
          </w:p>
        </w:tc>
        <w:tc>
          <w:tcPr>
            <w:tcW w:w="0" w:type="auto"/>
          </w:tcPr>
          <w:p w14:paraId="51425D1B"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2722</w:t>
            </w:r>
          </w:p>
        </w:tc>
        <w:tc>
          <w:tcPr>
            <w:tcW w:w="0" w:type="auto"/>
          </w:tcPr>
          <w:p w14:paraId="79FAB7D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100.00%</w:t>
            </w:r>
          </w:p>
        </w:tc>
        <w:tc>
          <w:tcPr>
            <w:tcW w:w="0" w:type="auto"/>
          </w:tcPr>
          <w:p w14:paraId="226C781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688</w:t>
            </w:r>
          </w:p>
        </w:tc>
        <w:tc>
          <w:tcPr>
            <w:tcW w:w="0" w:type="auto"/>
          </w:tcPr>
          <w:p w14:paraId="36471BD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100.00%</w:t>
            </w:r>
          </w:p>
        </w:tc>
        <w:tc>
          <w:tcPr>
            <w:tcW w:w="0" w:type="auto"/>
          </w:tcPr>
          <w:p w14:paraId="6103BDA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3410</w:t>
            </w:r>
          </w:p>
        </w:tc>
        <w:tc>
          <w:tcPr>
            <w:tcW w:w="0" w:type="auto"/>
          </w:tcPr>
          <w:p w14:paraId="678F927F"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
                <w:bCs/>
                <w:szCs w:val="21"/>
              </w:rPr>
            </w:pPr>
            <w:r>
              <w:rPr>
                <w:szCs w:val="21"/>
              </w:rPr>
              <w:t>100.00%</w:t>
            </w:r>
          </w:p>
        </w:tc>
      </w:tr>
    </w:tbl>
    <w:p w14:paraId="710C20D2" w14:textId="77777777" w:rsidR="00537CC5" w:rsidRDefault="00537CC5" w:rsidP="00537CC5">
      <w:pPr>
        <w:pStyle w:val="afff"/>
        <w:ind w:firstLine="360"/>
        <w:rPr>
          <w:color w:val="0F6FC6" w:themeColor="accent5"/>
        </w:rPr>
      </w:pPr>
      <w:r w:rsidRPr="003B3120">
        <w:rPr>
          <w:rFonts w:hint="eastAsia"/>
          <w:color w:val="0F6FC6" w:themeColor="accent5"/>
        </w:rPr>
        <w:t>数据来源：</w:t>
      </w:r>
      <w:r w:rsidR="00EC1DC2">
        <w:rPr>
          <w:rFonts w:hint="eastAsia"/>
          <w:color w:val="0F6FC6" w:themeColor="accent5"/>
        </w:rPr>
        <w:t>辽宁省大学生智慧就业创业云平台</w:t>
      </w:r>
      <w:r w:rsidRPr="003B3120">
        <w:rPr>
          <w:rFonts w:hint="eastAsia"/>
          <w:color w:val="0F6FC6" w:themeColor="accent5"/>
        </w:rPr>
        <w:t>。</w:t>
      </w:r>
    </w:p>
    <w:p w14:paraId="79541378" w14:textId="77777777" w:rsidR="00AC1EB4" w:rsidRPr="00427F5E" w:rsidRDefault="00537CC5" w:rsidP="00537CC5">
      <w:pPr>
        <w:pStyle w:val="L20"/>
        <w:rPr>
          <w:color w:val="0F6FC6" w:themeColor="accent5"/>
        </w:rPr>
      </w:pPr>
      <w:bookmarkStart w:id="55" w:name="_Toc520907393"/>
      <w:bookmarkStart w:id="56" w:name="_Toc92284376"/>
      <w:r w:rsidRPr="00427F5E">
        <w:rPr>
          <w:rFonts w:hint="eastAsia"/>
          <w:color w:val="0F6FC6" w:themeColor="accent5"/>
        </w:rPr>
        <w:t>二、</w:t>
      </w:r>
      <w:bookmarkEnd w:id="55"/>
      <w:r w:rsidR="00AC1EB4" w:rsidRPr="00AC1EB4">
        <w:rPr>
          <w:rFonts w:hint="eastAsia"/>
          <w:color w:val="0F6FC6" w:themeColor="accent5"/>
        </w:rPr>
        <w:t>毕业去向及落实率</w:t>
      </w:r>
      <w:bookmarkEnd w:id="56"/>
    </w:p>
    <w:p w14:paraId="297BD41D" w14:textId="77777777" w:rsidR="001A58C3" w:rsidRPr="00F209E7" w:rsidRDefault="001A58C3" w:rsidP="001A58C3">
      <w:pPr>
        <w:pStyle w:val="afffc"/>
        <w:spacing w:before="156"/>
        <w:ind w:firstLine="480"/>
      </w:pPr>
      <w:r w:rsidRPr="001A58C3">
        <w:rPr>
          <w:rFonts w:hint="eastAsia"/>
        </w:rPr>
        <w:t>毕业去向落实率反映了当前毕业生的供需状况，也反映了高校人才培养与社会经济建设和发展的适应状况。分析毕业生毕业去向及落实率，对于学校优化专业结构和人才培养模式，完善就业服务工作，以此适应社会经济发展需求有着重要意义。根据教育部发布的《教育部办公厅关于进一步做好普通高校毕业生就业统计与核查工作的通知》，学校按照通知要求，对毕业生毕业去向及落实率做了规范统计和数据计算。</w:t>
      </w:r>
    </w:p>
    <w:p w14:paraId="0E851735" w14:textId="77777777" w:rsidR="00537CC5" w:rsidRPr="00427F5E" w:rsidRDefault="00537CC5" w:rsidP="00537CC5">
      <w:pPr>
        <w:pStyle w:val="L30"/>
        <w:rPr>
          <w:color w:val="0F6FC6" w:themeColor="accent5"/>
        </w:rPr>
      </w:pPr>
      <w:bookmarkStart w:id="57" w:name="_Toc520907394"/>
      <w:bookmarkStart w:id="58" w:name="_Toc92284377"/>
      <w:r w:rsidRPr="00427F5E">
        <w:rPr>
          <w:rFonts w:hint="eastAsia"/>
          <w:color w:val="0F6FC6" w:themeColor="accent5"/>
        </w:rPr>
        <w:t>（一）</w:t>
      </w:r>
      <w:r w:rsidRPr="00427F5E">
        <w:rPr>
          <w:color w:val="0F6FC6" w:themeColor="accent5"/>
        </w:rPr>
        <w:t>总体</w:t>
      </w:r>
      <w:r w:rsidR="00AC1EB4">
        <w:rPr>
          <w:rFonts w:hint="eastAsia"/>
          <w:color w:val="0F6FC6" w:themeColor="accent5"/>
        </w:rPr>
        <w:t>毕业去向及落实率</w:t>
      </w:r>
      <w:bookmarkEnd w:id="57"/>
      <w:bookmarkEnd w:id="58"/>
    </w:p>
    <w:p w14:paraId="22D80859" w14:textId="77777777" w:rsidR="00EC5248" w:rsidRDefault="00537CC5" w:rsidP="006A164C">
      <w:pPr>
        <w:pStyle w:val="afffc"/>
        <w:spacing w:before="156"/>
        <w:ind w:firstLine="480"/>
      </w:pPr>
      <w:r w:rsidRPr="00F209E7">
        <w:rPr>
          <w:rFonts w:hint="eastAsia"/>
        </w:rPr>
        <w:t>学校</w:t>
      </w:r>
      <w:r w:rsidR="00EC1DC2">
        <w:rPr>
          <w:rFonts w:hint="eastAsia"/>
        </w:rPr>
        <w:t>2021</w:t>
      </w:r>
      <w:r w:rsidR="00EC1DC2">
        <w:rPr>
          <w:rFonts w:hint="eastAsia"/>
        </w:rPr>
        <w:t>届</w:t>
      </w:r>
      <w:r w:rsidRPr="00F209E7">
        <w:rPr>
          <w:rFonts w:hint="eastAsia"/>
        </w:rPr>
        <w:t>毕业生</w:t>
      </w:r>
      <w:r w:rsidR="0092055B">
        <w:rPr>
          <w:rFonts w:hint="eastAsia"/>
        </w:rPr>
        <w:t>毕业去向落实率</w:t>
      </w:r>
      <w:r w:rsidRPr="00F209E7">
        <w:rPr>
          <w:rFonts w:hint="eastAsia"/>
        </w:rPr>
        <w:t>为</w:t>
      </w:r>
      <w:r w:rsidR="00023BA2" w:rsidRPr="00023BA2">
        <w:rPr>
          <w:rFonts w:hint="eastAsia"/>
        </w:rPr>
        <w:t>95.92%</w:t>
      </w:r>
      <w:r>
        <w:rPr>
          <w:rFonts w:hint="eastAsia"/>
        </w:rPr>
        <w:t>，</w:t>
      </w:r>
      <w:r w:rsidRPr="00F209E7">
        <w:rPr>
          <w:rFonts w:hint="eastAsia"/>
        </w:rPr>
        <w:t>本科毕业生</w:t>
      </w:r>
      <w:r w:rsidR="0092055B">
        <w:rPr>
          <w:rFonts w:hint="eastAsia"/>
        </w:rPr>
        <w:t>毕业去向落实率</w:t>
      </w:r>
      <w:r w:rsidRPr="00F209E7">
        <w:rPr>
          <w:rFonts w:hint="eastAsia"/>
        </w:rPr>
        <w:t>为</w:t>
      </w:r>
      <w:r w:rsidR="00023BA2" w:rsidRPr="00023BA2">
        <w:rPr>
          <w:rFonts w:hint="eastAsia"/>
        </w:rPr>
        <w:t>95.63%</w:t>
      </w:r>
      <w:r>
        <w:rPr>
          <w:rFonts w:hint="eastAsia"/>
        </w:rPr>
        <w:t>，专科毕业生</w:t>
      </w:r>
      <w:r w:rsidR="0092055B">
        <w:rPr>
          <w:rFonts w:hint="eastAsia"/>
        </w:rPr>
        <w:t>毕业去向落实率</w:t>
      </w:r>
      <w:r w:rsidRPr="00F209E7">
        <w:rPr>
          <w:rFonts w:hint="eastAsia"/>
        </w:rPr>
        <w:t>为</w:t>
      </w:r>
      <w:r w:rsidR="00023BA2" w:rsidRPr="00023BA2">
        <w:rPr>
          <w:rFonts w:hint="eastAsia"/>
        </w:rPr>
        <w:t>97.09%</w:t>
      </w:r>
      <w:r>
        <w:rPr>
          <w:rFonts w:hint="eastAsia"/>
        </w:rPr>
        <w:t>。</w:t>
      </w:r>
    </w:p>
    <w:p w14:paraId="54C50BBB" w14:textId="77777777" w:rsidR="005F2202" w:rsidRPr="00AC33DB" w:rsidRDefault="00AC33DB" w:rsidP="00AC33DB">
      <w:pPr>
        <w:pStyle w:val="afffc"/>
        <w:spacing w:before="156"/>
        <w:ind w:firstLineChars="0" w:firstLine="0"/>
        <w:jc w:val="center"/>
      </w:pPr>
      <w:r>
        <w:rPr>
          <w:noProof/>
          <w:lang w:val="en-US"/>
        </w:rPr>
        <w:lastRenderedPageBreak/>
        <w:drawing>
          <wp:inline distT="0" distB="0" distL="0" distR="0" wp14:anchorId="3845117C" wp14:editId="4CBCA69A">
            <wp:extent cx="5342890" cy="1914525"/>
            <wp:effectExtent l="0" t="0" r="0" b="0"/>
            <wp:docPr id="6"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5FF720" w14:textId="568E22B1" w:rsidR="00537CC5" w:rsidRPr="00427F5E" w:rsidRDefault="00537CC5" w:rsidP="00065D51">
      <w:pPr>
        <w:pStyle w:val="afffd"/>
        <w:tabs>
          <w:tab w:val="left" w:pos="400"/>
          <w:tab w:val="center" w:pos="4394"/>
        </w:tabs>
        <w:rPr>
          <w:rStyle w:val="af8"/>
          <w:b/>
          <w:bCs w:val="0"/>
        </w:rPr>
      </w:pPr>
      <w:bookmarkStart w:id="59" w:name="_Toc521678794"/>
      <w:r w:rsidRPr="00427F5E">
        <w:t>图</w:t>
      </w:r>
      <w:r w:rsidRPr="00E5036E">
        <w:rPr>
          <w:rFonts w:eastAsia="宋体"/>
        </w:rPr>
        <w:t>1</w:t>
      </w:r>
      <w:r w:rsidRPr="00427F5E">
        <w:t xml:space="preserve">- </w:t>
      </w:r>
      <w:r w:rsidRPr="00427F5E">
        <w:fldChar w:fldCharType="begin"/>
      </w:r>
      <w:r w:rsidRPr="00427F5E">
        <w:instrText xml:space="preserve"> SEQ </w:instrText>
      </w:r>
      <w:r w:rsidRPr="00427F5E">
        <w:instrText>图</w:instrText>
      </w:r>
      <w:r w:rsidRPr="00427F5E">
        <w:instrText xml:space="preserve">1- \* ARABIC </w:instrText>
      </w:r>
      <w:r w:rsidRPr="00427F5E">
        <w:fldChar w:fldCharType="separate"/>
      </w:r>
      <w:r w:rsidR="00723E91">
        <w:rPr>
          <w:noProof/>
        </w:rPr>
        <w:t>3</w:t>
      </w:r>
      <w:r w:rsidRPr="00427F5E">
        <w:fldChar w:fldCharType="end"/>
      </w:r>
      <w:r w:rsidRPr="00CD4976">
        <w:rPr>
          <w:rStyle w:val="af8"/>
        </w:rPr>
        <w:t xml:space="preserve"> </w:t>
      </w:r>
      <w:r w:rsidRPr="00CD4976">
        <w:rPr>
          <w:rStyle w:val="af8"/>
          <w:b/>
        </w:rPr>
        <w:t xml:space="preserve"> </w:t>
      </w:r>
      <w:r w:rsidR="00EC1DC2">
        <w:rPr>
          <w:rStyle w:val="af8"/>
          <w:rFonts w:eastAsia="宋体"/>
          <w:b/>
        </w:rPr>
        <w:t>2021</w:t>
      </w:r>
      <w:r w:rsidR="00FC2C99" w:rsidRPr="00FC2C99">
        <w:rPr>
          <w:rStyle w:val="af8"/>
          <w:b/>
        </w:rPr>
        <w:t>届</w:t>
      </w:r>
      <w:r w:rsidRPr="00CD4976">
        <w:rPr>
          <w:rStyle w:val="af8"/>
          <w:rFonts w:hint="eastAsia"/>
          <w:b/>
        </w:rPr>
        <w:t>毕业生</w:t>
      </w:r>
      <w:r w:rsidR="0092055B">
        <w:rPr>
          <w:rStyle w:val="af8"/>
          <w:rFonts w:hint="eastAsia"/>
          <w:b/>
        </w:rPr>
        <w:t>毕业去向落实率</w:t>
      </w:r>
      <w:r w:rsidRPr="00CD4976">
        <w:rPr>
          <w:rStyle w:val="af8"/>
          <w:rFonts w:hint="eastAsia"/>
          <w:b/>
        </w:rPr>
        <w:t>分布</w:t>
      </w:r>
      <w:bookmarkEnd w:id="59"/>
    </w:p>
    <w:p w14:paraId="4A985992" w14:textId="77777777" w:rsidR="00537CC5" w:rsidRPr="003B3120" w:rsidRDefault="00537CC5" w:rsidP="00537CC5">
      <w:pPr>
        <w:pStyle w:val="afffb"/>
        <w:ind w:firstLineChars="200" w:firstLine="360"/>
        <w:jc w:val="both"/>
        <w:rPr>
          <w:rStyle w:val="af8"/>
          <w:b w:val="0"/>
          <w:bCs w:val="0"/>
          <w:color w:val="0F6FC6" w:themeColor="accent5"/>
          <w:szCs w:val="18"/>
        </w:rPr>
      </w:pPr>
      <w:r>
        <w:rPr>
          <w:rFonts w:hint="eastAsia"/>
          <w:color w:val="0F6FC6" w:themeColor="accent5"/>
        </w:rPr>
        <w:t>数据来源：</w:t>
      </w:r>
      <w:r w:rsidR="00EC1DC2">
        <w:rPr>
          <w:rFonts w:hint="eastAsia"/>
          <w:color w:val="0F6FC6" w:themeColor="accent5"/>
        </w:rPr>
        <w:t>辽宁省大学生智慧就业创业云平台</w:t>
      </w:r>
      <w:r>
        <w:rPr>
          <w:rFonts w:hint="eastAsia"/>
          <w:color w:val="0F6FC6" w:themeColor="accent5"/>
        </w:rPr>
        <w:t>。</w:t>
      </w:r>
    </w:p>
    <w:p w14:paraId="51B112CD" w14:textId="77777777" w:rsidR="00537CC5" w:rsidRPr="000C7369" w:rsidRDefault="00537CC5" w:rsidP="002A7E1B">
      <w:pPr>
        <w:pStyle w:val="afffc"/>
        <w:spacing w:before="156"/>
        <w:ind w:firstLine="480"/>
        <w:rPr>
          <w:lang w:val="en-US"/>
        </w:rPr>
      </w:pPr>
      <w:r>
        <w:rPr>
          <w:rFonts w:hint="eastAsia"/>
        </w:rPr>
        <w:t>从其</w:t>
      </w:r>
      <w:r>
        <w:t>去向构成</w:t>
      </w:r>
      <w:r>
        <w:rPr>
          <w:rFonts w:hint="eastAsia"/>
        </w:rPr>
        <w:t>来看</w:t>
      </w:r>
      <w:r w:rsidRPr="000C7369">
        <w:rPr>
          <w:lang w:val="en-US"/>
        </w:rPr>
        <w:t>，</w:t>
      </w:r>
      <w:r w:rsidRPr="001D3593">
        <w:rPr>
          <w:rFonts w:hint="eastAsia"/>
        </w:rPr>
        <w:t>学校</w:t>
      </w:r>
      <w:r w:rsidR="00EC1DC2">
        <w:rPr>
          <w:rFonts w:hint="eastAsia"/>
          <w:lang w:val="en-US"/>
        </w:rPr>
        <w:t>2021</w:t>
      </w:r>
      <w:r w:rsidR="00EC1DC2">
        <w:rPr>
          <w:rFonts w:hint="eastAsia"/>
          <w:lang w:val="en-US"/>
        </w:rPr>
        <w:t>届</w:t>
      </w:r>
      <w:r w:rsidRPr="001D3593">
        <w:rPr>
          <w:rFonts w:hint="eastAsia"/>
        </w:rPr>
        <w:t>毕业生</w:t>
      </w:r>
      <w:r w:rsidRPr="001D3593">
        <w:t>以</w:t>
      </w:r>
      <w:r w:rsidRPr="000C7369">
        <w:rPr>
          <w:rFonts w:hint="eastAsia"/>
          <w:lang w:val="en-US"/>
        </w:rPr>
        <w:t>“</w:t>
      </w:r>
      <w:r w:rsidR="000C7369" w:rsidRPr="000C7369">
        <w:rPr>
          <w:rFonts w:hint="eastAsia"/>
          <w:lang w:val="en-US"/>
        </w:rPr>
        <w:t>签就业协议形式就业</w:t>
      </w:r>
      <w:r w:rsidRPr="000C7369">
        <w:rPr>
          <w:rFonts w:hint="eastAsia"/>
          <w:lang w:val="en-US"/>
        </w:rPr>
        <w:t>”</w:t>
      </w:r>
      <w:r w:rsidRPr="00186FFB">
        <w:rPr>
          <w:rFonts w:hint="eastAsia"/>
        </w:rPr>
        <w:t>为主</w:t>
      </w:r>
      <w:r w:rsidRPr="000C7369">
        <w:rPr>
          <w:rFonts w:hint="eastAsia"/>
          <w:lang w:val="en-US"/>
        </w:rPr>
        <w:t>（</w:t>
      </w:r>
      <w:r w:rsidR="000C7369" w:rsidRPr="000C7369">
        <w:rPr>
          <w:rFonts w:hint="eastAsia"/>
          <w:lang w:val="en-US"/>
        </w:rPr>
        <w:t>61.96%</w:t>
      </w:r>
      <w:r w:rsidRPr="000C7369">
        <w:rPr>
          <w:rFonts w:hint="eastAsia"/>
          <w:lang w:val="en-US"/>
        </w:rPr>
        <w:t>），“</w:t>
      </w:r>
      <w:r w:rsidR="000C7369" w:rsidRPr="000C7369">
        <w:rPr>
          <w:rFonts w:hint="eastAsia"/>
          <w:lang w:val="en-US"/>
        </w:rPr>
        <w:t>签劳动合同形式就业</w:t>
      </w:r>
      <w:r w:rsidRPr="000C7369">
        <w:rPr>
          <w:rFonts w:hint="eastAsia"/>
          <w:lang w:val="en-US"/>
        </w:rPr>
        <w:t>”（</w:t>
      </w:r>
      <w:r w:rsidR="000C7369" w:rsidRPr="000C7369">
        <w:rPr>
          <w:rFonts w:hint="eastAsia"/>
          <w:lang w:val="en-US"/>
        </w:rPr>
        <w:t>16.66%</w:t>
      </w:r>
      <w:r w:rsidRPr="000C7369">
        <w:rPr>
          <w:rFonts w:hint="eastAsia"/>
          <w:lang w:val="en-US"/>
        </w:rPr>
        <w:t>）</w:t>
      </w:r>
      <w:r>
        <w:rPr>
          <w:rFonts w:hint="eastAsia"/>
        </w:rPr>
        <w:t>和</w:t>
      </w:r>
      <w:r w:rsidRPr="000C7369">
        <w:rPr>
          <w:rFonts w:hint="eastAsia"/>
          <w:lang w:val="en-US"/>
        </w:rPr>
        <w:t>“</w:t>
      </w:r>
      <w:r w:rsidR="000C7369" w:rsidRPr="000C7369">
        <w:rPr>
          <w:rFonts w:hint="eastAsia"/>
          <w:lang w:val="en-US"/>
        </w:rPr>
        <w:t>专科升普通本科</w:t>
      </w:r>
      <w:r w:rsidRPr="000C7369">
        <w:rPr>
          <w:rFonts w:hint="eastAsia"/>
          <w:lang w:val="en-US"/>
        </w:rPr>
        <w:t>”（</w:t>
      </w:r>
      <w:r w:rsidR="000C7369" w:rsidRPr="000C7369">
        <w:rPr>
          <w:rFonts w:hint="eastAsia"/>
          <w:lang w:val="en-US"/>
        </w:rPr>
        <w:t>7.83%</w:t>
      </w:r>
      <w:r w:rsidRPr="000C7369">
        <w:rPr>
          <w:rFonts w:hint="eastAsia"/>
          <w:lang w:val="en-US"/>
        </w:rPr>
        <w:t>）</w:t>
      </w:r>
      <w:r w:rsidRPr="00186FFB">
        <w:rPr>
          <w:rFonts w:hint="eastAsia"/>
        </w:rPr>
        <w:t>次之</w:t>
      </w:r>
      <w:r w:rsidRPr="000C7369">
        <w:rPr>
          <w:rFonts w:hint="eastAsia"/>
          <w:lang w:val="en-US"/>
        </w:rPr>
        <w:t>；</w:t>
      </w:r>
      <w:r w:rsidRPr="00186FFB">
        <w:rPr>
          <w:rFonts w:hint="eastAsia"/>
        </w:rPr>
        <w:t>分学历</w:t>
      </w:r>
      <w:r w:rsidRPr="00186FFB">
        <w:t>层次来看</w:t>
      </w:r>
      <w:r w:rsidRPr="000C7369">
        <w:rPr>
          <w:rFonts w:hint="eastAsia"/>
          <w:lang w:val="en-US"/>
        </w:rPr>
        <w:t>，</w:t>
      </w:r>
      <w:r>
        <w:rPr>
          <w:rFonts w:hint="eastAsia"/>
        </w:rPr>
        <w:t>本科</w:t>
      </w:r>
      <w:r>
        <w:t>毕业生的主要去向</w:t>
      </w:r>
      <w:r>
        <w:rPr>
          <w:rFonts w:hint="eastAsia"/>
        </w:rPr>
        <w:t>为</w:t>
      </w:r>
      <w:r w:rsidR="000C7369" w:rsidRPr="000C7369">
        <w:rPr>
          <w:rFonts w:hint="eastAsia"/>
          <w:lang w:val="en-US"/>
        </w:rPr>
        <w:t>“签就业协议形式就业”（</w:t>
      </w:r>
      <w:r w:rsidR="000C7369" w:rsidRPr="000C7369">
        <w:rPr>
          <w:rFonts w:hint="eastAsia"/>
          <w:lang w:val="en-US"/>
        </w:rPr>
        <w:t>64.29%</w:t>
      </w:r>
      <w:r w:rsidR="000C7369" w:rsidRPr="000C7369">
        <w:rPr>
          <w:rFonts w:hint="eastAsia"/>
          <w:lang w:val="en-US"/>
        </w:rPr>
        <w:t>）、“签劳动合同形式就业”（</w:t>
      </w:r>
      <w:r w:rsidR="000C7369" w:rsidRPr="000C7369">
        <w:rPr>
          <w:rFonts w:hint="eastAsia"/>
          <w:lang w:val="en-US"/>
        </w:rPr>
        <w:t>20.10%</w:t>
      </w:r>
      <w:r w:rsidR="000C7369" w:rsidRPr="000C7369">
        <w:rPr>
          <w:rFonts w:hint="eastAsia"/>
          <w:lang w:val="en-US"/>
        </w:rPr>
        <w:t>）和“其他录用形式就业”（</w:t>
      </w:r>
      <w:r w:rsidR="000C7369" w:rsidRPr="000C7369">
        <w:rPr>
          <w:rFonts w:hint="eastAsia"/>
          <w:lang w:val="en-US"/>
        </w:rPr>
        <w:t>6.28%</w:t>
      </w:r>
      <w:r w:rsidR="000C7369" w:rsidRPr="000C7369">
        <w:rPr>
          <w:rFonts w:hint="eastAsia"/>
          <w:lang w:val="en-US"/>
        </w:rPr>
        <w:t>）</w:t>
      </w:r>
      <w:r w:rsidRPr="000C7369">
        <w:rPr>
          <w:rFonts w:hint="eastAsia"/>
          <w:lang w:val="en-US"/>
        </w:rPr>
        <w:t>；</w:t>
      </w:r>
      <w:r>
        <w:rPr>
          <w:rFonts w:hint="eastAsia"/>
        </w:rPr>
        <w:t>专科</w:t>
      </w:r>
      <w:r>
        <w:t>毕业生的主要去向</w:t>
      </w:r>
      <w:r>
        <w:rPr>
          <w:rFonts w:hint="eastAsia"/>
        </w:rPr>
        <w:t>为</w:t>
      </w:r>
      <w:r w:rsidR="000C7369" w:rsidRPr="000C7369">
        <w:rPr>
          <w:rFonts w:hint="eastAsia"/>
          <w:lang w:val="en-US"/>
        </w:rPr>
        <w:t>“签就业协议形式就业”（</w:t>
      </w:r>
      <w:r w:rsidR="000C7369" w:rsidRPr="000C7369">
        <w:rPr>
          <w:rFonts w:hint="eastAsia"/>
          <w:lang w:val="en-US"/>
        </w:rPr>
        <w:t>52.76%</w:t>
      </w:r>
      <w:r w:rsidR="000C7369" w:rsidRPr="000C7369">
        <w:rPr>
          <w:rFonts w:hint="eastAsia"/>
          <w:lang w:val="en-US"/>
        </w:rPr>
        <w:t>）</w:t>
      </w:r>
      <w:r w:rsidRPr="00186FFB">
        <w:rPr>
          <w:rFonts w:hint="eastAsia"/>
        </w:rPr>
        <w:t>。</w:t>
      </w:r>
    </w:p>
    <w:p w14:paraId="112B175F" w14:textId="695A7016" w:rsidR="00537CC5" w:rsidRDefault="00537CC5" w:rsidP="00F37C0A">
      <w:pPr>
        <w:pStyle w:val="afffd"/>
      </w:pPr>
      <w:bookmarkStart w:id="60" w:name="_Toc521676291"/>
      <w:bookmarkStart w:id="61" w:name="_Toc521678795"/>
      <w:r w:rsidRPr="00D32941">
        <w:rPr>
          <w:rFonts w:hint="eastAsia"/>
        </w:rPr>
        <w:t>表</w:t>
      </w:r>
      <w:r w:rsidRPr="00E5036E">
        <w:rPr>
          <w:rFonts w:eastAsia="宋体" w:hint="eastAsia"/>
        </w:rPr>
        <w:t>1</w:t>
      </w:r>
      <w:r w:rsidRPr="00D32941">
        <w:rPr>
          <w:rFonts w:hint="eastAsia"/>
        </w:rPr>
        <w:t xml:space="preserve">- </w:t>
      </w:r>
      <w:r w:rsidRPr="00D32941">
        <w:fldChar w:fldCharType="begin"/>
      </w:r>
      <w:r w:rsidRPr="00D32941">
        <w:instrText xml:space="preserve"> </w:instrText>
      </w:r>
      <w:r w:rsidRPr="00D32941">
        <w:rPr>
          <w:rFonts w:hint="eastAsia"/>
        </w:rPr>
        <w:instrText xml:space="preserve">SEQ </w:instrText>
      </w:r>
      <w:r w:rsidRPr="00D32941">
        <w:rPr>
          <w:rFonts w:hint="eastAsia"/>
        </w:rPr>
        <w:instrText>表</w:instrText>
      </w:r>
      <w:r w:rsidRPr="00D32941">
        <w:rPr>
          <w:rFonts w:hint="eastAsia"/>
        </w:rPr>
        <w:instrText>1- \* ARABIC</w:instrText>
      </w:r>
      <w:r w:rsidRPr="00D32941">
        <w:instrText xml:space="preserve"> </w:instrText>
      </w:r>
      <w:r w:rsidRPr="00D32941">
        <w:fldChar w:fldCharType="separate"/>
      </w:r>
      <w:r w:rsidR="00723E91">
        <w:rPr>
          <w:noProof/>
        </w:rPr>
        <w:t>5</w:t>
      </w:r>
      <w:r w:rsidRPr="00D32941">
        <w:fldChar w:fldCharType="end"/>
      </w:r>
      <w:r w:rsidRPr="00D32941">
        <w:t xml:space="preserve">  </w:t>
      </w:r>
      <w:r w:rsidR="00EC1DC2">
        <w:rPr>
          <w:rFonts w:eastAsia="宋体"/>
        </w:rPr>
        <w:t>2021</w:t>
      </w:r>
      <w:r w:rsidR="00FC2C99" w:rsidRPr="00FC2C99">
        <w:t>届</w:t>
      </w:r>
      <w:r w:rsidRPr="00D32941">
        <w:rPr>
          <w:rFonts w:hint="eastAsia"/>
        </w:rPr>
        <w:t>毕业生毕业去向分布</w:t>
      </w:r>
      <w:bookmarkEnd w:id="60"/>
      <w:bookmarkEnd w:id="61"/>
    </w:p>
    <w:tbl>
      <w:tblPr>
        <w:tblStyle w:val="2017-20171"/>
        <w:tblW w:w="5000" w:type="pct"/>
        <w:jc w:val="center"/>
        <w:tblInd w:w="0" w:type="dxa"/>
        <w:tblLook w:val="04A0" w:firstRow="1" w:lastRow="0" w:firstColumn="1" w:lastColumn="0" w:noHBand="0" w:noVBand="1"/>
      </w:tblPr>
      <w:tblGrid>
        <w:gridCol w:w="1785"/>
        <w:gridCol w:w="2229"/>
        <w:gridCol w:w="673"/>
        <w:gridCol w:w="915"/>
        <w:gridCol w:w="673"/>
        <w:gridCol w:w="915"/>
        <w:gridCol w:w="673"/>
        <w:gridCol w:w="915"/>
      </w:tblGrid>
      <w:tr w:rsidR="008F2019" w14:paraId="1A4041DE" w14:textId="77777777" w:rsidTr="008F201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D2C4345" w14:textId="77777777" w:rsidR="008F2019" w:rsidRDefault="00283D36">
            <w:pPr>
              <w:pStyle w:val="afff0"/>
              <w:spacing w:line="240" w:lineRule="auto"/>
              <w:rPr>
                <w:szCs w:val="21"/>
              </w:rPr>
            </w:pPr>
            <w:r>
              <w:rPr>
                <w:rFonts w:hint="eastAsia"/>
                <w:szCs w:val="21"/>
              </w:rPr>
              <w:t>毕业去向</w:t>
            </w:r>
          </w:p>
        </w:tc>
        <w:tc>
          <w:tcPr>
            <w:tcW w:w="0" w:type="auto"/>
            <w:vMerge w:val="restart"/>
          </w:tcPr>
          <w:p w14:paraId="661D8AE7" w14:textId="77777777" w:rsidR="008F2019" w:rsidRDefault="00283D36">
            <w:pPr>
              <w:pStyle w:val="afff0"/>
              <w:spacing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毕业去向分类</w:t>
            </w:r>
          </w:p>
        </w:tc>
        <w:tc>
          <w:tcPr>
            <w:tcW w:w="0" w:type="auto"/>
            <w:gridSpan w:val="2"/>
          </w:tcPr>
          <w:p w14:paraId="16669BC8" w14:textId="77777777" w:rsidR="008F2019" w:rsidRDefault="00283D36">
            <w:pPr>
              <w:pStyle w:val="afff0"/>
              <w:spacing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本科毕业生</w:t>
            </w:r>
          </w:p>
        </w:tc>
        <w:tc>
          <w:tcPr>
            <w:tcW w:w="0" w:type="auto"/>
            <w:gridSpan w:val="2"/>
          </w:tcPr>
          <w:p w14:paraId="797315A7" w14:textId="77777777" w:rsidR="008F2019" w:rsidRDefault="00283D36">
            <w:pPr>
              <w:pStyle w:val="afff0"/>
              <w:spacing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专科毕业生</w:t>
            </w:r>
          </w:p>
        </w:tc>
        <w:tc>
          <w:tcPr>
            <w:tcW w:w="0" w:type="auto"/>
            <w:gridSpan w:val="2"/>
          </w:tcPr>
          <w:p w14:paraId="4F12AB3E" w14:textId="77777777" w:rsidR="008F2019" w:rsidRDefault="00283D36">
            <w:pPr>
              <w:pStyle w:val="afff0"/>
              <w:spacing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总体</w:t>
            </w:r>
          </w:p>
        </w:tc>
      </w:tr>
      <w:tr w:rsidR="008F2019" w14:paraId="7A117793"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E2B9B0C" w14:textId="77777777" w:rsidR="008F2019" w:rsidRDefault="008F2019">
            <w:pPr>
              <w:pStyle w:val="afff0"/>
              <w:spacing w:line="240" w:lineRule="auto"/>
              <w:rPr>
                <w:szCs w:val="21"/>
              </w:rPr>
            </w:pPr>
          </w:p>
        </w:tc>
        <w:tc>
          <w:tcPr>
            <w:tcW w:w="0" w:type="auto"/>
            <w:vMerge/>
          </w:tcPr>
          <w:p w14:paraId="59E7D414" w14:textId="77777777" w:rsidR="008F2019" w:rsidRDefault="008F2019">
            <w:pPr>
              <w:pStyle w:val="afff0"/>
              <w:spacing w:line="240" w:lineRule="auto"/>
              <w:cnfStyle w:val="000000100000" w:firstRow="0" w:lastRow="0" w:firstColumn="0" w:lastColumn="0" w:oddVBand="0" w:evenVBand="0" w:oddHBand="1" w:evenHBand="0" w:firstRowFirstColumn="0" w:firstRowLastColumn="0" w:lastRowFirstColumn="0" w:lastRowLastColumn="0"/>
              <w:rPr>
                <w:szCs w:val="21"/>
              </w:rPr>
            </w:pPr>
          </w:p>
        </w:tc>
        <w:tc>
          <w:tcPr>
            <w:tcW w:w="0" w:type="auto"/>
          </w:tcPr>
          <w:p w14:paraId="2DBFF05D"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人数</w:t>
            </w:r>
          </w:p>
        </w:tc>
        <w:tc>
          <w:tcPr>
            <w:tcW w:w="0" w:type="auto"/>
          </w:tcPr>
          <w:p w14:paraId="3774E53F"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占比</w:t>
            </w:r>
          </w:p>
        </w:tc>
        <w:tc>
          <w:tcPr>
            <w:tcW w:w="0" w:type="auto"/>
          </w:tcPr>
          <w:p w14:paraId="1A8B63FA"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人数</w:t>
            </w:r>
          </w:p>
        </w:tc>
        <w:tc>
          <w:tcPr>
            <w:tcW w:w="0" w:type="auto"/>
          </w:tcPr>
          <w:p w14:paraId="7087293C"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占比</w:t>
            </w:r>
          </w:p>
        </w:tc>
        <w:tc>
          <w:tcPr>
            <w:tcW w:w="0" w:type="auto"/>
          </w:tcPr>
          <w:p w14:paraId="0C45E493"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人数</w:t>
            </w:r>
          </w:p>
        </w:tc>
        <w:tc>
          <w:tcPr>
            <w:tcW w:w="0" w:type="auto"/>
          </w:tcPr>
          <w:p w14:paraId="705EA5F4"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占比</w:t>
            </w:r>
          </w:p>
        </w:tc>
      </w:tr>
      <w:tr w:rsidR="008F2019" w14:paraId="07340689" w14:textId="77777777" w:rsidTr="00BD6B27">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cPr>
          <w:p w14:paraId="0B253F03" w14:textId="77777777" w:rsidR="008F2019" w:rsidRDefault="00283D36">
            <w:pPr>
              <w:pStyle w:val="afff0"/>
              <w:spacing w:line="240" w:lineRule="auto"/>
              <w:rPr>
                <w:b/>
                <w:szCs w:val="21"/>
              </w:rPr>
            </w:pPr>
            <w:r>
              <w:t>协议和合同就业</w:t>
            </w:r>
          </w:p>
        </w:tc>
        <w:tc>
          <w:tcPr>
            <w:tcW w:w="0" w:type="auto"/>
          </w:tcPr>
          <w:p w14:paraId="2EEF0C44"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签就业协议形式就业</w:t>
            </w:r>
          </w:p>
        </w:tc>
        <w:tc>
          <w:tcPr>
            <w:tcW w:w="0" w:type="auto"/>
          </w:tcPr>
          <w:p w14:paraId="23B64CB2"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1750</w:t>
            </w:r>
          </w:p>
        </w:tc>
        <w:tc>
          <w:tcPr>
            <w:tcW w:w="0" w:type="auto"/>
          </w:tcPr>
          <w:p w14:paraId="23A900CA"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64.29%</w:t>
            </w:r>
          </w:p>
        </w:tc>
        <w:tc>
          <w:tcPr>
            <w:tcW w:w="0" w:type="auto"/>
          </w:tcPr>
          <w:p w14:paraId="258FFABC"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363</w:t>
            </w:r>
          </w:p>
        </w:tc>
        <w:tc>
          <w:tcPr>
            <w:tcW w:w="0" w:type="auto"/>
          </w:tcPr>
          <w:p w14:paraId="1F92BE5D"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52.76%</w:t>
            </w:r>
          </w:p>
        </w:tc>
        <w:tc>
          <w:tcPr>
            <w:tcW w:w="0" w:type="auto"/>
          </w:tcPr>
          <w:p w14:paraId="5B9DB4E0"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2113</w:t>
            </w:r>
          </w:p>
        </w:tc>
        <w:tc>
          <w:tcPr>
            <w:tcW w:w="0" w:type="auto"/>
          </w:tcPr>
          <w:p w14:paraId="4C30CCF7"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61.96%</w:t>
            </w:r>
          </w:p>
        </w:tc>
      </w:tr>
      <w:tr w:rsidR="008F2019" w14:paraId="718CD280"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1EB7156" w14:textId="77777777" w:rsidR="008F2019" w:rsidRDefault="00283D36">
            <w:pPr>
              <w:pStyle w:val="afff0"/>
              <w:spacing w:line="240" w:lineRule="auto"/>
              <w:rPr>
                <w:b/>
                <w:szCs w:val="21"/>
              </w:rPr>
            </w:pPr>
            <w:r>
              <w:t>协议和合同就业</w:t>
            </w:r>
          </w:p>
        </w:tc>
        <w:tc>
          <w:tcPr>
            <w:tcW w:w="0" w:type="auto"/>
          </w:tcPr>
          <w:p w14:paraId="7067D997"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签劳动合同形式就业</w:t>
            </w:r>
          </w:p>
        </w:tc>
        <w:tc>
          <w:tcPr>
            <w:tcW w:w="0" w:type="auto"/>
          </w:tcPr>
          <w:p w14:paraId="5B135EAE"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547</w:t>
            </w:r>
          </w:p>
        </w:tc>
        <w:tc>
          <w:tcPr>
            <w:tcW w:w="0" w:type="auto"/>
          </w:tcPr>
          <w:p w14:paraId="1124178D"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20.10%</w:t>
            </w:r>
          </w:p>
        </w:tc>
        <w:tc>
          <w:tcPr>
            <w:tcW w:w="0" w:type="auto"/>
          </w:tcPr>
          <w:p w14:paraId="30A823A3"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21</w:t>
            </w:r>
          </w:p>
        </w:tc>
        <w:tc>
          <w:tcPr>
            <w:tcW w:w="0" w:type="auto"/>
          </w:tcPr>
          <w:p w14:paraId="3D6BEC85"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3.05%</w:t>
            </w:r>
          </w:p>
        </w:tc>
        <w:tc>
          <w:tcPr>
            <w:tcW w:w="0" w:type="auto"/>
          </w:tcPr>
          <w:p w14:paraId="705D8F04"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568</w:t>
            </w:r>
          </w:p>
        </w:tc>
        <w:tc>
          <w:tcPr>
            <w:tcW w:w="0" w:type="auto"/>
          </w:tcPr>
          <w:p w14:paraId="50449173"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16.66%</w:t>
            </w:r>
          </w:p>
        </w:tc>
      </w:tr>
      <w:tr w:rsidR="008F2019" w14:paraId="7CD5DA87" w14:textId="77777777" w:rsidTr="00BD6B27">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42745DA7" w14:textId="77777777" w:rsidR="008F2019" w:rsidRDefault="00283D36">
            <w:pPr>
              <w:pStyle w:val="afff0"/>
              <w:spacing w:line="240" w:lineRule="auto"/>
              <w:rPr>
                <w:b/>
                <w:szCs w:val="21"/>
              </w:rPr>
            </w:pPr>
            <w:r>
              <w:t>协议和合同就业</w:t>
            </w:r>
          </w:p>
        </w:tc>
        <w:tc>
          <w:tcPr>
            <w:tcW w:w="0" w:type="auto"/>
          </w:tcPr>
          <w:p w14:paraId="0539B1E7"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应征义务兵</w:t>
            </w:r>
          </w:p>
        </w:tc>
        <w:tc>
          <w:tcPr>
            <w:tcW w:w="0" w:type="auto"/>
          </w:tcPr>
          <w:p w14:paraId="116AA36B"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10</w:t>
            </w:r>
          </w:p>
        </w:tc>
        <w:tc>
          <w:tcPr>
            <w:tcW w:w="0" w:type="auto"/>
          </w:tcPr>
          <w:p w14:paraId="430BF1B3"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0.37%</w:t>
            </w:r>
          </w:p>
        </w:tc>
        <w:tc>
          <w:tcPr>
            <w:tcW w:w="0" w:type="auto"/>
          </w:tcPr>
          <w:p w14:paraId="3C4431D9"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6</w:t>
            </w:r>
          </w:p>
        </w:tc>
        <w:tc>
          <w:tcPr>
            <w:tcW w:w="0" w:type="auto"/>
          </w:tcPr>
          <w:p w14:paraId="1F393929"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0.87%</w:t>
            </w:r>
          </w:p>
        </w:tc>
        <w:tc>
          <w:tcPr>
            <w:tcW w:w="0" w:type="auto"/>
          </w:tcPr>
          <w:p w14:paraId="71529FE0"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16</w:t>
            </w:r>
          </w:p>
        </w:tc>
        <w:tc>
          <w:tcPr>
            <w:tcW w:w="0" w:type="auto"/>
          </w:tcPr>
          <w:p w14:paraId="09CC473E"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0.47%</w:t>
            </w:r>
          </w:p>
        </w:tc>
      </w:tr>
      <w:tr w:rsidR="00065262" w14:paraId="532FBE1A"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32D7869" w14:textId="77777777" w:rsidR="00065262" w:rsidRDefault="00065262" w:rsidP="00065262">
            <w:pPr>
              <w:pStyle w:val="afff0"/>
              <w:spacing w:line="240" w:lineRule="auto"/>
              <w:rPr>
                <w:b/>
                <w:szCs w:val="21"/>
              </w:rPr>
            </w:pPr>
            <w:r>
              <w:t>协议和合同就业</w:t>
            </w:r>
          </w:p>
        </w:tc>
        <w:tc>
          <w:tcPr>
            <w:tcW w:w="0" w:type="auto"/>
          </w:tcPr>
          <w:p w14:paraId="72712849"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西部计划</w:t>
            </w:r>
          </w:p>
        </w:tc>
        <w:tc>
          <w:tcPr>
            <w:tcW w:w="0" w:type="auto"/>
          </w:tcPr>
          <w:p w14:paraId="7A23780B"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1</w:t>
            </w:r>
          </w:p>
        </w:tc>
        <w:tc>
          <w:tcPr>
            <w:tcW w:w="0" w:type="auto"/>
          </w:tcPr>
          <w:p w14:paraId="3DC14431"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0.04%</w:t>
            </w:r>
          </w:p>
        </w:tc>
        <w:tc>
          <w:tcPr>
            <w:tcW w:w="0" w:type="auto"/>
          </w:tcPr>
          <w:p w14:paraId="3A61F1EE"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rsidRPr="00065262">
              <w:rPr>
                <w:rFonts w:hint="eastAsia"/>
                <w:bCs/>
                <w:szCs w:val="21"/>
              </w:rPr>
              <w:t>0</w:t>
            </w:r>
          </w:p>
        </w:tc>
        <w:tc>
          <w:tcPr>
            <w:tcW w:w="0" w:type="auto"/>
          </w:tcPr>
          <w:p w14:paraId="5A8B010A"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21B3C4B6"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1</w:t>
            </w:r>
          </w:p>
        </w:tc>
        <w:tc>
          <w:tcPr>
            <w:tcW w:w="0" w:type="auto"/>
          </w:tcPr>
          <w:p w14:paraId="088E3910"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0.03%</w:t>
            </w:r>
          </w:p>
        </w:tc>
      </w:tr>
      <w:tr w:rsidR="00065262" w14:paraId="7C2B781E" w14:textId="77777777" w:rsidTr="00BD6B27">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699CDA7D" w14:textId="77777777" w:rsidR="00065262" w:rsidRDefault="00065262" w:rsidP="00065262">
            <w:pPr>
              <w:pStyle w:val="afff0"/>
              <w:spacing w:line="240" w:lineRule="auto"/>
              <w:rPr>
                <w:b/>
                <w:szCs w:val="21"/>
              </w:rPr>
            </w:pPr>
            <w:r>
              <w:t>协议和合同就业</w:t>
            </w:r>
          </w:p>
        </w:tc>
        <w:tc>
          <w:tcPr>
            <w:tcW w:w="0" w:type="auto"/>
          </w:tcPr>
          <w:p w14:paraId="4176CE98"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选调生</w:t>
            </w:r>
          </w:p>
        </w:tc>
        <w:tc>
          <w:tcPr>
            <w:tcW w:w="0" w:type="auto"/>
          </w:tcPr>
          <w:p w14:paraId="05E06740"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1</w:t>
            </w:r>
          </w:p>
        </w:tc>
        <w:tc>
          <w:tcPr>
            <w:tcW w:w="0" w:type="auto"/>
          </w:tcPr>
          <w:p w14:paraId="0CE5C76A"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0.04%</w:t>
            </w:r>
          </w:p>
        </w:tc>
        <w:tc>
          <w:tcPr>
            <w:tcW w:w="0" w:type="auto"/>
          </w:tcPr>
          <w:p w14:paraId="661FD3B8"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rsidRPr="00065262">
              <w:rPr>
                <w:rFonts w:hint="eastAsia"/>
                <w:bCs/>
                <w:szCs w:val="21"/>
              </w:rPr>
              <w:t>0</w:t>
            </w:r>
          </w:p>
        </w:tc>
        <w:tc>
          <w:tcPr>
            <w:tcW w:w="0" w:type="auto"/>
          </w:tcPr>
          <w:p w14:paraId="6E0A2C1B"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174B0817"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1</w:t>
            </w:r>
          </w:p>
        </w:tc>
        <w:tc>
          <w:tcPr>
            <w:tcW w:w="0" w:type="auto"/>
          </w:tcPr>
          <w:p w14:paraId="34820CA2"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0.03%</w:t>
            </w:r>
          </w:p>
        </w:tc>
      </w:tr>
      <w:tr w:rsidR="00065262" w14:paraId="2A6E4307"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AAC0BDD" w14:textId="77777777" w:rsidR="00065262" w:rsidRDefault="00065262" w:rsidP="00065262">
            <w:pPr>
              <w:pStyle w:val="afff0"/>
              <w:spacing w:line="240" w:lineRule="auto"/>
              <w:rPr>
                <w:b/>
                <w:szCs w:val="21"/>
              </w:rPr>
            </w:pPr>
            <w:r>
              <w:t>升学</w:t>
            </w:r>
          </w:p>
        </w:tc>
        <w:tc>
          <w:tcPr>
            <w:tcW w:w="0" w:type="auto"/>
          </w:tcPr>
          <w:p w14:paraId="254FE598"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专科升普通本科</w:t>
            </w:r>
          </w:p>
        </w:tc>
        <w:tc>
          <w:tcPr>
            <w:tcW w:w="0" w:type="auto"/>
          </w:tcPr>
          <w:p w14:paraId="0527B690"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rsidRPr="00065262">
              <w:rPr>
                <w:rFonts w:hint="eastAsia"/>
                <w:bCs/>
                <w:szCs w:val="21"/>
              </w:rPr>
              <w:t>0</w:t>
            </w:r>
          </w:p>
        </w:tc>
        <w:tc>
          <w:tcPr>
            <w:tcW w:w="0" w:type="auto"/>
          </w:tcPr>
          <w:p w14:paraId="5F936A95"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356CBFC7"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267</w:t>
            </w:r>
          </w:p>
        </w:tc>
        <w:tc>
          <w:tcPr>
            <w:tcW w:w="0" w:type="auto"/>
          </w:tcPr>
          <w:p w14:paraId="2806137B"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38.81%</w:t>
            </w:r>
          </w:p>
        </w:tc>
        <w:tc>
          <w:tcPr>
            <w:tcW w:w="0" w:type="auto"/>
          </w:tcPr>
          <w:p w14:paraId="0C261587"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267</w:t>
            </w:r>
          </w:p>
        </w:tc>
        <w:tc>
          <w:tcPr>
            <w:tcW w:w="0" w:type="auto"/>
          </w:tcPr>
          <w:p w14:paraId="2C14863B"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7.83%</w:t>
            </w:r>
          </w:p>
        </w:tc>
      </w:tr>
      <w:tr w:rsidR="00065262" w14:paraId="42664AA0" w14:textId="77777777" w:rsidTr="00BD6B27">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630E22DB" w14:textId="77777777" w:rsidR="00065262" w:rsidRDefault="00065262" w:rsidP="00065262">
            <w:pPr>
              <w:pStyle w:val="afff0"/>
              <w:spacing w:line="240" w:lineRule="auto"/>
              <w:rPr>
                <w:b/>
                <w:szCs w:val="21"/>
              </w:rPr>
            </w:pPr>
            <w:r>
              <w:t>升学</w:t>
            </w:r>
          </w:p>
        </w:tc>
        <w:tc>
          <w:tcPr>
            <w:tcW w:w="0" w:type="auto"/>
          </w:tcPr>
          <w:p w14:paraId="305C180E"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研究生</w:t>
            </w:r>
          </w:p>
        </w:tc>
        <w:tc>
          <w:tcPr>
            <w:tcW w:w="0" w:type="auto"/>
          </w:tcPr>
          <w:p w14:paraId="5813AB86"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72</w:t>
            </w:r>
          </w:p>
        </w:tc>
        <w:tc>
          <w:tcPr>
            <w:tcW w:w="0" w:type="auto"/>
          </w:tcPr>
          <w:p w14:paraId="05A816BD"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2.65%</w:t>
            </w:r>
          </w:p>
        </w:tc>
        <w:tc>
          <w:tcPr>
            <w:tcW w:w="0" w:type="auto"/>
          </w:tcPr>
          <w:p w14:paraId="1C7D0915"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rsidRPr="00065262">
              <w:rPr>
                <w:rFonts w:hint="eastAsia"/>
                <w:bCs/>
                <w:szCs w:val="21"/>
              </w:rPr>
              <w:t>0</w:t>
            </w:r>
          </w:p>
        </w:tc>
        <w:tc>
          <w:tcPr>
            <w:tcW w:w="0" w:type="auto"/>
          </w:tcPr>
          <w:p w14:paraId="03D23BDB"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334EF024"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72</w:t>
            </w:r>
          </w:p>
        </w:tc>
        <w:tc>
          <w:tcPr>
            <w:tcW w:w="0" w:type="auto"/>
          </w:tcPr>
          <w:p w14:paraId="765F55AA"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2.11%</w:t>
            </w:r>
          </w:p>
        </w:tc>
      </w:tr>
      <w:tr w:rsidR="008F2019" w14:paraId="565D94F3"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949BD4E" w14:textId="77777777" w:rsidR="008F2019" w:rsidRDefault="00283D36">
            <w:pPr>
              <w:pStyle w:val="afff0"/>
              <w:spacing w:line="240" w:lineRule="auto"/>
              <w:rPr>
                <w:b/>
                <w:szCs w:val="21"/>
              </w:rPr>
            </w:pPr>
            <w:r>
              <w:t>升学</w:t>
            </w:r>
          </w:p>
        </w:tc>
        <w:tc>
          <w:tcPr>
            <w:tcW w:w="0" w:type="auto"/>
          </w:tcPr>
          <w:p w14:paraId="4CF049BA"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出国、出境</w:t>
            </w:r>
          </w:p>
        </w:tc>
        <w:tc>
          <w:tcPr>
            <w:tcW w:w="0" w:type="auto"/>
          </w:tcPr>
          <w:p w14:paraId="39495018"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36</w:t>
            </w:r>
          </w:p>
        </w:tc>
        <w:tc>
          <w:tcPr>
            <w:tcW w:w="0" w:type="auto"/>
          </w:tcPr>
          <w:p w14:paraId="4C92754C"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1.32%</w:t>
            </w:r>
          </w:p>
        </w:tc>
        <w:tc>
          <w:tcPr>
            <w:tcW w:w="0" w:type="auto"/>
          </w:tcPr>
          <w:p w14:paraId="29AAB083"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2</w:t>
            </w:r>
          </w:p>
        </w:tc>
        <w:tc>
          <w:tcPr>
            <w:tcW w:w="0" w:type="auto"/>
          </w:tcPr>
          <w:p w14:paraId="14426B82"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0.29%</w:t>
            </w:r>
          </w:p>
        </w:tc>
        <w:tc>
          <w:tcPr>
            <w:tcW w:w="0" w:type="auto"/>
          </w:tcPr>
          <w:p w14:paraId="53230C81"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38</w:t>
            </w:r>
          </w:p>
        </w:tc>
        <w:tc>
          <w:tcPr>
            <w:tcW w:w="0" w:type="auto"/>
          </w:tcPr>
          <w:p w14:paraId="02A38623"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1.11%</w:t>
            </w:r>
          </w:p>
        </w:tc>
      </w:tr>
      <w:tr w:rsidR="00065262" w14:paraId="3E5D0877" w14:textId="77777777" w:rsidTr="00BD6B27">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C7E2FA"/>
          </w:tcPr>
          <w:p w14:paraId="5F281CDF" w14:textId="77777777" w:rsidR="00065262" w:rsidRDefault="00065262" w:rsidP="00065262">
            <w:pPr>
              <w:pStyle w:val="afff0"/>
              <w:spacing w:line="240" w:lineRule="auto"/>
              <w:rPr>
                <w:b/>
                <w:szCs w:val="21"/>
              </w:rPr>
            </w:pPr>
            <w:r>
              <w:t>升学</w:t>
            </w:r>
          </w:p>
        </w:tc>
        <w:tc>
          <w:tcPr>
            <w:tcW w:w="0" w:type="auto"/>
          </w:tcPr>
          <w:p w14:paraId="20E88BC1"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第二学位</w:t>
            </w:r>
          </w:p>
        </w:tc>
        <w:tc>
          <w:tcPr>
            <w:tcW w:w="0" w:type="auto"/>
          </w:tcPr>
          <w:p w14:paraId="14461E71"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1</w:t>
            </w:r>
          </w:p>
        </w:tc>
        <w:tc>
          <w:tcPr>
            <w:tcW w:w="0" w:type="auto"/>
          </w:tcPr>
          <w:p w14:paraId="610A98C9"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0.04%</w:t>
            </w:r>
          </w:p>
        </w:tc>
        <w:tc>
          <w:tcPr>
            <w:tcW w:w="0" w:type="auto"/>
          </w:tcPr>
          <w:p w14:paraId="6E9438A6"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rsidRPr="00065262">
              <w:rPr>
                <w:rFonts w:hint="eastAsia"/>
                <w:bCs/>
                <w:szCs w:val="21"/>
              </w:rPr>
              <w:t>0</w:t>
            </w:r>
          </w:p>
        </w:tc>
        <w:tc>
          <w:tcPr>
            <w:tcW w:w="0" w:type="auto"/>
          </w:tcPr>
          <w:p w14:paraId="474E2C25"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1D005A64"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1</w:t>
            </w:r>
          </w:p>
        </w:tc>
        <w:tc>
          <w:tcPr>
            <w:tcW w:w="0" w:type="auto"/>
          </w:tcPr>
          <w:p w14:paraId="319864BA" w14:textId="77777777" w:rsidR="00065262" w:rsidRDefault="00065262" w:rsidP="00065262">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0.03%</w:t>
            </w:r>
          </w:p>
        </w:tc>
      </w:tr>
      <w:tr w:rsidR="008F2019" w14:paraId="261C8192"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21A8F5B" w14:textId="77777777" w:rsidR="008F2019" w:rsidRDefault="00283D36">
            <w:pPr>
              <w:pStyle w:val="afff0"/>
              <w:spacing w:line="240" w:lineRule="auto"/>
              <w:rPr>
                <w:b/>
                <w:szCs w:val="21"/>
              </w:rPr>
            </w:pPr>
            <w:r>
              <w:t>自主创业</w:t>
            </w:r>
          </w:p>
        </w:tc>
        <w:tc>
          <w:tcPr>
            <w:tcW w:w="0" w:type="auto"/>
          </w:tcPr>
          <w:p w14:paraId="1FFA4C89"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自主创业</w:t>
            </w:r>
          </w:p>
        </w:tc>
        <w:tc>
          <w:tcPr>
            <w:tcW w:w="0" w:type="auto"/>
          </w:tcPr>
          <w:p w14:paraId="6056D944"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11</w:t>
            </w:r>
          </w:p>
        </w:tc>
        <w:tc>
          <w:tcPr>
            <w:tcW w:w="0" w:type="auto"/>
          </w:tcPr>
          <w:p w14:paraId="7ED9FA10"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0.40%</w:t>
            </w:r>
          </w:p>
        </w:tc>
        <w:tc>
          <w:tcPr>
            <w:tcW w:w="0" w:type="auto"/>
          </w:tcPr>
          <w:p w14:paraId="0B5B3B64"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2</w:t>
            </w:r>
          </w:p>
        </w:tc>
        <w:tc>
          <w:tcPr>
            <w:tcW w:w="0" w:type="auto"/>
          </w:tcPr>
          <w:p w14:paraId="46021D4E"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0.29%</w:t>
            </w:r>
          </w:p>
        </w:tc>
        <w:tc>
          <w:tcPr>
            <w:tcW w:w="0" w:type="auto"/>
          </w:tcPr>
          <w:p w14:paraId="5A2B1918"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13</w:t>
            </w:r>
          </w:p>
        </w:tc>
        <w:tc>
          <w:tcPr>
            <w:tcW w:w="0" w:type="auto"/>
          </w:tcPr>
          <w:p w14:paraId="426E8CCE" w14:textId="77777777" w:rsidR="008F2019" w:rsidRDefault="00283D36">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0.38%</w:t>
            </w:r>
          </w:p>
        </w:tc>
      </w:tr>
      <w:tr w:rsidR="008F2019" w14:paraId="5124CBB3" w14:textId="77777777" w:rsidTr="00BD6B27">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C7E2FA"/>
          </w:tcPr>
          <w:p w14:paraId="2EA38380" w14:textId="77777777" w:rsidR="008F2019" w:rsidRDefault="00283D36">
            <w:pPr>
              <w:pStyle w:val="afff0"/>
              <w:spacing w:line="240" w:lineRule="auto"/>
              <w:rPr>
                <w:b/>
                <w:szCs w:val="21"/>
              </w:rPr>
            </w:pPr>
            <w:r>
              <w:t>灵活就业</w:t>
            </w:r>
          </w:p>
        </w:tc>
        <w:tc>
          <w:tcPr>
            <w:tcW w:w="0" w:type="auto"/>
          </w:tcPr>
          <w:p w14:paraId="51F88796"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其他录用形式就业</w:t>
            </w:r>
          </w:p>
        </w:tc>
        <w:tc>
          <w:tcPr>
            <w:tcW w:w="0" w:type="auto"/>
          </w:tcPr>
          <w:p w14:paraId="46766746"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171</w:t>
            </w:r>
          </w:p>
        </w:tc>
        <w:tc>
          <w:tcPr>
            <w:tcW w:w="0" w:type="auto"/>
          </w:tcPr>
          <w:p w14:paraId="4764C3D8"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6.28%</w:t>
            </w:r>
          </w:p>
        </w:tc>
        <w:tc>
          <w:tcPr>
            <w:tcW w:w="0" w:type="auto"/>
          </w:tcPr>
          <w:p w14:paraId="7FBA0005"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7</w:t>
            </w:r>
          </w:p>
        </w:tc>
        <w:tc>
          <w:tcPr>
            <w:tcW w:w="0" w:type="auto"/>
          </w:tcPr>
          <w:p w14:paraId="1D9FB5C2"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1.02%</w:t>
            </w:r>
          </w:p>
        </w:tc>
        <w:tc>
          <w:tcPr>
            <w:tcW w:w="0" w:type="auto"/>
          </w:tcPr>
          <w:p w14:paraId="130C835C"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178</w:t>
            </w:r>
          </w:p>
        </w:tc>
        <w:tc>
          <w:tcPr>
            <w:tcW w:w="0" w:type="auto"/>
          </w:tcPr>
          <w:p w14:paraId="62181685"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5.22%</w:t>
            </w:r>
          </w:p>
        </w:tc>
      </w:tr>
      <w:tr w:rsidR="00065262" w14:paraId="09FBF164"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BA774A3" w14:textId="77777777" w:rsidR="00065262" w:rsidRDefault="00065262" w:rsidP="00065262">
            <w:pPr>
              <w:pStyle w:val="afff0"/>
              <w:spacing w:line="240" w:lineRule="auto"/>
              <w:rPr>
                <w:b/>
                <w:szCs w:val="21"/>
              </w:rPr>
            </w:pPr>
            <w:r>
              <w:t>灵活就业</w:t>
            </w:r>
          </w:p>
        </w:tc>
        <w:tc>
          <w:tcPr>
            <w:tcW w:w="0" w:type="auto"/>
          </w:tcPr>
          <w:p w14:paraId="32324631"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自由职业</w:t>
            </w:r>
          </w:p>
        </w:tc>
        <w:tc>
          <w:tcPr>
            <w:tcW w:w="0" w:type="auto"/>
          </w:tcPr>
          <w:p w14:paraId="4DBB8963"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3</w:t>
            </w:r>
          </w:p>
        </w:tc>
        <w:tc>
          <w:tcPr>
            <w:tcW w:w="0" w:type="auto"/>
          </w:tcPr>
          <w:p w14:paraId="2E926EA9"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0.11%</w:t>
            </w:r>
          </w:p>
        </w:tc>
        <w:tc>
          <w:tcPr>
            <w:tcW w:w="0" w:type="auto"/>
          </w:tcPr>
          <w:p w14:paraId="42AC1F1D"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rsidRPr="00065262">
              <w:rPr>
                <w:rFonts w:hint="eastAsia"/>
                <w:bCs/>
                <w:szCs w:val="21"/>
              </w:rPr>
              <w:t>0</w:t>
            </w:r>
          </w:p>
        </w:tc>
        <w:tc>
          <w:tcPr>
            <w:tcW w:w="0" w:type="auto"/>
          </w:tcPr>
          <w:p w14:paraId="60326D94"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rsidRPr="00065262">
              <w:rPr>
                <w:rFonts w:hint="eastAsia"/>
                <w:bCs/>
                <w:szCs w:val="21"/>
              </w:rPr>
              <w:t>0</w:t>
            </w:r>
            <w:r w:rsidRPr="00065262">
              <w:rPr>
                <w:bCs/>
                <w:szCs w:val="21"/>
              </w:rPr>
              <w:t>.00</w:t>
            </w:r>
            <w:r w:rsidRPr="00065262">
              <w:rPr>
                <w:rFonts w:hint="eastAsia"/>
                <w:bCs/>
                <w:szCs w:val="21"/>
              </w:rPr>
              <w:t>%</w:t>
            </w:r>
          </w:p>
        </w:tc>
        <w:tc>
          <w:tcPr>
            <w:tcW w:w="0" w:type="auto"/>
          </w:tcPr>
          <w:p w14:paraId="09A2C300"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3</w:t>
            </w:r>
          </w:p>
        </w:tc>
        <w:tc>
          <w:tcPr>
            <w:tcW w:w="0" w:type="auto"/>
          </w:tcPr>
          <w:p w14:paraId="441F909F" w14:textId="77777777" w:rsidR="00065262" w:rsidRDefault="00065262" w:rsidP="00065262">
            <w:pPr>
              <w:pStyle w:val="afff0"/>
              <w:spacing w:line="240" w:lineRule="auto"/>
              <w:cnfStyle w:val="000000100000" w:firstRow="0" w:lastRow="0" w:firstColumn="0" w:lastColumn="0" w:oddVBand="0" w:evenVBand="0" w:oddHBand="1" w:evenHBand="0" w:firstRowFirstColumn="0" w:firstRowLastColumn="0" w:lastRowFirstColumn="0" w:lastRowLastColumn="0"/>
              <w:rPr>
                <w:b/>
                <w:szCs w:val="21"/>
              </w:rPr>
            </w:pPr>
            <w:r>
              <w:t>0.09%</w:t>
            </w:r>
          </w:p>
        </w:tc>
      </w:tr>
      <w:tr w:rsidR="008F2019" w14:paraId="3AEA4740" w14:textId="77777777" w:rsidTr="00BD6B27">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C7E2FA"/>
          </w:tcPr>
          <w:p w14:paraId="216843B3" w14:textId="77777777" w:rsidR="008F2019" w:rsidRDefault="00283D36">
            <w:pPr>
              <w:pStyle w:val="afff0"/>
              <w:spacing w:line="240" w:lineRule="auto"/>
              <w:rPr>
                <w:b/>
                <w:szCs w:val="21"/>
              </w:rPr>
            </w:pPr>
            <w:r>
              <w:t>待就业</w:t>
            </w:r>
          </w:p>
        </w:tc>
        <w:tc>
          <w:tcPr>
            <w:tcW w:w="0" w:type="auto"/>
          </w:tcPr>
          <w:p w14:paraId="37F9F09C"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待就业</w:t>
            </w:r>
          </w:p>
        </w:tc>
        <w:tc>
          <w:tcPr>
            <w:tcW w:w="0" w:type="auto"/>
          </w:tcPr>
          <w:p w14:paraId="0A906E90"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119</w:t>
            </w:r>
          </w:p>
        </w:tc>
        <w:tc>
          <w:tcPr>
            <w:tcW w:w="0" w:type="auto"/>
          </w:tcPr>
          <w:p w14:paraId="61EE2E47"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4.37%</w:t>
            </w:r>
          </w:p>
        </w:tc>
        <w:tc>
          <w:tcPr>
            <w:tcW w:w="0" w:type="auto"/>
          </w:tcPr>
          <w:p w14:paraId="09723AD4"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20</w:t>
            </w:r>
          </w:p>
        </w:tc>
        <w:tc>
          <w:tcPr>
            <w:tcW w:w="0" w:type="auto"/>
          </w:tcPr>
          <w:p w14:paraId="7E47931B"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2.91%</w:t>
            </w:r>
          </w:p>
        </w:tc>
        <w:tc>
          <w:tcPr>
            <w:tcW w:w="0" w:type="auto"/>
          </w:tcPr>
          <w:p w14:paraId="1AE36693"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139</w:t>
            </w:r>
          </w:p>
        </w:tc>
        <w:tc>
          <w:tcPr>
            <w:tcW w:w="0" w:type="auto"/>
          </w:tcPr>
          <w:p w14:paraId="20E2E14F" w14:textId="77777777" w:rsidR="008F2019" w:rsidRDefault="00283D36">
            <w:pPr>
              <w:pStyle w:val="afff0"/>
              <w:spacing w:line="240" w:lineRule="auto"/>
              <w:cnfStyle w:val="000000000000" w:firstRow="0" w:lastRow="0" w:firstColumn="0" w:lastColumn="0" w:oddVBand="0" w:evenVBand="0" w:oddHBand="0" w:evenHBand="0" w:firstRowFirstColumn="0" w:firstRowLastColumn="0" w:lastRowFirstColumn="0" w:lastRowLastColumn="0"/>
              <w:rPr>
                <w:b/>
                <w:szCs w:val="21"/>
              </w:rPr>
            </w:pPr>
            <w:r>
              <w:t>4.08%</w:t>
            </w:r>
          </w:p>
        </w:tc>
      </w:tr>
    </w:tbl>
    <w:p w14:paraId="48BC3AE4" w14:textId="77777777" w:rsidR="00B82ACD" w:rsidRPr="00B82ACD" w:rsidRDefault="00B82ACD" w:rsidP="00B82ACD">
      <w:pPr>
        <w:pStyle w:val="afffb"/>
        <w:ind w:firstLineChars="200" w:firstLine="360"/>
        <w:jc w:val="both"/>
        <w:rPr>
          <w:color w:val="0F6FC6" w:themeColor="accent5"/>
        </w:rPr>
      </w:pPr>
      <w:r w:rsidRPr="00B82ACD">
        <w:rPr>
          <w:rFonts w:hint="eastAsia"/>
          <w:color w:val="0F6FC6" w:themeColor="accent5"/>
        </w:rPr>
        <w:t>注：毕业去向落实率</w:t>
      </w:r>
      <w:r w:rsidRPr="00B82ACD">
        <w:rPr>
          <w:rFonts w:hint="eastAsia"/>
          <w:color w:val="0F6FC6" w:themeColor="accent5"/>
        </w:rPr>
        <w:t>=</w:t>
      </w:r>
      <w:r w:rsidR="002F0C33">
        <w:rPr>
          <w:rFonts w:hint="eastAsia"/>
          <w:color w:val="0F6FC6" w:themeColor="accent5"/>
        </w:rPr>
        <w:t>（</w:t>
      </w:r>
      <w:r w:rsidRPr="00B82ACD">
        <w:rPr>
          <w:rFonts w:hint="eastAsia"/>
          <w:color w:val="0F6FC6" w:themeColor="accent5"/>
        </w:rPr>
        <w:t>协议和合同就业人数</w:t>
      </w:r>
      <w:r w:rsidRPr="00B82ACD">
        <w:rPr>
          <w:rFonts w:hint="eastAsia"/>
          <w:color w:val="0F6FC6" w:themeColor="accent5"/>
        </w:rPr>
        <w:t>+</w:t>
      </w:r>
      <w:r w:rsidRPr="00B82ACD">
        <w:rPr>
          <w:rFonts w:hint="eastAsia"/>
          <w:color w:val="0F6FC6" w:themeColor="accent5"/>
        </w:rPr>
        <w:t>升学人数</w:t>
      </w:r>
      <w:r w:rsidRPr="00B82ACD">
        <w:rPr>
          <w:rFonts w:hint="eastAsia"/>
          <w:color w:val="0F6FC6" w:themeColor="accent5"/>
        </w:rPr>
        <w:t>+</w:t>
      </w:r>
      <w:r w:rsidRPr="00B82ACD">
        <w:rPr>
          <w:rFonts w:hint="eastAsia"/>
          <w:color w:val="0F6FC6" w:themeColor="accent5"/>
        </w:rPr>
        <w:t>灵活就业人数</w:t>
      </w:r>
      <w:r w:rsidRPr="00B82ACD">
        <w:rPr>
          <w:rFonts w:hint="eastAsia"/>
          <w:color w:val="0F6FC6" w:themeColor="accent5"/>
        </w:rPr>
        <w:t>+</w:t>
      </w:r>
      <w:r w:rsidRPr="00B82ACD">
        <w:rPr>
          <w:rFonts w:hint="eastAsia"/>
          <w:color w:val="0F6FC6" w:themeColor="accent5"/>
        </w:rPr>
        <w:t>自主创业人数</w:t>
      </w:r>
      <w:r w:rsidR="002F0C33">
        <w:rPr>
          <w:rFonts w:hint="eastAsia"/>
          <w:color w:val="0F6FC6" w:themeColor="accent5"/>
        </w:rPr>
        <w:t>）</w:t>
      </w:r>
      <w:r w:rsidRPr="00B82ACD">
        <w:rPr>
          <w:rFonts w:hint="eastAsia"/>
          <w:color w:val="0F6FC6" w:themeColor="accent5"/>
        </w:rPr>
        <w:t>÷毕业生总人数×</w:t>
      </w:r>
      <w:r w:rsidRPr="00B82ACD">
        <w:rPr>
          <w:rFonts w:hint="eastAsia"/>
          <w:color w:val="0F6FC6" w:themeColor="accent5"/>
        </w:rPr>
        <w:t>100.00%</w:t>
      </w:r>
      <w:r w:rsidRPr="00B82ACD">
        <w:rPr>
          <w:rFonts w:hint="eastAsia"/>
          <w:color w:val="0F6FC6" w:themeColor="accent5"/>
        </w:rPr>
        <w:t>。</w:t>
      </w:r>
      <w:r w:rsidRPr="00B82ACD">
        <w:rPr>
          <w:rFonts w:hint="eastAsia"/>
          <w:color w:val="0F6FC6" w:themeColor="accent5"/>
        </w:rPr>
        <w:t xml:space="preserve"> </w:t>
      </w:r>
    </w:p>
    <w:p w14:paraId="782C1218" w14:textId="77777777" w:rsidR="00537CC5" w:rsidRPr="003B3120" w:rsidRDefault="00537CC5" w:rsidP="00537CC5">
      <w:pPr>
        <w:pStyle w:val="afe"/>
        <w:spacing w:beforeLines="0" w:before="0" w:after="156"/>
        <w:ind w:firstLine="360"/>
        <w:rPr>
          <w:color w:val="0F6FC6" w:themeColor="accent5"/>
          <w:sz w:val="18"/>
          <w:szCs w:val="18"/>
        </w:rPr>
      </w:pPr>
      <w:r>
        <w:rPr>
          <w:rFonts w:hint="eastAsia"/>
          <w:color w:val="0F6FC6" w:themeColor="accent5"/>
          <w:sz w:val="18"/>
          <w:szCs w:val="18"/>
        </w:rPr>
        <w:t>数据来源：</w:t>
      </w:r>
      <w:r w:rsidR="00EC1DC2">
        <w:rPr>
          <w:rFonts w:hint="eastAsia"/>
          <w:color w:val="0F6FC6" w:themeColor="accent5"/>
          <w:sz w:val="18"/>
          <w:szCs w:val="18"/>
        </w:rPr>
        <w:t>辽宁省大学生智慧就业创业云平台</w:t>
      </w:r>
      <w:r>
        <w:rPr>
          <w:rFonts w:hint="eastAsia"/>
          <w:color w:val="0F6FC6" w:themeColor="accent5"/>
          <w:sz w:val="18"/>
          <w:szCs w:val="18"/>
        </w:rPr>
        <w:t>。</w:t>
      </w:r>
    </w:p>
    <w:p w14:paraId="4DBF17AE" w14:textId="77777777" w:rsidR="00537CC5" w:rsidRPr="004C4E35" w:rsidRDefault="00537CC5" w:rsidP="00537CC5">
      <w:pPr>
        <w:pStyle w:val="L30"/>
        <w:rPr>
          <w:color w:val="0F6FC6" w:themeColor="accent5"/>
        </w:rPr>
      </w:pPr>
      <w:bookmarkStart w:id="62" w:name="_Toc520907395"/>
      <w:bookmarkStart w:id="63" w:name="_Toc92284378"/>
      <w:r w:rsidRPr="004C4E35">
        <w:rPr>
          <w:rFonts w:hint="eastAsia"/>
          <w:color w:val="0F6FC6" w:themeColor="accent5"/>
        </w:rPr>
        <w:lastRenderedPageBreak/>
        <w:t>（二</w:t>
      </w:r>
      <w:r w:rsidRPr="004C4E35">
        <w:rPr>
          <w:color w:val="0F6FC6" w:themeColor="accent5"/>
        </w:rPr>
        <w:t>）</w:t>
      </w:r>
      <w:r w:rsidRPr="004C4E35">
        <w:rPr>
          <w:rFonts w:hint="eastAsia"/>
          <w:color w:val="0F6FC6" w:themeColor="accent5"/>
        </w:rPr>
        <w:t>各</w:t>
      </w:r>
      <w:r w:rsidR="0036244A">
        <w:rPr>
          <w:rFonts w:hint="eastAsia"/>
          <w:color w:val="0F6FC6" w:themeColor="accent5"/>
        </w:rPr>
        <w:t>院系</w:t>
      </w:r>
      <w:r w:rsidR="0092055B">
        <w:rPr>
          <w:color w:val="0F6FC6" w:themeColor="accent5"/>
        </w:rPr>
        <w:t>毕业去向落实率</w:t>
      </w:r>
      <w:bookmarkEnd w:id="62"/>
      <w:bookmarkEnd w:id="63"/>
    </w:p>
    <w:p w14:paraId="36FC5CE2" w14:textId="77777777" w:rsidR="00537CC5" w:rsidRDefault="00537CC5" w:rsidP="00537CC5">
      <w:pPr>
        <w:pStyle w:val="afffc"/>
        <w:spacing w:before="156"/>
        <w:ind w:firstLine="480"/>
      </w:pPr>
      <w:r w:rsidRPr="001D3593">
        <w:rPr>
          <w:rFonts w:hint="eastAsia"/>
        </w:rPr>
        <w:t>学校</w:t>
      </w:r>
      <w:r w:rsidR="00EC1DC2">
        <w:rPr>
          <w:rFonts w:hint="eastAsia"/>
        </w:rPr>
        <w:t>2021</w:t>
      </w:r>
      <w:r w:rsidR="00EC1DC2">
        <w:rPr>
          <w:rFonts w:hint="eastAsia"/>
        </w:rPr>
        <w:t>届</w:t>
      </w:r>
      <w:r w:rsidRPr="001D3593">
        <w:rPr>
          <w:rFonts w:hint="eastAsia"/>
        </w:rPr>
        <w:t>本科毕业生分布在</w:t>
      </w:r>
      <w:r w:rsidR="001D15FA" w:rsidRPr="001D15FA">
        <w:rPr>
          <w:rFonts w:hint="eastAsia"/>
        </w:rPr>
        <w:t>5</w:t>
      </w:r>
      <w:r w:rsidRPr="001D3593">
        <w:rPr>
          <w:rFonts w:hint="eastAsia"/>
        </w:rPr>
        <w:t>个</w:t>
      </w:r>
      <w:r w:rsidR="0036244A">
        <w:rPr>
          <w:rFonts w:hint="eastAsia"/>
        </w:rPr>
        <w:t>院系</w:t>
      </w:r>
      <w:r w:rsidRPr="001D3593">
        <w:rPr>
          <w:rFonts w:hint="eastAsia"/>
        </w:rPr>
        <w:t>，其中</w:t>
      </w:r>
      <w:r w:rsidR="00DD57AC" w:rsidRPr="00DD57AC">
        <w:rPr>
          <w:rFonts w:hint="eastAsia"/>
        </w:rPr>
        <w:t>毕业去向落实率</w:t>
      </w:r>
      <w:r w:rsidR="00DD57AC">
        <w:rPr>
          <w:rFonts w:hint="eastAsia"/>
        </w:rPr>
        <w:t>相对较高的院系为</w:t>
      </w:r>
      <w:r w:rsidR="003767CF" w:rsidRPr="003767CF">
        <w:rPr>
          <w:rFonts w:hint="eastAsia"/>
        </w:rPr>
        <w:t>管理学院（</w:t>
      </w:r>
      <w:r w:rsidR="003767CF" w:rsidRPr="003767CF">
        <w:rPr>
          <w:rFonts w:hint="eastAsia"/>
        </w:rPr>
        <w:t>97.14%</w:t>
      </w:r>
      <w:r w:rsidR="003767CF" w:rsidRPr="003767CF">
        <w:rPr>
          <w:rFonts w:hint="eastAsia"/>
        </w:rPr>
        <w:t>）、文法学院（</w:t>
      </w:r>
      <w:r w:rsidR="003767CF" w:rsidRPr="003767CF">
        <w:rPr>
          <w:rFonts w:hint="eastAsia"/>
        </w:rPr>
        <w:t>96.79%</w:t>
      </w:r>
      <w:r w:rsidR="003767CF" w:rsidRPr="003767CF">
        <w:rPr>
          <w:rFonts w:hint="eastAsia"/>
        </w:rPr>
        <w:t>）、商学院（</w:t>
      </w:r>
      <w:r w:rsidR="003767CF" w:rsidRPr="003767CF">
        <w:rPr>
          <w:rFonts w:hint="eastAsia"/>
        </w:rPr>
        <w:t>96.15%</w:t>
      </w:r>
      <w:r w:rsidR="003767CF" w:rsidRPr="003767CF">
        <w:rPr>
          <w:rFonts w:hint="eastAsia"/>
        </w:rPr>
        <w:t>）</w:t>
      </w:r>
      <w:r w:rsidR="00DD57AC">
        <w:rPr>
          <w:rFonts w:hint="eastAsia"/>
        </w:rPr>
        <w:t>等</w:t>
      </w:r>
      <w:r w:rsidRPr="001D3593">
        <w:rPr>
          <w:rFonts w:hint="eastAsia"/>
        </w:rPr>
        <w:t>。</w:t>
      </w:r>
      <w:r w:rsidR="00815734" w:rsidRPr="001D3593">
        <w:rPr>
          <w:rFonts w:hint="eastAsia"/>
        </w:rPr>
        <w:t>学校</w:t>
      </w:r>
      <w:r w:rsidR="00815734">
        <w:rPr>
          <w:rFonts w:hint="eastAsia"/>
        </w:rPr>
        <w:t>2021</w:t>
      </w:r>
      <w:r w:rsidR="00815734">
        <w:rPr>
          <w:rFonts w:hint="eastAsia"/>
        </w:rPr>
        <w:t>届专科毕业生</w:t>
      </w:r>
      <w:r w:rsidR="00815734" w:rsidRPr="001D3593">
        <w:rPr>
          <w:rFonts w:hint="eastAsia"/>
        </w:rPr>
        <w:t>分布在</w:t>
      </w:r>
      <w:r w:rsidR="00815734" w:rsidRPr="001D15FA">
        <w:rPr>
          <w:rFonts w:hint="eastAsia"/>
        </w:rPr>
        <w:t>1</w:t>
      </w:r>
      <w:r w:rsidR="00815734" w:rsidRPr="001D3593">
        <w:rPr>
          <w:rFonts w:hint="eastAsia"/>
        </w:rPr>
        <w:t>个</w:t>
      </w:r>
      <w:r w:rsidR="00815734">
        <w:rPr>
          <w:rFonts w:hint="eastAsia"/>
        </w:rPr>
        <w:t>院系</w:t>
      </w:r>
      <w:r w:rsidR="00815734" w:rsidRPr="001D3593">
        <w:rPr>
          <w:rFonts w:hint="eastAsia"/>
        </w:rPr>
        <w:t>。</w:t>
      </w:r>
    </w:p>
    <w:p w14:paraId="0A840872" w14:textId="77777777" w:rsidR="00537CC5" w:rsidRDefault="00CD0D72" w:rsidP="00095664">
      <w:pPr>
        <w:pStyle w:val="afffc"/>
        <w:spacing w:before="156"/>
        <w:ind w:firstLineChars="0" w:firstLine="0"/>
        <w:jc w:val="center"/>
      </w:pPr>
      <w:r>
        <w:rPr>
          <w:noProof/>
          <w:lang w:val="en-US"/>
        </w:rPr>
        <w:drawing>
          <wp:inline distT="0" distB="0" distL="0" distR="0" wp14:anchorId="7C5049A5" wp14:editId="2F2627C4">
            <wp:extent cx="4895850" cy="1371600"/>
            <wp:effectExtent l="0" t="0" r="0" b="0"/>
            <wp:docPr id="476" name="图表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44B5B0" w14:textId="6C1BF0B2" w:rsidR="00537CC5" w:rsidRPr="00CD4976" w:rsidRDefault="00537CC5" w:rsidP="00537CC5">
      <w:pPr>
        <w:pStyle w:val="afffd"/>
        <w:tabs>
          <w:tab w:val="left" w:pos="400"/>
          <w:tab w:val="center" w:pos="4394"/>
        </w:tabs>
      </w:pPr>
      <w:bookmarkStart w:id="64" w:name="_Toc521678796"/>
      <w:r w:rsidRPr="00CD4976">
        <w:rPr>
          <w:rFonts w:hint="eastAsia"/>
        </w:rPr>
        <w:t>图</w:t>
      </w:r>
      <w:r w:rsidRPr="00E5036E">
        <w:rPr>
          <w:rFonts w:eastAsia="宋体" w:hint="eastAsia"/>
        </w:rPr>
        <w:t>1</w:t>
      </w:r>
      <w:r w:rsidRPr="00CD4976">
        <w:rPr>
          <w:rFonts w:hint="eastAsia"/>
        </w:rPr>
        <w:t xml:space="preserve">- </w:t>
      </w:r>
      <w:r w:rsidRPr="00CD4976">
        <w:fldChar w:fldCharType="begin"/>
      </w:r>
      <w:r w:rsidRPr="00CD4976">
        <w:instrText xml:space="preserve"> </w:instrText>
      </w:r>
      <w:r w:rsidRPr="00CD4976">
        <w:rPr>
          <w:rFonts w:hint="eastAsia"/>
        </w:rPr>
        <w:instrText xml:space="preserve">SEQ </w:instrText>
      </w:r>
      <w:r w:rsidRPr="00CD4976">
        <w:rPr>
          <w:rFonts w:hint="eastAsia"/>
        </w:rPr>
        <w:instrText>图</w:instrText>
      </w:r>
      <w:r w:rsidRPr="00CD4976">
        <w:rPr>
          <w:rFonts w:hint="eastAsia"/>
        </w:rPr>
        <w:instrText>1- \* ARABIC</w:instrText>
      </w:r>
      <w:r w:rsidRPr="00CD4976">
        <w:instrText xml:space="preserve"> </w:instrText>
      </w:r>
      <w:r w:rsidRPr="00CD4976">
        <w:fldChar w:fldCharType="separate"/>
      </w:r>
      <w:r w:rsidR="00723E91">
        <w:rPr>
          <w:noProof/>
        </w:rPr>
        <w:t>4</w:t>
      </w:r>
      <w:r w:rsidRPr="00CD4976">
        <w:fldChar w:fldCharType="end"/>
      </w:r>
      <w:r w:rsidRPr="00CD4976">
        <w:rPr>
          <w:b w:val="0"/>
          <w:bCs/>
        </w:rPr>
        <w:t xml:space="preserve"> </w:t>
      </w:r>
      <w:r w:rsidRPr="00CD4976">
        <w:rPr>
          <w:rFonts w:hint="eastAsia"/>
          <w:bCs/>
        </w:rPr>
        <w:t xml:space="preserve"> </w:t>
      </w:r>
      <w:r w:rsidR="00EC1DC2">
        <w:rPr>
          <w:rFonts w:eastAsia="宋体" w:hint="eastAsia"/>
          <w:bCs/>
        </w:rPr>
        <w:t>2021</w:t>
      </w:r>
      <w:r w:rsidR="00FC2C99" w:rsidRPr="00FC2C99">
        <w:rPr>
          <w:rFonts w:hint="eastAsia"/>
          <w:bCs/>
        </w:rPr>
        <w:t>届</w:t>
      </w:r>
      <w:r w:rsidRPr="00CD4976">
        <w:rPr>
          <w:rFonts w:hint="eastAsia"/>
          <w:bCs/>
        </w:rPr>
        <w:t>各</w:t>
      </w:r>
      <w:r w:rsidR="0036244A">
        <w:rPr>
          <w:rFonts w:hint="eastAsia"/>
          <w:bCs/>
        </w:rPr>
        <w:t>院系</w:t>
      </w:r>
      <w:r w:rsidRPr="00CD4976">
        <w:rPr>
          <w:rFonts w:hint="eastAsia"/>
          <w:bCs/>
        </w:rPr>
        <w:t>本科毕业生</w:t>
      </w:r>
      <w:r w:rsidR="0092055B">
        <w:rPr>
          <w:rFonts w:hint="eastAsia"/>
          <w:bCs/>
        </w:rPr>
        <w:t>毕业去向落实率</w:t>
      </w:r>
      <w:r w:rsidRPr="00CD4976">
        <w:rPr>
          <w:rFonts w:hint="eastAsia"/>
          <w:bCs/>
        </w:rPr>
        <w:t>分布</w:t>
      </w:r>
      <w:bookmarkEnd w:id="64"/>
    </w:p>
    <w:p w14:paraId="14FAE43A" w14:textId="77777777" w:rsidR="00537CC5" w:rsidRPr="003B3120" w:rsidRDefault="00537CC5" w:rsidP="00537CC5">
      <w:pPr>
        <w:pStyle w:val="afffb"/>
        <w:ind w:firstLineChars="200" w:firstLine="360"/>
        <w:jc w:val="both"/>
        <w:rPr>
          <w:color w:val="0F6FC6" w:themeColor="accent5"/>
        </w:rPr>
      </w:pPr>
      <w:r>
        <w:rPr>
          <w:rFonts w:hint="eastAsia"/>
          <w:color w:val="0F6FC6" w:themeColor="accent5"/>
        </w:rPr>
        <w:t>数据来源：</w:t>
      </w:r>
      <w:r w:rsidR="00EC1DC2">
        <w:rPr>
          <w:rFonts w:hint="eastAsia"/>
          <w:color w:val="0F6FC6" w:themeColor="accent5"/>
        </w:rPr>
        <w:t>辽宁省大学生智慧就业创业云平台</w:t>
      </w:r>
      <w:r>
        <w:rPr>
          <w:rFonts w:hint="eastAsia"/>
          <w:color w:val="0F6FC6" w:themeColor="accent5"/>
        </w:rPr>
        <w:t>。</w:t>
      </w:r>
    </w:p>
    <w:p w14:paraId="78123CE4" w14:textId="77777777" w:rsidR="00537CC5" w:rsidRPr="004C4E35" w:rsidRDefault="00537CC5" w:rsidP="00537CC5">
      <w:pPr>
        <w:pStyle w:val="L30"/>
        <w:rPr>
          <w:color w:val="0F6FC6" w:themeColor="accent5"/>
        </w:rPr>
      </w:pPr>
      <w:bookmarkStart w:id="65" w:name="_Toc520907396"/>
      <w:bookmarkStart w:id="66" w:name="_Toc92284379"/>
      <w:r w:rsidRPr="004C4E35">
        <w:rPr>
          <w:rFonts w:hint="eastAsia"/>
          <w:color w:val="0F6FC6" w:themeColor="accent5"/>
        </w:rPr>
        <w:t>（三</w:t>
      </w:r>
      <w:r w:rsidRPr="004C4E35">
        <w:rPr>
          <w:color w:val="0F6FC6" w:themeColor="accent5"/>
        </w:rPr>
        <w:t>）</w:t>
      </w:r>
      <w:r w:rsidRPr="004C4E35">
        <w:rPr>
          <w:rFonts w:hint="eastAsia"/>
          <w:color w:val="0F6FC6" w:themeColor="accent5"/>
        </w:rPr>
        <w:t>各专业</w:t>
      </w:r>
      <w:r w:rsidR="0092055B">
        <w:rPr>
          <w:color w:val="0F6FC6" w:themeColor="accent5"/>
        </w:rPr>
        <w:t>毕业去向落实率</w:t>
      </w:r>
      <w:bookmarkEnd w:id="65"/>
      <w:bookmarkEnd w:id="66"/>
    </w:p>
    <w:p w14:paraId="6EB6DD07" w14:textId="77777777" w:rsidR="000B0553" w:rsidRDefault="00537CC5" w:rsidP="000B0553">
      <w:pPr>
        <w:pStyle w:val="afffc"/>
        <w:spacing w:before="156"/>
        <w:ind w:firstLine="482"/>
      </w:pPr>
      <w:r w:rsidRPr="000D4FF9">
        <w:rPr>
          <w:rFonts w:cstheme="minorBidi" w:hint="eastAsia"/>
          <w:b/>
          <w:color w:val="0F6FC6" w:themeColor="accent5"/>
          <w:szCs w:val="24"/>
          <w:lang w:val="en-US"/>
        </w:rPr>
        <w:t>本科毕业生</w:t>
      </w:r>
      <w:r w:rsidRPr="000D4FF9">
        <w:rPr>
          <w:rFonts w:cstheme="minorBidi"/>
          <w:b/>
          <w:color w:val="0F6FC6" w:themeColor="accent5"/>
          <w:szCs w:val="24"/>
          <w:lang w:val="en-US"/>
        </w:rPr>
        <w:t>：</w:t>
      </w:r>
      <w:r w:rsidRPr="00F209E7">
        <w:rPr>
          <w:rFonts w:hint="eastAsia"/>
        </w:rPr>
        <w:t>学校</w:t>
      </w:r>
      <w:r w:rsidR="00EC1DC2">
        <w:rPr>
          <w:rFonts w:hint="eastAsia"/>
        </w:rPr>
        <w:t>2021</w:t>
      </w:r>
      <w:r w:rsidR="00EC1DC2">
        <w:rPr>
          <w:rFonts w:hint="eastAsia"/>
        </w:rPr>
        <w:t>届</w:t>
      </w:r>
      <w:r w:rsidRPr="00F209E7">
        <w:t>本科毕业生</w:t>
      </w:r>
      <w:r>
        <w:rPr>
          <w:rFonts w:hint="eastAsia"/>
        </w:rPr>
        <w:t>分布在</w:t>
      </w:r>
      <w:r w:rsidR="001D15FA" w:rsidRPr="001D15FA">
        <w:rPr>
          <w:rFonts w:hint="eastAsia"/>
        </w:rPr>
        <w:t>23</w:t>
      </w:r>
      <w:r w:rsidRPr="00F209E7">
        <w:t>个专业，</w:t>
      </w:r>
      <w:bookmarkStart w:id="67" w:name="_Toc521676292"/>
      <w:bookmarkStart w:id="68" w:name="_Toc521678798"/>
      <w:r w:rsidR="00DD57AC" w:rsidRPr="001D3593">
        <w:rPr>
          <w:rFonts w:hint="eastAsia"/>
        </w:rPr>
        <w:t>其中</w:t>
      </w:r>
      <w:r w:rsidR="00DD57AC" w:rsidRPr="00DD57AC">
        <w:rPr>
          <w:rFonts w:hint="eastAsia"/>
        </w:rPr>
        <w:t>毕业去向落实率</w:t>
      </w:r>
      <w:r w:rsidR="00DD57AC">
        <w:rPr>
          <w:rFonts w:hint="eastAsia"/>
        </w:rPr>
        <w:t>相对较高的专业为</w:t>
      </w:r>
      <w:r w:rsidR="003767CF" w:rsidRPr="003767CF">
        <w:rPr>
          <w:rFonts w:hint="eastAsia"/>
        </w:rPr>
        <w:t>人力资源管理（</w:t>
      </w:r>
      <w:r w:rsidR="003767CF" w:rsidRPr="003767CF">
        <w:rPr>
          <w:rFonts w:hint="eastAsia"/>
        </w:rPr>
        <w:t>100.00%</w:t>
      </w:r>
      <w:r w:rsidR="003767CF" w:rsidRPr="003767CF">
        <w:rPr>
          <w:rFonts w:hint="eastAsia"/>
        </w:rPr>
        <w:t>）、审计学（</w:t>
      </w:r>
      <w:r w:rsidR="003767CF" w:rsidRPr="003767CF">
        <w:rPr>
          <w:rFonts w:hint="eastAsia"/>
        </w:rPr>
        <w:t>100.00%</w:t>
      </w:r>
      <w:r w:rsidR="003767CF" w:rsidRPr="003767CF">
        <w:rPr>
          <w:rFonts w:hint="eastAsia"/>
        </w:rPr>
        <w:t>）、信息管理与信息系统（</w:t>
      </w:r>
      <w:r w:rsidR="003767CF" w:rsidRPr="003767CF">
        <w:rPr>
          <w:rFonts w:hint="eastAsia"/>
        </w:rPr>
        <w:t>100.00%</w:t>
      </w:r>
      <w:r w:rsidR="003767CF" w:rsidRPr="003767CF">
        <w:rPr>
          <w:rFonts w:hint="eastAsia"/>
        </w:rPr>
        <w:t>）</w:t>
      </w:r>
      <w:r w:rsidR="00DD57AC">
        <w:rPr>
          <w:rFonts w:hint="eastAsia"/>
        </w:rPr>
        <w:t>等</w:t>
      </w:r>
      <w:r w:rsidR="000B0553" w:rsidRPr="001D3593">
        <w:rPr>
          <w:rFonts w:hint="eastAsia"/>
        </w:rPr>
        <w:t>。</w:t>
      </w:r>
    </w:p>
    <w:p w14:paraId="784A4C73" w14:textId="1B5E0F65" w:rsidR="00537CC5" w:rsidRDefault="00537CC5" w:rsidP="00435CB2">
      <w:pPr>
        <w:pStyle w:val="afffd"/>
        <w:tabs>
          <w:tab w:val="left" w:pos="400"/>
          <w:tab w:val="center" w:pos="4394"/>
        </w:tabs>
      </w:pPr>
      <w:r w:rsidRPr="00D32941">
        <w:t>表</w:t>
      </w:r>
      <w:r w:rsidRPr="00E5036E">
        <w:t>1</w:t>
      </w:r>
      <w:r w:rsidRPr="00D32941">
        <w:t xml:space="preserve">- </w:t>
      </w:r>
      <w:r w:rsidRPr="00D32941">
        <w:fldChar w:fldCharType="begin"/>
      </w:r>
      <w:r w:rsidRPr="00D32941">
        <w:instrText xml:space="preserve"> SEQ </w:instrText>
      </w:r>
      <w:r w:rsidRPr="00D32941">
        <w:instrText>表</w:instrText>
      </w:r>
      <w:r w:rsidRPr="00D32941">
        <w:instrText xml:space="preserve">1- \* ARABIC </w:instrText>
      </w:r>
      <w:r w:rsidRPr="00D32941">
        <w:fldChar w:fldCharType="separate"/>
      </w:r>
      <w:r w:rsidR="00723E91">
        <w:rPr>
          <w:noProof/>
        </w:rPr>
        <w:t>6</w:t>
      </w:r>
      <w:r w:rsidRPr="00D32941">
        <w:fldChar w:fldCharType="end"/>
      </w:r>
      <w:r w:rsidRPr="00D32941">
        <w:rPr>
          <w:rFonts w:hint="eastAsia"/>
        </w:rPr>
        <w:t xml:space="preserve">  </w:t>
      </w:r>
      <w:r w:rsidR="00EC1DC2">
        <w:t>2021</w:t>
      </w:r>
      <w:r w:rsidR="00EC1DC2">
        <w:t>届</w:t>
      </w:r>
      <w:r w:rsidRPr="00D32941">
        <w:rPr>
          <w:rFonts w:hint="eastAsia"/>
        </w:rPr>
        <w:t>本科毕业生各</w:t>
      </w:r>
      <w:r w:rsidRPr="00D32941">
        <w:t>专业</w:t>
      </w:r>
      <w:r w:rsidR="0092055B">
        <w:rPr>
          <w:rFonts w:hint="eastAsia"/>
        </w:rPr>
        <w:t>毕业去向落实率</w:t>
      </w:r>
      <w:r w:rsidRPr="00D32941">
        <w:t>分布</w:t>
      </w:r>
      <w:bookmarkEnd w:id="67"/>
      <w:bookmarkEnd w:id="68"/>
    </w:p>
    <w:tbl>
      <w:tblPr>
        <w:tblStyle w:val="2017-20171"/>
        <w:tblW w:w="5000" w:type="pct"/>
        <w:tblInd w:w="0" w:type="dxa"/>
        <w:tblLook w:val="04A0" w:firstRow="1" w:lastRow="0" w:firstColumn="1" w:lastColumn="0" w:noHBand="0" w:noVBand="1"/>
      </w:tblPr>
      <w:tblGrid>
        <w:gridCol w:w="2915"/>
        <w:gridCol w:w="1760"/>
        <w:gridCol w:w="1760"/>
        <w:gridCol w:w="2343"/>
      </w:tblGrid>
      <w:tr w:rsidR="008F2019" w14:paraId="106219BF" w14:textId="77777777" w:rsidTr="008F20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563E22B" w14:textId="77777777" w:rsidR="008F2019" w:rsidRDefault="00283D36">
            <w:pPr>
              <w:spacing w:before="0" w:after="0" w:line="240" w:lineRule="auto"/>
              <w:rPr>
                <w:szCs w:val="21"/>
              </w:rPr>
            </w:pPr>
            <w:r>
              <w:rPr>
                <w:szCs w:val="21"/>
              </w:rPr>
              <w:t>专业</w:t>
            </w:r>
          </w:p>
        </w:tc>
        <w:tc>
          <w:tcPr>
            <w:tcW w:w="0" w:type="auto"/>
          </w:tcPr>
          <w:p w14:paraId="73E87857"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毕业生人数</w:t>
            </w:r>
          </w:p>
        </w:tc>
        <w:tc>
          <w:tcPr>
            <w:tcW w:w="0" w:type="auto"/>
          </w:tcPr>
          <w:p w14:paraId="385D90F3"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已就业人数</w:t>
            </w:r>
          </w:p>
        </w:tc>
        <w:tc>
          <w:tcPr>
            <w:tcW w:w="0" w:type="auto"/>
          </w:tcPr>
          <w:p w14:paraId="788E911E"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毕业去向落实率</w:t>
            </w:r>
          </w:p>
        </w:tc>
      </w:tr>
      <w:tr w:rsidR="008F2019" w14:paraId="77B187BB"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8272F4" w14:textId="77777777" w:rsidR="008F2019" w:rsidRDefault="00283D36">
            <w:pPr>
              <w:spacing w:before="0" w:after="0" w:line="240" w:lineRule="auto"/>
              <w:rPr>
                <w:b/>
                <w:color w:val="000000"/>
                <w:szCs w:val="21"/>
              </w:rPr>
            </w:pPr>
            <w:r>
              <w:rPr>
                <w:color w:val="000000"/>
                <w:szCs w:val="21"/>
              </w:rPr>
              <w:t>人力资源管理</w:t>
            </w:r>
          </w:p>
        </w:tc>
        <w:tc>
          <w:tcPr>
            <w:tcW w:w="0" w:type="auto"/>
          </w:tcPr>
          <w:p w14:paraId="0D80C7D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85</w:t>
            </w:r>
          </w:p>
        </w:tc>
        <w:tc>
          <w:tcPr>
            <w:tcW w:w="0" w:type="auto"/>
          </w:tcPr>
          <w:p w14:paraId="207E7A37"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85</w:t>
            </w:r>
          </w:p>
        </w:tc>
        <w:tc>
          <w:tcPr>
            <w:tcW w:w="0" w:type="auto"/>
          </w:tcPr>
          <w:p w14:paraId="2F2348E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100.00%</w:t>
            </w:r>
          </w:p>
        </w:tc>
      </w:tr>
      <w:tr w:rsidR="008F2019" w14:paraId="42A6843E"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70B116C1" w14:textId="77777777" w:rsidR="008F2019" w:rsidRDefault="00283D36">
            <w:pPr>
              <w:spacing w:before="0" w:after="0" w:line="240" w:lineRule="auto"/>
              <w:rPr>
                <w:b/>
                <w:color w:val="000000"/>
                <w:szCs w:val="21"/>
              </w:rPr>
            </w:pPr>
            <w:r>
              <w:rPr>
                <w:color w:val="000000"/>
                <w:szCs w:val="21"/>
              </w:rPr>
              <w:t>审计学</w:t>
            </w:r>
          </w:p>
        </w:tc>
        <w:tc>
          <w:tcPr>
            <w:tcW w:w="0" w:type="auto"/>
          </w:tcPr>
          <w:p w14:paraId="54C2D3D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51</w:t>
            </w:r>
          </w:p>
        </w:tc>
        <w:tc>
          <w:tcPr>
            <w:tcW w:w="0" w:type="auto"/>
          </w:tcPr>
          <w:p w14:paraId="51459DF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51</w:t>
            </w:r>
          </w:p>
        </w:tc>
        <w:tc>
          <w:tcPr>
            <w:tcW w:w="0" w:type="auto"/>
          </w:tcPr>
          <w:p w14:paraId="76CA1C24"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100.00%</w:t>
            </w:r>
          </w:p>
        </w:tc>
      </w:tr>
      <w:tr w:rsidR="008F2019" w14:paraId="3C53922E"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2C1F69" w14:textId="77777777" w:rsidR="008F2019" w:rsidRDefault="00283D36">
            <w:pPr>
              <w:spacing w:before="0" w:after="0" w:line="240" w:lineRule="auto"/>
              <w:rPr>
                <w:b/>
                <w:color w:val="000000"/>
                <w:szCs w:val="21"/>
              </w:rPr>
            </w:pPr>
            <w:r>
              <w:rPr>
                <w:color w:val="000000"/>
                <w:szCs w:val="21"/>
              </w:rPr>
              <w:t>信息管理与信息系统</w:t>
            </w:r>
          </w:p>
        </w:tc>
        <w:tc>
          <w:tcPr>
            <w:tcW w:w="0" w:type="auto"/>
          </w:tcPr>
          <w:p w14:paraId="7CBDAD4C"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42</w:t>
            </w:r>
          </w:p>
        </w:tc>
        <w:tc>
          <w:tcPr>
            <w:tcW w:w="0" w:type="auto"/>
          </w:tcPr>
          <w:p w14:paraId="13AE389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42</w:t>
            </w:r>
          </w:p>
        </w:tc>
        <w:tc>
          <w:tcPr>
            <w:tcW w:w="0" w:type="auto"/>
          </w:tcPr>
          <w:p w14:paraId="1DBED08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100.00%</w:t>
            </w:r>
          </w:p>
        </w:tc>
      </w:tr>
      <w:tr w:rsidR="008F2019" w14:paraId="03A646EF"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6D1BCA32" w14:textId="77777777" w:rsidR="008F2019" w:rsidRDefault="00283D36">
            <w:pPr>
              <w:spacing w:before="0" w:after="0" w:line="240" w:lineRule="auto"/>
              <w:rPr>
                <w:b/>
                <w:color w:val="000000"/>
                <w:szCs w:val="21"/>
              </w:rPr>
            </w:pPr>
            <w:r>
              <w:rPr>
                <w:color w:val="000000"/>
                <w:szCs w:val="21"/>
              </w:rPr>
              <w:t>物流管理</w:t>
            </w:r>
          </w:p>
        </w:tc>
        <w:tc>
          <w:tcPr>
            <w:tcW w:w="0" w:type="auto"/>
          </w:tcPr>
          <w:p w14:paraId="5E28D80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160</w:t>
            </w:r>
          </w:p>
        </w:tc>
        <w:tc>
          <w:tcPr>
            <w:tcW w:w="0" w:type="auto"/>
          </w:tcPr>
          <w:p w14:paraId="5FF5362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157</w:t>
            </w:r>
          </w:p>
        </w:tc>
        <w:tc>
          <w:tcPr>
            <w:tcW w:w="0" w:type="auto"/>
          </w:tcPr>
          <w:p w14:paraId="5D2C32D0"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98.12%</w:t>
            </w:r>
          </w:p>
        </w:tc>
      </w:tr>
      <w:tr w:rsidR="008F2019" w14:paraId="75758BFB"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FBEB7C" w14:textId="77777777" w:rsidR="008F2019" w:rsidRDefault="00283D36">
            <w:pPr>
              <w:spacing w:before="0" w:after="0" w:line="240" w:lineRule="auto"/>
              <w:rPr>
                <w:b/>
                <w:color w:val="000000"/>
                <w:szCs w:val="21"/>
              </w:rPr>
            </w:pPr>
            <w:r>
              <w:rPr>
                <w:color w:val="000000"/>
                <w:szCs w:val="21"/>
              </w:rPr>
              <w:t>资产评估</w:t>
            </w:r>
          </w:p>
        </w:tc>
        <w:tc>
          <w:tcPr>
            <w:tcW w:w="0" w:type="auto"/>
          </w:tcPr>
          <w:p w14:paraId="0785B16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48</w:t>
            </w:r>
          </w:p>
        </w:tc>
        <w:tc>
          <w:tcPr>
            <w:tcW w:w="0" w:type="auto"/>
          </w:tcPr>
          <w:p w14:paraId="2EF4004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47</w:t>
            </w:r>
          </w:p>
        </w:tc>
        <w:tc>
          <w:tcPr>
            <w:tcW w:w="0" w:type="auto"/>
          </w:tcPr>
          <w:p w14:paraId="61BB9CA7"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97.92%</w:t>
            </w:r>
          </w:p>
        </w:tc>
      </w:tr>
      <w:tr w:rsidR="008F2019" w14:paraId="793AFD36"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398809CE" w14:textId="77777777" w:rsidR="008F2019" w:rsidRDefault="00283D36">
            <w:pPr>
              <w:spacing w:before="0" w:after="0" w:line="240" w:lineRule="auto"/>
              <w:rPr>
                <w:b/>
                <w:color w:val="000000"/>
                <w:szCs w:val="21"/>
              </w:rPr>
            </w:pPr>
            <w:r>
              <w:rPr>
                <w:color w:val="000000"/>
                <w:szCs w:val="21"/>
              </w:rPr>
              <w:t>广播电视编导</w:t>
            </w:r>
          </w:p>
        </w:tc>
        <w:tc>
          <w:tcPr>
            <w:tcW w:w="0" w:type="auto"/>
          </w:tcPr>
          <w:p w14:paraId="32ECF3C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47</w:t>
            </w:r>
          </w:p>
        </w:tc>
        <w:tc>
          <w:tcPr>
            <w:tcW w:w="0" w:type="auto"/>
          </w:tcPr>
          <w:p w14:paraId="4751389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46</w:t>
            </w:r>
          </w:p>
        </w:tc>
        <w:tc>
          <w:tcPr>
            <w:tcW w:w="0" w:type="auto"/>
          </w:tcPr>
          <w:p w14:paraId="11F4D924"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97.87%</w:t>
            </w:r>
          </w:p>
        </w:tc>
      </w:tr>
      <w:tr w:rsidR="008F2019" w14:paraId="02AB191E"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10F73A" w14:textId="77777777" w:rsidR="008F2019" w:rsidRDefault="00283D36">
            <w:pPr>
              <w:spacing w:before="0" w:after="0" w:line="240" w:lineRule="auto"/>
              <w:rPr>
                <w:b/>
                <w:color w:val="000000"/>
                <w:szCs w:val="21"/>
              </w:rPr>
            </w:pPr>
            <w:r>
              <w:rPr>
                <w:color w:val="000000"/>
                <w:szCs w:val="21"/>
              </w:rPr>
              <w:t>工程造价</w:t>
            </w:r>
          </w:p>
        </w:tc>
        <w:tc>
          <w:tcPr>
            <w:tcW w:w="0" w:type="auto"/>
          </w:tcPr>
          <w:p w14:paraId="10E95A9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46</w:t>
            </w:r>
          </w:p>
        </w:tc>
        <w:tc>
          <w:tcPr>
            <w:tcW w:w="0" w:type="auto"/>
          </w:tcPr>
          <w:p w14:paraId="6345299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45</w:t>
            </w:r>
          </w:p>
        </w:tc>
        <w:tc>
          <w:tcPr>
            <w:tcW w:w="0" w:type="auto"/>
          </w:tcPr>
          <w:p w14:paraId="6F5A9FA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97.83%</w:t>
            </w:r>
          </w:p>
        </w:tc>
      </w:tr>
      <w:tr w:rsidR="008F2019" w14:paraId="599C7A7C"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78EF52C3" w14:textId="77777777" w:rsidR="008F2019" w:rsidRDefault="00283D36">
            <w:pPr>
              <w:spacing w:before="0" w:after="0" w:line="240" w:lineRule="auto"/>
              <w:rPr>
                <w:b/>
                <w:color w:val="000000"/>
                <w:szCs w:val="21"/>
              </w:rPr>
            </w:pPr>
            <w:r>
              <w:rPr>
                <w:color w:val="000000"/>
                <w:szCs w:val="21"/>
              </w:rPr>
              <w:t>金融工程</w:t>
            </w:r>
          </w:p>
        </w:tc>
        <w:tc>
          <w:tcPr>
            <w:tcW w:w="0" w:type="auto"/>
          </w:tcPr>
          <w:p w14:paraId="1046EBE5"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43</w:t>
            </w:r>
          </w:p>
        </w:tc>
        <w:tc>
          <w:tcPr>
            <w:tcW w:w="0" w:type="auto"/>
          </w:tcPr>
          <w:p w14:paraId="0BD46DB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42</w:t>
            </w:r>
          </w:p>
        </w:tc>
        <w:tc>
          <w:tcPr>
            <w:tcW w:w="0" w:type="auto"/>
          </w:tcPr>
          <w:p w14:paraId="6F81977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97.67%</w:t>
            </w:r>
          </w:p>
        </w:tc>
      </w:tr>
      <w:tr w:rsidR="008F2019" w14:paraId="66737A7F"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13C12F" w14:textId="77777777" w:rsidR="008F2019" w:rsidRDefault="00283D36">
            <w:pPr>
              <w:spacing w:before="0" w:after="0" w:line="240" w:lineRule="auto"/>
              <w:rPr>
                <w:b/>
                <w:color w:val="000000"/>
                <w:szCs w:val="21"/>
              </w:rPr>
            </w:pPr>
            <w:r>
              <w:rPr>
                <w:color w:val="000000"/>
                <w:szCs w:val="21"/>
              </w:rPr>
              <w:t>市场营销</w:t>
            </w:r>
          </w:p>
        </w:tc>
        <w:tc>
          <w:tcPr>
            <w:tcW w:w="0" w:type="auto"/>
          </w:tcPr>
          <w:p w14:paraId="07E715A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126</w:t>
            </w:r>
          </w:p>
        </w:tc>
        <w:tc>
          <w:tcPr>
            <w:tcW w:w="0" w:type="auto"/>
          </w:tcPr>
          <w:p w14:paraId="47353DA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123</w:t>
            </w:r>
          </w:p>
        </w:tc>
        <w:tc>
          <w:tcPr>
            <w:tcW w:w="0" w:type="auto"/>
          </w:tcPr>
          <w:p w14:paraId="608B98D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97.62%</w:t>
            </w:r>
          </w:p>
        </w:tc>
      </w:tr>
      <w:tr w:rsidR="008F2019" w14:paraId="4603C72E"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772F46C8" w14:textId="77777777" w:rsidR="008F2019" w:rsidRDefault="00283D36">
            <w:pPr>
              <w:spacing w:before="0" w:after="0" w:line="240" w:lineRule="auto"/>
              <w:rPr>
                <w:b/>
                <w:color w:val="000000"/>
                <w:szCs w:val="21"/>
              </w:rPr>
            </w:pPr>
            <w:r>
              <w:rPr>
                <w:color w:val="000000"/>
                <w:szCs w:val="21"/>
              </w:rPr>
              <w:t>经济统计学</w:t>
            </w:r>
          </w:p>
        </w:tc>
        <w:tc>
          <w:tcPr>
            <w:tcW w:w="0" w:type="auto"/>
          </w:tcPr>
          <w:p w14:paraId="6BBB4F0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36</w:t>
            </w:r>
          </w:p>
        </w:tc>
        <w:tc>
          <w:tcPr>
            <w:tcW w:w="0" w:type="auto"/>
          </w:tcPr>
          <w:p w14:paraId="0BD3C0C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35</w:t>
            </w:r>
          </w:p>
        </w:tc>
        <w:tc>
          <w:tcPr>
            <w:tcW w:w="0" w:type="auto"/>
          </w:tcPr>
          <w:p w14:paraId="5598125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97.22%</w:t>
            </w:r>
          </w:p>
        </w:tc>
      </w:tr>
      <w:tr w:rsidR="008F2019" w14:paraId="36EB0E27"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FCFF10" w14:textId="77777777" w:rsidR="008F2019" w:rsidRDefault="00283D36">
            <w:pPr>
              <w:spacing w:before="0" w:after="0" w:line="240" w:lineRule="auto"/>
              <w:rPr>
                <w:b/>
                <w:color w:val="000000"/>
                <w:szCs w:val="21"/>
              </w:rPr>
            </w:pPr>
            <w:r>
              <w:rPr>
                <w:color w:val="000000"/>
                <w:szCs w:val="21"/>
              </w:rPr>
              <w:t>法学</w:t>
            </w:r>
          </w:p>
        </w:tc>
        <w:tc>
          <w:tcPr>
            <w:tcW w:w="0" w:type="auto"/>
          </w:tcPr>
          <w:p w14:paraId="19D1CA0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140</w:t>
            </w:r>
          </w:p>
        </w:tc>
        <w:tc>
          <w:tcPr>
            <w:tcW w:w="0" w:type="auto"/>
          </w:tcPr>
          <w:p w14:paraId="203F3CE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135</w:t>
            </w:r>
          </w:p>
        </w:tc>
        <w:tc>
          <w:tcPr>
            <w:tcW w:w="0" w:type="auto"/>
          </w:tcPr>
          <w:p w14:paraId="350FB6F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96.43%</w:t>
            </w:r>
          </w:p>
        </w:tc>
      </w:tr>
      <w:tr w:rsidR="008F2019" w14:paraId="66394DDB"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728AC1A3" w14:textId="77777777" w:rsidR="008F2019" w:rsidRDefault="00283D36">
            <w:pPr>
              <w:spacing w:before="0" w:after="0" w:line="240" w:lineRule="auto"/>
              <w:rPr>
                <w:b/>
                <w:color w:val="000000"/>
                <w:szCs w:val="21"/>
              </w:rPr>
            </w:pPr>
            <w:r>
              <w:rPr>
                <w:color w:val="000000"/>
                <w:szCs w:val="21"/>
              </w:rPr>
              <w:t>国际经济与贸易</w:t>
            </w:r>
          </w:p>
        </w:tc>
        <w:tc>
          <w:tcPr>
            <w:tcW w:w="0" w:type="auto"/>
          </w:tcPr>
          <w:p w14:paraId="50337164"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195</w:t>
            </w:r>
          </w:p>
        </w:tc>
        <w:tc>
          <w:tcPr>
            <w:tcW w:w="0" w:type="auto"/>
          </w:tcPr>
          <w:p w14:paraId="6091E7D0"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188</w:t>
            </w:r>
          </w:p>
        </w:tc>
        <w:tc>
          <w:tcPr>
            <w:tcW w:w="0" w:type="auto"/>
          </w:tcPr>
          <w:p w14:paraId="5876F24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96.41%</w:t>
            </w:r>
          </w:p>
        </w:tc>
      </w:tr>
      <w:tr w:rsidR="008F2019" w14:paraId="714DF62A"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6CB003" w14:textId="77777777" w:rsidR="008F2019" w:rsidRDefault="00283D36">
            <w:pPr>
              <w:spacing w:before="0" w:after="0" w:line="240" w:lineRule="auto"/>
              <w:rPr>
                <w:b/>
                <w:color w:val="000000"/>
                <w:szCs w:val="21"/>
              </w:rPr>
            </w:pPr>
            <w:r>
              <w:rPr>
                <w:color w:val="000000"/>
                <w:szCs w:val="21"/>
              </w:rPr>
              <w:t>旅游管理</w:t>
            </w:r>
          </w:p>
        </w:tc>
        <w:tc>
          <w:tcPr>
            <w:tcW w:w="0" w:type="auto"/>
          </w:tcPr>
          <w:p w14:paraId="47A93AA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156</w:t>
            </w:r>
          </w:p>
        </w:tc>
        <w:tc>
          <w:tcPr>
            <w:tcW w:w="0" w:type="auto"/>
          </w:tcPr>
          <w:p w14:paraId="423D0C0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150</w:t>
            </w:r>
          </w:p>
        </w:tc>
        <w:tc>
          <w:tcPr>
            <w:tcW w:w="0" w:type="auto"/>
          </w:tcPr>
          <w:p w14:paraId="3B02B10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96.15%</w:t>
            </w:r>
          </w:p>
        </w:tc>
      </w:tr>
      <w:tr w:rsidR="008F2019" w14:paraId="740A485E"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56E991EE" w14:textId="77777777" w:rsidR="008F2019" w:rsidRDefault="00283D36">
            <w:pPr>
              <w:spacing w:before="0" w:after="0" w:line="240" w:lineRule="auto"/>
              <w:rPr>
                <w:b/>
                <w:color w:val="000000"/>
                <w:szCs w:val="21"/>
              </w:rPr>
            </w:pPr>
            <w:r>
              <w:rPr>
                <w:color w:val="000000"/>
                <w:szCs w:val="21"/>
              </w:rPr>
              <w:t>商务英语</w:t>
            </w:r>
          </w:p>
        </w:tc>
        <w:tc>
          <w:tcPr>
            <w:tcW w:w="0" w:type="auto"/>
          </w:tcPr>
          <w:p w14:paraId="59904E3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52</w:t>
            </w:r>
          </w:p>
        </w:tc>
        <w:tc>
          <w:tcPr>
            <w:tcW w:w="0" w:type="auto"/>
          </w:tcPr>
          <w:p w14:paraId="1015B6B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50</w:t>
            </w:r>
          </w:p>
        </w:tc>
        <w:tc>
          <w:tcPr>
            <w:tcW w:w="0" w:type="auto"/>
          </w:tcPr>
          <w:p w14:paraId="2C0FC52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96.15%</w:t>
            </w:r>
          </w:p>
        </w:tc>
      </w:tr>
      <w:tr w:rsidR="008F2019" w14:paraId="21768C04"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8745FE" w14:textId="77777777" w:rsidR="008F2019" w:rsidRDefault="00283D36">
            <w:pPr>
              <w:spacing w:before="0" w:after="0" w:line="240" w:lineRule="auto"/>
              <w:rPr>
                <w:b/>
                <w:color w:val="000000"/>
                <w:szCs w:val="21"/>
              </w:rPr>
            </w:pPr>
            <w:r>
              <w:rPr>
                <w:color w:val="000000"/>
                <w:szCs w:val="21"/>
              </w:rPr>
              <w:lastRenderedPageBreak/>
              <w:t>会计学</w:t>
            </w:r>
          </w:p>
        </w:tc>
        <w:tc>
          <w:tcPr>
            <w:tcW w:w="0" w:type="auto"/>
          </w:tcPr>
          <w:p w14:paraId="6595074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457</w:t>
            </w:r>
          </w:p>
        </w:tc>
        <w:tc>
          <w:tcPr>
            <w:tcW w:w="0" w:type="auto"/>
          </w:tcPr>
          <w:p w14:paraId="2144044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436</w:t>
            </w:r>
          </w:p>
        </w:tc>
        <w:tc>
          <w:tcPr>
            <w:tcW w:w="0" w:type="auto"/>
          </w:tcPr>
          <w:p w14:paraId="496421E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95.40%</w:t>
            </w:r>
          </w:p>
        </w:tc>
      </w:tr>
      <w:tr w:rsidR="008F2019" w14:paraId="3F7B94E9"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5BE64626" w14:textId="77777777" w:rsidR="008F2019" w:rsidRDefault="00283D36">
            <w:pPr>
              <w:spacing w:before="0" w:after="0" w:line="240" w:lineRule="auto"/>
              <w:rPr>
                <w:b/>
                <w:color w:val="000000"/>
                <w:szCs w:val="21"/>
              </w:rPr>
            </w:pPr>
            <w:r>
              <w:rPr>
                <w:color w:val="000000"/>
                <w:szCs w:val="21"/>
              </w:rPr>
              <w:t>金融学</w:t>
            </w:r>
          </w:p>
        </w:tc>
        <w:tc>
          <w:tcPr>
            <w:tcW w:w="0" w:type="auto"/>
          </w:tcPr>
          <w:p w14:paraId="2C1E11B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435</w:t>
            </w:r>
          </w:p>
        </w:tc>
        <w:tc>
          <w:tcPr>
            <w:tcW w:w="0" w:type="auto"/>
          </w:tcPr>
          <w:p w14:paraId="1899B71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415</w:t>
            </w:r>
          </w:p>
        </w:tc>
        <w:tc>
          <w:tcPr>
            <w:tcW w:w="0" w:type="auto"/>
          </w:tcPr>
          <w:p w14:paraId="5C12275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95.40%</w:t>
            </w:r>
          </w:p>
        </w:tc>
      </w:tr>
      <w:tr w:rsidR="008F2019" w14:paraId="4CD39A98"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0C8EDB" w14:textId="77777777" w:rsidR="008F2019" w:rsidRDefault="00283D36">
            <w:pPr>
              <w:spacing w:before="0" w:after="0" w:line="240" w:lineRule="auto"/>
              <w:rPr>
                <w:b/>
                <w:color w:val="000000"/>
                <w:szCs w:val="21"/>
              </w:rPr>
            </w:pPr>
            <w:r>
              <w:rPr>
                <w:color w:val="000000"/>
                <w:szCs w:val="21"/>
              </w:rPr>
              <w:t>税收学</w:t>
            </w:r>
          </w:p>
        </w:tc>
        <w:tc>
          <w:tcPr>
            <w:tcW w:w="0" w:type="auto"/>
          </w:tcPr>
          <w:p w14:paraId="13D123B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42</w:t>
            </w:r>
          </w:p>
        </w:tc>
        <w:tc>
          <w:tcPr>
            <w:tcW w:w="0" w:type="auto"/>
          </w:tcPr>
          <w:p w14:paraId="59546AF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40</w:t>
            </w:r>
          </w:p>
        </w:tc>
        <w:tc>
          <w:tcPr>
            <w:tcW w:w="0" w:type="auto"/>
          </w:tcPr>
          <w:p w14:paraId="16977E4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95.24%</w:t>
            </w:r>
          </w:p>
        </w:tc>
      </w:tr>
      <w:tr w:rsidR="008F2019" w14:paraId="62BE56F1"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6CDE9348" w14:textId="77777777" w:rsidR="008F2019" w:rsidRDefault="00283D36">
            <w:pPr>
              <w:spacing w:before="0" w:after="0" w:line="240" w:lineRule="auto"/>
              <w:rPr>
                <w:b/>
                <w:color w:val="000000"/>
                <w:szCs w:val="21"/>
              </w:rPr>
            </w:pPr>
            <w:r>
              <w:rPr>
                <w:color w:val="000000"/>
                <w:szCs w:val="21"/>
              </w:rPr>
              <w:t>劳动与社会保障</w:t>
            </w:r>
          </w:p>
        </w:tc>
        <w:tc>
          <w:tcPr>
            <w:tcW w:w="0" w:type="auto"/>
          </w:tcPr>
          <w:p w14:paraId="31C517B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38</w:t>
            </w:r>
          </w:p>
        </w:tc>
        <w:tc>
          <w:tcPr>
            <w:tcW w:w="0" w:type="auto"/>
          </w:tcPr>
          <w:p w14:paraId="712C5465"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36</w:t>
            </w:r>
          </w:p>
        </w:tc>
        <w:tc>
          <w:tcPr>
            <w:tcW w:w="0" w:type="auto"/>
          </w:tcPr>
          <w:p w14:paraId="4CAEA35F"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94.74%</w:t>
            </w:r>
          </w:p>
        </w:tc>
      </w:tr>
      <w:tr w:rsidR="008F2019" w14:paraId="28A51D5A"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1A36D0" w14:textId="77777777" w:rsidR="008F2019" w:rsidRDefault="00283D36">
            <w:pPr>
              <w:spacing w:before="0" w:after="0" w:line="240" w:lineRule="auto"/>
              <w:rPr>
                <w:b/>
                <w:color w:val="000000"/>
                <w:szCs w:val="21"/>
              </w:rPr>
            </w:pPr>
            <w:r>
              <w:rPr>
                <w:color w:val="000000"/>
                <w:szCs w:val="21"/>
              </w:rPr>
              <w:t>酒店管理</w:t>
            </w:r>
          </w:p>
        </w:tc>
        <w:tc>
          <w:tcPr>
            <w:tcW w:w="0" w:type="auto"/>
          </w:tcPr>
          <w:p w14:paraId="77B5AC8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38</w:t>
            </w:r>
          </w:p>
        </w:tc>
        <w:tc>
          <w:tcPr>
            <w:tcW w:w="0" w:type="auto"/>
          </w:tcPr>
          <w:p w14:paraId="0FA9285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36</w:t>
            </w:r>
          </w:p>
        </w:tc>
        <w:tc>
          <w:tcPr>
            <w:tcW w:w="0" w:type="auto"/>
          </w:tcPr>
          <w:p w14:paraId="677C5A67"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94.74%</w:t>
            </w:r>
          </w:p>
        </w:tc>
      </w:tr>
      <w:tr w:rsidR="008F2019" w14:paraId="5D39F389"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6163C9CE" w14:textId="77777777" w:rsidR="008F2019" w:rsidRDefault="00283D36">
            <w:pPr>
              <w:spacing w:before="0" w:after="0" w:line="240" w:lineRule="auto"/>
              <w:rPr>
                <w:b/>
                <w:color w:val="000000"/>
                <w:szCs w:val="21"/>
              </w:rPr>
            </w:pPr>
            <w:r>
              <w:rPr>
                <w:color w:val="000000"/>
                <w:szCs w:val="21"/>
              </w:rPr>
              <w:t>投资学</w:t>
            </w:r>
          </w:p>
        </w:tc>
        <w:tc>
          <w:tcPr>
            <w:tcW w:w="0" w:type="auto"/>
          </w:tcPr>
          <w:p w14:paraId="4C41C1F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45</w:t>
            </w:r>
          </w:p>
        </w:tc>
        <w:tc>
          <w:tcPr>
            <w:tcW w:w="0" w:type="auto"/>
          </w:tcPr>
          <w:p w14:paraId="11BA402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42</w:t>
            </w:r>
          </w:p>
        </w:tc>
        <w:tc>
          <w:tcPr>
            <w:tcW w:w="0" w:type="auto"/>
          </w:tcPr>
          <w:p w14:paraId="313BC67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93.33%</w:t>
            </w:r>
          </w:p>
        </w:tc>
      </w:tr>
      <w:tr w:rsidR="008F2019" w14:paraId="2C4130B4"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40B7F9" w14:textId="77777777" w:rsidR="008F2019" w:rsidRDefault="00283D36">
            <w:pPr>
              <w:spacing w:before="0" w:after="0" w:line="240" w:lineRule="auto"/>
              <w:rPr>
                <w:b/>
                <w:color w:val="000000"/>
                <w:szCs w:val="21"/>
              </w:rPr>
            </w:pPr>
            <w:r>
              <w:rPr>
                <w:color w:val="000000"/>
                <w:szCs w:val="21"/>
              </w:rPr>
              <w:t>财政学</w:t>
            </w:r>
          </w:p>
        </w:tc>
        <w:tc>
          <w:tcPr>
            <w:tcW w:w="0" w:type="auto"/>
          </w:tcPr>
          <w:p w14:paraId="34DE7FD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106</w:t>
            </w:r>
          </w:p>
        </w:tc>
        <w:tc>
          <w:tcPr>
            <w:tcW w:w="0" w:type="auto"/>
          </w:tcPr>
          <w:p w14:paraId="56DAE6F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98</w:t>
            </w:r>
          </w:p>
        </w:tc>
        <w:tc>
          <w:tcPr>
            <w:tcW w:w="0" w:type="auto"/>
          </w:tcPr>
          <w:p w14:paraId="26DAA037"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92.45%</w:t>
            </w:r>
          </w:p>
        </w:tc>
      </w:tr>
      <w:tr w:rsidR="008F2019" w14:paraId="1F84064F"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5BF6313F" w14:textId="77777777" w:rsidR="008F2019" w:rsidRDefault="00283D36">
            <w:pPr>
              <w:spacing w:before="0" w:after="0" w:line="240" w:lineRule="auto"/>
              <w:rPr>
                <w:b/>
                <w:color w:val="000000"/>
                <w:szCs w:val="21"/>
              </w:rPr>
            </w:pPr>
            <w:r>
              <w:rPr>
                <w:color w:val="000000"/>
                <w:szCs w:val="21"/>
              </w:rPr>
              <w:t>财务管理</w:t>
            </w:r>
          </w:p>
        </w:tc>
        <w:tc>
          <w:tcPr>
            <w:tcW w:w="0" w:type="auto"/>
          </w:tcPr>
          <w:p w14:paraId="0ECC1F2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292</w:t>
            </w:r>
          </w:p>
        </w:tc>
        <w:tc>
          <w:tcPr>
            <w:tcW w:w="0" w:type="auto"/>
          </w:tcPr>
          <w:p w14:paraId="47D39F70"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266</w:t>
            </w:r>
          </w:p>
        </w:tc>
        <w:tc>
          <w:tcPr>
            <w:tcW w:w="0" w:type="auto"/>
          </w:tcPr>
          <w:p w14:paraId="1C98731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91.10%</w:t>
            </w:r>
          </w:p>
        </w:tc>
      </w:tr>
      <w:tr w:rsidR="008F2019" w14:paraId="22017E63"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F2CD15" w14:textId="77777777" w:rsidR="008F2019" w:rsidRDefault="00283D36">
            <w:pPr>
              <w:spacing w:before="0" w:after="0" w:line="240" w:lineRule="auto"/>
              <w:rPr>
                <w:b/>
                <w:color w:val="000000"/>
                <w:szCs w:val="21"/>
              </w:rPr>
            </w:pPr>
            <w:r>
              <w:rPr>
                <w:color w:val="000000"/>
                <w:szCs w:val="21"/>
              </w:rPr>
              <w:t>工程管理</w:t>
            </w:r>
          </w:p>
        </w:tc>
        <w:tc>
          <w:tcPr>
            <w:tcW w:w="0" w:type="auto"/>
          </w:tcPr>
          <w:p w14:paraId="4BB263F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42</w:t>
            </w:r>
          </w:p>
        </w:tc>
        <w:tc>
          <w:tcPr>
            <w:tcW w:w="0" w:type="auto"/>
          </w:tcPr>
          <w:p w14:paraId="15B0C8B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38</w:t>
            </w:r>
          </w:p>
        </w:tc>
        <w:tc>
          <w:tcPr>
            <w:tcW w:w="0" w:type="auto"/>
          </w:tcPr>
          <w:p w14:paraId="3A10650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90.48%</w:t>
            </w:r>
          </w:p>
        </w:tc>
      </w:tr>
      <w:tr w:rsidR="008F2019" w14:paraId="7537D349"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2E5A6D90" w14:textId="77777777" w:rsidR="008F2019" w:rsidRDefault="00283D36">
            <w:pPr>
              <w:spacing w:before="0" w:after="0" w:line="240" w:lineRule="auto"/>
              <w:rPr>
                <w:b/>
                <w:color w:val="000000"/>
                <w:szCs w:val="21"/>
              </w:rPr>
            </w:pPr>
            <w:r>
              <w:rPr>
                <w:color w:val="000000"/>
                <w:szCs w:val="21"/>
              </w:rPr>
              <w:t>总计</w:t>
            </w:r>
          </w:p>
        </w:tc>
        <w:tc>
          <w:tcPr>
            <w:tcW w:w="0" w:type="auto"/>
          </w:tcPr>
          <w:p w14:paraId="5E29FFBB"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2722</w:t>
            </w:r>
          </w:p>
        </w:tc>
        <w:tc>
          <w:tcPr>
            <w:tcW w:w="0" w:type="auto"/>
          </w:tcPr>
          <w:p w14:paraId="0C44A1A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2603</w:t>
            </w:r>
          </w:p>
        </w:tc>
        <w:tc>
          <w:tcPr>
            <w:tcW w:w="0" w:type="auto"/>
          </w:tcPr>
          <w:p w14:paraId="3FFA025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95.63%</w:t>
            </w:r>
          </w:p>
        </w:tc>
      </w:tr>
    </w:tbl>
    <w:p w14:paraId="79B18D01" w14:textId="77777777" w:rsidR="00537CC5" w:rsidRPr="003B3120" w:rsidRDefault="00537CC5" w:rsidP="00537CC5">
      <w:pPr>
        <w:pStyle w:val="afff"/>
        <w:ind w:firstLine="360"/>
        <w:jc w:val="both"/>
        <w:rPr>
          <w:b/>
          <w:color w:val="0F6FC6" w:themeColor="accent5"/>
        </w:rPr>
      </w:pPr>
      <w:r w:rsidRPr="003B3120">
        <w:rPr>
          <w:rFonts w:hint="eastAsia"/>
          <w:color w:val="0F6FC6" w:themeColor="accent5"/>
        </w:rPr>
        <w:t>数据来源：</w:t>
      </w:r>
      <w:r w:rsidR="00EC1DC2">
        <w:rPr>
          <w:rFonts w:hint="eastAsia"/>
          <w:color w:val="0F6FC6" w:themeColor="accent5"/>
        </w:rPr>
        <w:t>辽宁省大学生智慧就业创业云平台</w:t>
      </w:r>
      <w:r w:rsidRPr="003B3120">
        <w:rPr>
          <w:rFonts w:hint="eastAsia"/>
          <w:color w:val="0F6FC6" w:themeColor="accent5"/>
        </w:rPr>
        <w:t>。</w:t>
      </w:r>
    </w:p>
    <w:p w14:paraId="2B7B5860" w14:textId="77777777" w:rsidR="006E3644" w:rsidRPr="00D05179" w:rsidRDefault="00537CC5" w:rsidP="000B0553">
      <w:pPr>
        <w:pStyle w:val="afffc"/>
        <w:spacing w:before="156"/>
        <w:ind w:firstLine="482"/>
      </w:pPr>
      <w:r>
        <w:rPr>
          <w:rFonts w:cstheme="minorBidi" w:hint="eastAsia"/>
          <w:b/>
          <w:color w:val="0F6FC6" w:themeColor="accent5"/>
          <w:szCs w:val="24"/>
          <w:lang w:val="en-US"/>
        </w:rPr>
        <w:t>专科毕业生</w:t>
      </w:r>
      <w:r w:rsidRPr="000D4FF9">
        <w:rPr>
          <w:rFonts w:cstheme="minorBidi"/>
          <w:b/>
          <w:color w:val="0F6FC6" w:themeColor="accent5"/>
          <w:szCs w:val="24"/>
          <w:lang w:val="en-US"/>
        </w:rPr>
        <w:t>：</w:t>
      </w:r>
      <w:r w:rsidRPr="00F209E7">
        <w:rPr>
          <w:rFonts w:hint="eastAsia"/>
        </w:rPr>
        <w:t>学校</w:t>
      </w:r>
      <w:r w:rsidR="00EC1DC2">
        <w:rPr>
          <w:rFonts w:hint="eastAsia"/>
        </w:rPr>
        <w:t>2021</w:t>
      </w:r>
      <w:r w:rsidR="00EC1DC2">
        <w:rPr>
          <w:rFonts w:hint="eastAsia"/>
        </w:rPr>
        <w:t>届</w:t>
      </w:r>
      <w:r>
        <w:t>专科毕业生</w:t>
      </w:r>
      <w:r>
        <w:rPr>
          <w:rFonts w:hint="eastAsia"/>
        </w:rPr>
        <w:t>涉及</w:t>
      </w:r>
      <w:r w:rsidR="001D15FA" w:rsidRPr="001D15FA">
        <w:rPr>
          <w:rFonts w:hint="eastAsia"/>
        </w:rPr>
        <w:t>5</w:t>
      </w:r>
      <w:r w:rsidRPr="00F209E7">
        <w:t>个专业，</w:t>
      </w:r>
      <w:r w:rsidR="003C4979" w:rsidRPr="001D3593">
        <w:rPr>
          <w:rFonts w:hint="eastAsia"/>
        </w:rPr>
        <w:t>其中</w:t>
      </w:r>
      <w:r w:rsidR="003C4979" w:rsidRPr="00DD57AC">
        <w:rPr>
          <w:rFonts w:hint="eastAsia"/>
        </w:rPr>
        <w:t>毕业去向落实率</w:t>
      </w:r>
      <w:r w:rsidR="003C4979">
        <w:rPr>
          <w:rFonts w:hint="eastAsia"/>
        </w:rPr>
        <w:t>相对较高的专业为</w:t>
      </w:r>
      <w:r w:rsidR="003767CF" w:rsidRPr="003767CF">
        <w:rPr>
          <w:rFonts w:hint="eastAsia"/>
        </w:rPr>
        <w:t>视觉传播设计与制作（</w:t>
      </w:r>
      <w:r w:rsidR="003767CF" w:rsidRPr="003767CF">
        <w:rPr>
          <w:rFonts w:hint="eastAsia"/>
        </w:rPr>
        <w:t>100.00%</w:t>
      </w:r>
      <w:r w:rsidR="003767CF" w:rsidRPr="003767CF">
        <w:rPr>
          <w:rFonts w:hint="eastAsia"/>
        </w:rPr>
        <w:t>）、金融管理（</w:t>
      </w:r>
      <w:r w:rsidR="003767CF" w:rsidRPr="003767CF">
        <w:rPr>
          <w:rFonts w:hint="eastAsia"/>
        </w:rPr>
        <w:t>97.74%</w:t>
      </w:r>
      <w:r w:rsidR="003767CF" w:rsidRPr="003767CF">
        <w:rPr>
          <w:rFonts w:hint="eastAsia"/>
        </w:rPr>
        <w:t>）、会计（</w:t>
      </w:r>
      <w:r w:rsidR="003767CF" w:rsidRPr="003767CF">
        <w:rPr>
          <w:rFonts w:hint="eastAsia"/>
        </w:rPr>
        <w:t>97.21%</w:t>
      </w:r>
      <w:r w:rsidR="003767CF" w:rsidRPr="003767CF">
        <w:rPr>
          <w:rFonts w:hint="eastAsia"/>
        </w:rPr>
        <w:t>）</w:t>
      </w:r>
      <w:r w:rsidR="003C4979">
        <w:rPr>
          <w:rFonts w:hint="eastAsia"/>
        </w:rPr>
        <w:t>等</w:t>
      </w:r>
      <w:r w:rsidR="006E3644">
        <w:t>。</w:t>
      </w:r>
    </w:p>
    <w:p w14:paraId="35FA1BD7" w14:textId="06EA22E6" w:rsidR="00537CC5" w:rsidRDefault="00537CC5" w:rsidP="00095A4A">
      <w:pPr>
        <w:pStyle w:val="afffd"/>
      </w:pPr>
      <w:bookmarkStart w:id="69" w:name="_Toc521676293"/>
      <w:bookmarkStart w:id="70" w:name="_Toc521678799"/>
      <w:r w:rsidRPr="00D32941">
        <w:t>表</w:t>
      </w:r>
      <w:r w:rsidRPr="00E5036E">
        <w:rPr>
          <w:rFonts w:eastAsia="宋体"/>
        </w:rPr>
        <w:t>1</w:t>
      </w:r>
      <w:r w:rsidRPr="00D32941">
        <w:t xml:space="preserve">- </w:t>
      </w:r>
      <w:r w:rsidRPr="00D32941">
        <w:fldChar w:fldCharType="begin"/>
      </w:r>
      <w:r w:rsidRPr="00D32941">
        <w:instrText xml:space="preserve"> SEQ </w:instrText>
      </w:r>
      <w:r w:rsidRPr="00D32941">
        <w:instrText>表</w:instrText>
      </w:r>
      <w:r w:rsidRPr="00D32941">
        <w:instrText xml:space="preserve">1- \* ARABIC </w:instrText>
      </w:r>
      <w:r w:rsidRPr="00D32941">
        <w:fldChar w:fldCharType="separate"/>
      </w:r>
      <w:r w:rsidR="00723E91">
        <w:rPr>
          <w:noProof/>
        </w:rPr>
        <w:t>7</w:t>
      </w:r>
      <w:r w:rsidRPr="00D32941">
        <w:fldChar w:fldCharType="end"/>
      </w:r>
      <w:r w:rsidRPr="00D32941">
        <w:rPr>
          <w:rFonts w:hint="eastAsia"/>
        </w:rPr>
        <w:t xml:space="preserve">  </w:t>
      </w:r>
      <w:r w:rsidR="00EC1DC2">
        <w:rPr>
          <w:rFonts w:eastAsia="宋体" w:hint="eastAsia"/>
        </w:rPr>
        <w:t>2021</w:t>
      </w:r>
      <w:r w:rsidR="00FC2C99" w:rsidRPr="00FC2C99">
        <w:rPr>
          <w:rFonts w:hint="eastAsia"/>
        </w:rPr>
        <w:t>届</w:t>
      </w:r>
      <w:r>
        <w:rPr>
          <w:rFonts w:hint="eastAsia"/>
        </w:rPr>
        <w:t>专科毕业生</w:t>
      </w:r>
      <w:r w:rsidRPr="00D32941">
        <w:t>各专业</w:t>
      </w:r>
      <w:r w:rsidR="0092055B">
        <w:t>毕业去向落实率</w:t>
      </w:r>
      <w:r w:rsidRPr="00D32941">
        <w:t>分布</w:t>
      </w:r>
      <w:bookmarkEnd w:id="69"/>
      <w:bookmarkEnd w:id="70"/>
    </w:p>
    <w:tbl>
      <w:tblPr>
        <w:tblStyle w:val="2017-20171"/>
        <w:tblW w:w="5000" w:type="pct"/>
        <w:tblInd w:w="0" w:type="dxa"/>
        <w:tblLook w:val="04A0" w:firstRow="1" w:lastRow="0" w:firstColumn="1" w:lastColumn="0" w:noHBand="0" w:noVBand="1"/>
      </w:tblPr>
      <w:tblGrid>
        <w:gridCol w:w="2915"/>
        <w:gridCol w:w="1760"/>
        <w:gridCol w:w="1760"/>
        <w:gridCol w:w="2343"/>
      </w:tblGrid>
      <w:tr w:rsidR="008F2019" w14:paraId="7B78617B" w14:textId="77777777" w:rsidTr="008F20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70ACD16" w14:textId="77777777" w:rsidR="008F2019" w:rsidRDefault="00283D36">
            <w:pPr>
              <w:spacing w:before="0" w:after="0" w:line="240" w:lineRule="auto"/>
              <w:rPr>
                <w:szCs w:val="21"/>
              </w:rPr>
            </w:pPr>
            <w:r>
              <w:rPr>
                <w:szCs w:val="21"/>
                <w:lang w:val="x-none"/>
              </w:rPr>
              <w:t>专业</w:t>
            </w:r>
          </w:p>
        </w:tc>
        <w:tc>
          <w:tcPr>
            <w:tcW w:w="0" w:type="auto"/>
          </w:tcPr>
          <w:p w14:paraId="546AB7DB"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lang w:val="x-none"/>
              </w:rPr>
              <w:t>毕业生人数</w:t>
            </w:r>
          </w:p>
        </w:tc>
        <w:tc>
          <w:tcPr>
            <w:tcW w:w="0" w:type="auto"/>
          </w:tcPr>
          <w:p w14:paraId="1D1C37DC"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lang w:val="x-none"/>
              </w:rPr>
              <w:t>已就业人数</w:t>
            </w:r>
          </w:p>
        </w:tc>
        <w:tc>
          <w:tcPr>
            <w:tcW w:w="0" w:type="auto"/>
          </w:tcPr>
          <w:p w14:paraId="5E97AA98"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lang w:val="x-none"/>
              </w:rPr>
              <w:t>毕业去向落实率</w:t>
            </w:r>
          </w:p>
        </w:tc>
      </w:tr>
      <w:tr w:rsidR="008F2019" w14:paraId="4AA9810F"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40AAD6" w14:textId="77777777" w:rsidR="008F2019" w:rsidRDefault="00283D36">
            <w:pPr>
              <w:spacing w:before="0" w:after="0" w:line="240" w:lineRule="auto"/>
              <w:rPr>
                <w:b/>
                <w:color w:val="000000"/>
                <w:szCs w:val="21"/>
              </w:rPr>
            </w:pPr>
            <w:r>
              <w:rPr>
                <w:color w:val="000000"/>
                <w:szCs w:val="21"/>
                <w:lang w:val="x-none"/>
              </w:rPr>
              <w:t>视觉传播设计与制作</w:t>
            </w:r>
          </w:p>
        </w:tc>
        <w:tc>
          <w:tcPr>
            <w:tcW w:w="0" w:type="auto"/>
          </w:tcPr>
          <w:p w14:paraId="4FE6B70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lang w:val="x-none"/>
              </w:rPr>
              <w:t>1</w:t>
            </w:r>
          </w:p>
        </w:tc>
        <w:tc>
          <w:tcPr>
            <w:tcW w:w="0" w:type="auto"/>
          </w:tcPr>
          <w:p w14:paraId="61082E8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lang w:val="x-none"/>
              </w:rPr>
              <w:t>1</w:t>
            </w:r>
          </w:p>
        </w:tc>
        <w:tc>
          <w:tcPr>
            <w:tcW w:w="0" w:type="auto"/>
          </w:tcPr>
          <w:p w14:paraId="11ECF617"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lang w:val="x-none"/>
              </w:rPr>
              <w:t>100.00%</w:t>
            </w:r>
          </w:p>
        </w:tc>
      </w:tr>
      <w:tr w:rsidR="008F2019" w14:paraId="3219C1A9"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63C8F8D5" w14:textId="77777777" w:rsidR="008F2019" w:rsidRDefault="00283D36">
            <w:pPr>
              <w:spacing w:before="0" w:after="0" w:line="240" w:lineRule="auto"/>
              <w:rPr>
                <w:b/>
                <w:color w:val="000000"/>
                <w:szCs w:val="21"/>
              </w:rPr>
            </w:pPr>
            <w:r>
              <w:rPr>
                <w:color w:val="000000"/>
                <w:szCs w:val="21"/>
                <w:lang w:val="x-none"/>
              </w:rPr>
              <w:t>金融管理</w:t>
            </w:r>
          </w:p>
        </w:tc>
        <w:tc>
          <w:tcPr>
            <w:tcW w:w="0" w:type="auto"/>
          </w:tcPr>
          <w:p w14:paraId="2FFF022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lang w:val="x-none"/>
              </w:rPr>
              <w:t>133</w:t>
            </w:r>
          </w:p>
        </w:tc>
        <w:tc>
          <w:tcPr>
            <w:tcW w:w="0" w:type="auto"/>
          </w:tcPr>
          <w:p w14:paraId="65029F4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lang w:val="x-none"/>
              </w:rPr>
              <w:t>130</w:t>
            </w:r>
          </w:p>
        </w:tc>
        <w:tc>
          <w:tcPr>
            <w:tcW w:w="0" w:type="auto"/>
          </w:tcPr>
          <w:p w14:paraId="30A481F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lang w:val="x-none"/>
              </w:rPr>
              <w:t>97.74%</w:t>
            </w:r>
          </w:p>
        </w:tc>
      </w:tr>
      <w:tr w:rsidR="008F2019" w14:paraId="435F6EB7"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273255" w14:textId="77777777" w:rsidR="008F2019" w:rsidRDefault="00283D36">
            <w:pPr>
              <w:spacing w:before="0" w:after="0" w:line="240" w:lineRule="auto"/>
              <w:rPr>
                <w:b/>
                <w:color w:val="000000"/>
                <w:szCs w:val="21"/>
              </w:rPr>
            </w:pPr>
            <w:r>
              <w:rPr>
                <w:color w:val="000000"/>
                <w:szCs w:val="21"/>
                <w:lang w:val="x-none"/>
              </w:rPr>
              <w:t>会计</w:t>
            </w:r>
          </w:p>
        </w:tc>
        <w:tc>
          <w:tcPr>
            <w:tcW w:w="0" w:type="auto"/>
          </w:tcPr>
          <w:p w14:paraId="77C2BAB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lang w:val="x-none"/>
              </w:rPr>
              <w:t>251</w:t>
            </w:r>
          </w:p>
        </w:tc>
        <w:tc>
          <w:tcPr>
            <w:tcW w:w="0" w:type="auto"/>
          </w:tcPr>
          <w:p w14:paraId="04822ED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lang w:val="x-none"/>
              </w:rPr>
              <w:t>244</w:t>
            </w:r>
          </w:p>
        </w:tc>
        <w:tc>
          <w:tcPr>
            <w:tcW w:w="0" w:type="auto"/>
          </w:tcPr>
          <w:p w14:paraId="114C9E3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lang w:val="x-none"/>
              </w:rPr>
              <w:t>97.21%</w:t>
            </w:r>
          </w:p>
        </w:tc>
      </w:tr>
      <w:tr w:rsidR="008F2019" w14:paraId="333AE8C7"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3F27332E" w14:textId="77777777" w:rsidR="008F2019" w:rsidRDefault="00283D36">
            <w:pPr>
              <w:spacing w:before="0" w:after="0" w:line="240" w:lineRule="auto"/>
              <w:rPr>
                <w:b/>
                <w:color w:val="000000"/>
                <w:szCs w:val="21"/>
              </w:rPr>
            </w:pPr>
            <w:r>
              <w:rPr>
                <w:color w:val="000000"/>
                <w:szCs w:val="21"/>
                <w:lang w:val="x-none"/>
              </w:rPr>
              <w:t>财务管理</w:t>
            </w:r>
          </w:p>
        </w:tc>
        <w:tc>
          <w:tcPr>
            <w:tcW w:w="0" w:type="auto"/>
          </w:tcPr>
          <w:p w14:paraId="5DE3373D"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lang w:val="x-none"/>
              </w:rPr>
              <w:t>183</w:t>
            </w:r>
          </w:p>
        </w:tc>
        <w:tc>
          <w:tcPr>
            <w:tcW w:w="0" w:type="auto"/>
          </w:tcPr>
          <w:p w14:paraId="70CAFC9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lang w:val="x-none"/>
              </w:rPr>
              <w:t>177</w:t>
            </w:r>
          </w:p>
        </w:tc>
        <w:tc>
          <w:tcPr>
            <w:tcW w:w="0" w:type="auto"/>
          </w:tcPr>
          <w:p w14:paraId="3649407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lang w:val="x-none"/>
              </w:rPr>
              <w:t>96.72%</w:t>
            </w:r>
          </w:p>
        </w:tc>
      </w:tr>
      <w:tr w:rsidR="008F2019" w14:paraId="4F70F66B"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00E212" w14:textId="77777777" w:rsidR="008F2019" w:rsidRDefault="00283D36">
            <w:pPr>
              <w:spacing w:before="0" w:after="0" w:line="240" w:lineRule="auto"/>
              <w:rPr>
                <w:b/>
                <w:color w:val="000000"/>
                <w:szCs w:val="21"/>
              </w:rPr>
            </w:pPr>
            <w:r>
              <w:rPr>
                <w:color w:val="000000"/>
                <w:szCs w:val="21"/>
                <w:lang w:val="x-none"/>
              </w:rPr>
              <w:t>国际经济与贸易</w:t>
            </w:r>
          </w:p>
        </w:tc>
        <w:tc>
          <w:tcPr>
            <w:tcW w:w="0" w:type="auto"/>
          </w:tcPr>
          <w:p w14:paraId="1AEDCD3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lang w:val="x-none"/>
              </w:rPr>
              <w:t>120</w:t>
            </w:r>
          </w:p>
        </w:tc>
        <w:tc>
          <w:tcPr>
            <w:tcW w:w="0" w:type="auto"/>
          </w:tcPr>
          <w:p w14:paraId="2FE5A5F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lang w:val="x-none"/>
              </w:rPr>
              <w:t>116</w:t>
            </w:r>
          </w:p>
        </w:tc>
        <w:tc>
          <w:tcPr>
            <w:tcW w:w="0" w:type="auto"/>
          </w:tcPr>
          <w:p w14:paraId="181DEF4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lang w:val="x-none"/>
              </w:rPr>
              <w:t>96.67%</w:t>
            </w:r>
          </w:p>
        </w:tc>
      </w:tr>
      <w:tr w:rsidR="008F2019" w14:paraId="0FA3E7B4"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3BAA443B" w14:textId="77777777" w:rsidR="008F2019" w:rsidRDefault="00283D36">
            <w:pPr>
              <w:spacing w:before="0" w:after="0" w:line="240" w:lineRule="auto"/>
              <w:rPr>
                <w:b/>
                <w:color w:val="000000"/>
                <w:szCs w:val="21"/>
              </w:rPr>
            </w:pPr>
            <w:r>
              <w:rPr>
                <w:color w:val="000000"/>
                <w:szCs w:val="21"/>
                <w:lang w:val="x-none"/>
              </w:rPr>
              <w:t>总计</w:t>
            </w:r>
          </w:p>
        </w:tc>
        <w:tc>
          <w:tcPr>
            <w:tcW w:w="0" w:type="auto"/>
          </w:tcPr>
          <w:p w14:paraId="0E0871B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lang w:val="x-none"/>
              </w:rPr>
              <w:t>688</w:t>
            </w:r>
          </w:p>
        </w:tc>
        <w:tc>
          <w:tcPr>
            <w:tcW w:w="0" w:type="auto"/>
          </w:tcPr>
          <w:p w14:paraId="74FF2AA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lang w:val="x-none"/>
              </w:rPr>
              <w:t>668</w:t>
            </w:r>
          </w:p>
        </w:tc>
        <w:tc>
          <w:tcPr>
            <w:tcW w:w="0" w:type="auto"/>
          </w:tcPr>
          <w:p w14:paraId="7C1368A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lang w:val="x-none"/>
              </w:rPr>
              <w:t>97.09%</w:t>
            </w:r>
          </w:p>
        </w:tc>
      </w:tr>
    </w:tbl>
    <w:p w14:paraId="1DFCAE0C" w14:textId="77777777" w:rsidR="00537CC5" w:rsidRDefault="00537CC5" w:rsidP="00537CC5">
      <w:pPr>
        <w:pStyle w:val="afff"/>
        <w:ind w:firstLine="360"/>
        <w:rPr>
          <w:color w:val="0F6FC6" w:themeColor="accent5"/>
        </w:rPr>
      </w:pPr>
      <w:r w:rsidRPr="003B3120">
        <w:rPr>
          <w:rFonts w:hint="eastAsia"/>
          <w:color w:val="0F6FC6" w:themeColor="accent5"/>
        </w:rPr>
        <w:t>数据来源：</w:t>
      </w:r>
      <w:r w:rsidR="00EC1DC2">
        <w:rPr>
          <w:rFonts w:hint="eastAsia"/>
          <w:color w:val="0F6FC6" w:themeColor="accent5"/>
        </w:rPr>
        <w:t>辽宁省大学生智慧就业创业云平台</w:t>
      </w:r>
      <w:r w:rsidRPr="003B3120">
        <w:rPr>
          <w:rFonts w:hint="eastAsia"/>
          <w:color w:val="0F6FC6" w:themeColor="accent5"/>
        </w:rPr>
        <w:t>。</w:t>
      </w:r>
    </w:p>
    <w:p w14:paraId="01ADCB0B" w14:textId="77777777" w:rsidR="00537CC5" w:rsidRPr="00775AFA" w:rsidRDefault="00537CC5" w:rsidP="00537CC5">
      <w:pPr>
        <w:pStyle w:val="L20"/>
        <w:rPr>
          <w:color w:val="0F6FC6" w:themeColor="accent5"/>
        </w:rPr>
      </w:pPr>
      <w:bookmarkStart w:id="71" w:name="_Toc520907399"/>
      <w:bookmarkStart w:id="72" w:name="_Toc92284380"/>
      <w:r w:rsidRPr="00775AFA">
        <w:rPr>
          <w:rFonts w:hint="eastAsia"/>
          <w:color w:val="0F6FC6" w:themeColor="accent5"/>
        </w:rPr>
        <w:t>三</w:t>
      </w:r>
      <w:r w:rsidRPr="00775AFA">
        <w:rPr>
          <w:color w:val="0F6FC6" w:themeColor="accent5"/>
        </w:rPr>
        <w:t>、</w:t>
      </w:r>
      <w:r w:rsidR="00904607" w:rsidRPr="00775AFA">
        <w:rPr>
          <w:rFonts w:hint="eastAsia"/>
          <w:color w:val="0F6FC6" w:themeColor="accent5"/>
        </w:rPr>
        <w:t>社会贡献度</w:t>
      </w:r>
      <w:bookmarkEnd w:id="71"/>
      <w:r w:rsidR="00AE0F81" w:rsidRPr="00FD7F35">
        <w:rPr>
          <w:rStyle w:val="afc"/>
          <w:color w:val="0F6FC6" w:themeColor="accent1"/>
        </w:rPr>
        <w:footnoteReference w:id="1"/>
      </w:r>
      <w:bookmarkEnd w:id="72"/>
    </w:p>
    <w:p w14:paraId="03531FD2" w14:textId="77777777" w:rsidR="007931E2" w:rsidRDefault="007931E2" w:rsidP="007931E2">
      <w:pPr>
        <w:spacing w:line="360" w:lineRule="auto"/>
        <w:ind w:firstLineChars="200" w:firstLine="480"/>
        <w:jc w:val="both"/>
        <w:rPr>
          <w:rFonts w:ascii="宋体" w:hAnsi="宋体"/>
          <w:sz w:val="24"/>
          <w:szCs w:val="24"/>
        </w:rPr>
      </w:pPr>
      <w:bookmarkStart w:id="74" w:name="_Toc520907400"/>
      <w:r w:rsidRPr="00F566EB">
        <w:rPr>
          <w:rFonts w:ascii="宋体" w:hAnsi="宋体" w:hint="eastAsia"/>
          <w:sz w:val="24"/>
          <w:szCs w:val="24"/>
        </w:rPr>
        <w:t>服务地方经济，助推社会发展，是高校的职责之一</w:t>
      </w:r>
      <w:r>
        <w:rPr>
          <w:rFonts w:ascii="宋体" w:hAnsi="宋体" w:hint="eastAsia"/>
          <w:sz w:val="24"/>
          <w:szCs w:val="24"/>
        </w:rPr>
        <w:t>，</w:t>
      </w:r>
      <w:r w:rsidRPr="00F566EB">
        <w:rPr>
          <w:rFonts w:ascii="宋体" w:hAnsi="宋体" w:hint="eastAsia"/>
          <w:sz w:val="24"/>
          <w:szCs w:val="24"/>
        </w:rPr>
        <w:t>也是高校联结外部的纽带，</w:t>
      </w:r>
      <w:r>
        <w:rPr>
          <w:rFonts w:ascii="宋体" w:hAnsi="宋体" w:hint="eastAsia"/>
          <w:sz w:val="24"/>
          <w:szCs w:val="24"/>
        </w:rPr>
        <w:t>体现着</w:t>
      </w:r>
      <w:r w:rsidRPr="00F566EB">
        <w:rPr>
          <w:rFonts w:ascii="宋体" w:hAnsi="宋体" w:hint="eastAsia"/>
          <w:sz w:val="24"/>
          <w:szCs w:val="24"/>
        </w:rPr>
        <w:t>高校</w:t>
      </w:r>
      <w:r>
        <w:rPr>
          <w:rFonts w:ascii="宋体" w:hAnsi="宋体" w:hint="eastAsia"/>
          <w:sz w:val="24"/>
          <w:szCs w:val="24"/>
        </w:rPr>
        <w:t>的</w:t>
      </w:r>
      <w:r w:rsidRPr="00F566EB">
        <w:rPr>
          <w:rFonts w:ascii="宋体" w:hAnsi="宋体" w:hint="eastAsia"/>
          <w:sz w:val="24"/>
          <w:szCs w:val="24"/>
        </w:rPr>
        <w:t>社会价值。</w:t>
      </w:r>
      <w:r>
        <w:rPr>
          <w:rFonts w:ascii="宋体" w:hAnsi="宋体" w:hint="eastAsia"/>
          <w:sz w:val="24"/>
          <w:szCs w:val="24"/>
        </w:rPr>
        <w:t>社会贡献度的调研评价，能够让高校更加充分的了解自身在区域经济社会发展的优势作用，并据此优化完善学校</w:t>
      </w:r>
      <w:r w:rsidRPr="00450FC7">
        <w:rPr>
          <w:rFonts w:ascii="宋体" w:hAnsi="宋体" w:hint="eastAsia"/>
          <w:sz w:val="24"/>
          <w:szCs w:val="24"/>
        </w:rPr>
        <w:t>在人才培养、学科专业调整、科学研究、成果转化、服务社会等方面的</w:t>
      </w:r>
      <w:r>
        <w:rPr>
          <w:rFonts w:ascii="宋体" w:hAnsi="宋体" w:hint="eastAsia"/>
          <w:sz w:val="24"/>
          <w:szCs w:val="24"/>
        </w:rPr>
        <w:t>工作，加深校地融合，为社会发展创造更大的价值。</w:t>
      </w:r>
    </w:p>
    <w:p w14:paraId="26F85EF6" w14:textId="77777777" w:rsidR="00537CC5" w:rsidRPr="00775AFA" w:rsidRDefault="00537CC5" w:rsidP="00537CC5">
      <w:pPr>
        <w:pStyle w:val="L30"/>
        <w:rPr>
          <w:color w:val="0F6FC6" w:themeColor="accent5"/>
        </w:rPr>
      </w:pPr>
      <w:bookmarkStart w:id="75" w:name="_Toc92284381"/>
      <w:r w:rsidRPr="00775AFA">
        <w:rPr>
          <w:rFonts w:hint="eastAsia"/>
          <w:color w:val="0F6FC6" w:themeColor="accent5"/>
        </w:rPr>
        <w:lastRenderedPageBreak/>
        <w:t>（一</w:t>
      </w:r>
      <w:r w:rsidRPr="00775AFA">
        <w:rPr>
          <w:color w:val="0F6FC6" w:themeColor="accent5"/>
        </w:rPr>
        <w:t>）</w:t>
      </w:r>
      <w:r w:rsidRPr="00775AFA">
        <w:rPr>
          <w:rFonts w:hint="eastAsia"/>
          <w:color w:val="0F6FC6" w:themeColor="accent5"/>
        </w:rPr>
        <w:t>就业</w:t>
      </w:r>
      <w:bookmarkEnd w:id="74"/>
      <w:r w:rsidR="00EA7242">
        <w:rPr>
          <w:rFonts w:hint="eastAsia"/>
          <w:color w:val="0F6FC6" w:themeColor="accent5"/>
        </w:rPr>
        <w:t>地区</w:t>
      </w:r>
      <w:bookmarkEnd w:id="75"/>
    </w:p>
    <w:p w14:paraId="215FB92A" w14:textId="77777777" w:rsidR="006E1AD5" w:rsidRDefault="006E1AD5" w:rsidP="00773599">
      <w:pPr>
        <w:spacing w:line="360" w:lineRule="auto"/>
        <w:ind w:firstLineChars="200" w:firstLine="480"/>
        <w:jc w:val="both"/>
        <w:rPr>
          <w:rFonts w:ascii="宋体" w:hAnsi="宋体"/>
          <w:sz w:val="24"/>
          <w:szCs w:val="24"/>
        </w:rPr>
      </w:pPr>
      <w:r>
        <w:rPr>
          <w:rFonts w:ascii="宋体" w:hAnsi="宋体" w:hint="eastAsia"/>
          <w:sz w:val="24"/>
          <w:szCs w:val="24"/>
        </w:rPr>
        <w:t>大学生是知识和技术的重要承载者，是生产力的重要创造者。大学生对于就业地区选择，是影响整个社会人力资源配置是否合理的重要因素，因而研究高校毕业生就业地区情况，做好毕业生就业选择的正确引导工作至关重要。</w:t>
      </w:r>
    </w:p>
    <w:p w14:paraId="704F3C1F" w14:textId="77777777" w:rsidR="00E133A3" w:rsidRDefault="00537CC5" w:rsidP="000721C9">
      <w:pPr>
        <w:pStyle w:val="afffc"/>
        <w:spacing w:before="156"/>
        <w:ind w:firstLine="482"/>
      </w:pPr>
      <w:r w:rsidRPr="00974A8E">
        <w:rPr>
          <w:rFonts w:hint="eastAsia"/>
          <w:b/>
          <w:color w:val="0F6FC6" w:themeColor="accent5"/>
        </w:rPr>
        <w:t>就业</w:t>
      </w:r>
      <w:r w:rsidR="00F26B80">
        <w:rPr>
          <w:rFonts w:hint="eastAsia"/>
          <w:b/>
          <w:color w:val="0F6FC6" w:themeColor="accent5"/>
        </w:rPr>
        <w:t>省份</w:t>
      </w:r>
      <w:r w:rsidRPr="00974A8E">
        <w:rPr>
          <w:b/>
          <w:color w:val="0F6FC6" w:themeColor="accent5"/>
        </w:rPr>
        <w:t>：</w:t>
      </w:r>
      <w:r w:rsidR="00D8775C" w:rsidRPr="00B85CEF">
        <w:rPr>
          <w:rFonts w:hint="eastAsia"/>
        </w:rPr>
        <w:t>学校</w:t>
      </w:r>
      <w:r w:rsidR="00EC1DC2">
        <w:t>2021</w:t>
      </w:r>
      <w:r w:rsidR="00EC1DC2">
        <w:t>届</w:t>
      </w:r>
      <w:r w:rsidR="00D8775C" w:rsidRPr="00B85CEF">
        <w:rPr>
          <w:rFonts w:hint="eastAsia"/>
        </w:rPr>
        <w:t>毕业生主</w:t>
      </w:r>
      <w:r w:rsidR="00D8775C" w:rsidRPr="00065262">
        <w:rPr>
          <w:rFonts w:hint="eastAsia"/>
        </w:rPr>
        <w:t>要选择在省内就业</w:t>
      </w:r>
      <w:r w:rsidR="00D8775C" w:rsidRPr="00065262">
        <w:t>（</w:t>
      </w:r>
      <w:r w:rsidR="003767CF" w:rsidRPr="00065262">
        <w:rPr>
          <w:rFonts w:hint="eastAsia"/>
        </w:rPr>
        <w:t>69.62%</w:t>
      </w:r>
      <w:r w:rsidR="00D8775C" w:rsidRPr="00065262">
        <w:t>）</w:t>
      </w:r>
      <w:r w:rsidR="00D8775C" w:rsidRPr="00065262">
        <w:rPr>
          <w:rFonts w:hint="eastAsia"/>
        </w:rPr>
        <w:t>，服务地方经济发展</w:t>
      </w:r>
      <w:r w:rsidRPr="00065262">
        <w:t>；其中，</w:t>
      </w:r>
      <w:r w:rsidRPr="00065262">
        <w:rPr>
          <w:rFonts w:hint="eastAsia"/>
        </w:rPr>
        <w:t>本科毕业生</w:t>
      </w:r>
      <w:r w:rsidR="00D8775C" w:rsidRPr="00065262">
        <w:rPr>
          <w:rFonts w:hint="eastAsia"/>
        </w:rPr>
        <w:t>、专科毕业生</w:t>
      </w:r>
      <w:r w:rsidRPr="00065262">
        <w:t>省内就业占比</w:t>
      </w:r>
      <w:r w:rsidR="00D8775C" w:rsidRPr="00065262">
        <w:rPr>
          <w:rFonts w:hint="eastAsia"/>
        </w:rPr>
        <w:t>分别</w:t>
      </w:r>
      <w:r w:rsidRPr="00065262">
        <w:t>为</w:t>
      </w:r>
      <w:r w:rsidR="003767CF" w:rsidRPr="00065262">
        <w:rPr>
          <w:rFonts w:hint="eastAsia"/>
        </w:rPr>
        <w:t>67.12%</w:t>
      </w:r>
      <w:r w:rsidR="00D8775C" w:rsidRPr="00065262">
        <w:rPr>
          <w:rFonts w:hint="eastAsia"/>
        </w:rPr>
        <w:t>、</w:t>
      </w:r>
      <w:r w:rsidR="003767CF" w:rsidRPr="00065262">
        <w:rPr>
          <w:rFonts w:hint="eastAsia"/>
        </w:rPr>
        <w:t>79.28%</w:t>
      </w:r>
      <w:r w:rsidRPr="00065262">
        <w:t>。</w:t>
      </w:r>
      <w:r w:rsidRPr="00065262">
        <w:rPr>
          <w:rFonts w:hint="eastAsia"/>
        </w:rPr>
        <w:t>此外</w:t>
      </w:r>
      <w:r w:rsidRPr="00065262">
        <w:t>，</w:t>
      </w:r>
      <w:r w:rsidRPr="00065262">
        <w:rPr>
          <w:rFonts w:hint="eastAsia"/>
        </w:rPr>
        <w:t>省外</w:t>
      </w:r>
      <w:r w:rsidRPr="00065262">
        <w:t>就业</w:t>
      </w:r>
      <w:r w:rsidRPr="00065262">
        <w:rPr>
          <w:rFonts w:hint="eastAsia"/>
        </w:rPr>
        <w:t>毕业生</w:t>
      </w:r>
      <w:r w:rsidRPr="00065262">
        <w:t>主要流向了</w:t>
      </w:r>
      <w:r w:rsidR="003767CF" w:rsidRPr="00065262">
        <w:rPr>
          <w:rFonts w:hint="eastAsia"/>
          <w:kern w:val="2"/>
          <w:szCs w:val="24"/>
        </w:rPr>
        <w:t>河南省、四川省和贵州</w:t>
      </w:r>
      <w:r w:rsidR="003767CF" w:rsidRPr="003767CF">
        <w:rPr>
          <w:rFonts w:hint="eastAsia"/>
          <w:kern w:val="2"/>
          <w:szCs w:val="24"/>
        </w:rPr>
        <w:t>省</w:t>
      </w:r>
      <w:r w:rsidRPr="00F209E7">
        <w:rPr>
          <w:kern w:val="2"/>
          <w:szCs w:val="24"/>
        </w:rPr>
        <w:t>，</w:t>
      </w:r>
      <w:r w:rsidRPr="00F209E7">
        <w:rPr>
          <w:rFonts w:hint="eastAsia"/>
          <w:kern w:val="2"/>
          <w:szCs w:val="24"/>
        </w:rPr>
        <w:t>占比</w:t>
      </w:r>
      <w:r w:rsidRPr="00F209E7">
        <w:rPr>
          <w:kern w:val="2"/>
          <w:szCs w:val="24"/>
        </w:rPr>
        <w:t>分别</w:t>
      </w:r>
      <w:r w:rsidRPr="00F209E7">
        <w:rPr>
          <w:rFonts w:hint="eastAsia"/>
          <w:kern w:val="2"/>
          <w:szCs w:val="24"/>
        </w:rPr>
        <w:t>为</w:t>
      </w:r>
      <w:r w:rsidR="003767CF" w:rsidRPr="003767CF">
        <w:rPr>
          <w:rFonts w:hint="eastAsia"/>
        </w:rPr>
        <w:t>2.10%</w:t>
      </w:r>
      <w:r w:rsidR="003767CF" w:rsidRPr="003767CF">
        <w:rPr>
          <w:rFonts w:hint="eastAsia"/>
        </w:rPr>
        <w:t>、</w:t>
      </w:r>
      <w:r w:rsidR="003767CF" w:rsidRPr="003767CF">
        <w:rPr>
          <w:rFonts w:hint="eastAsia"/>
        </w:rPr>
        <w:t>1.82%</w:t>
      </w:r>
      <w:r w:rsidR="003767CF" w:rsidRPr="003767CF">
        <w:rPr>
          <w:rFonts w:hint="eastAsia"/>
        </w:rPr>
        <w:t>和</w:t>
      </w:r>
      <w:r w:rsidR="003767CF" w:rsidRPr="003767CF">
        <w:rPr>
          <w:rFonts w:hint="eastAsia"/>
        </w:rPr>
        <w:t>1.82%</w:t>
      </w:r>
      <w:r w:rsidRPr="00F209E7">
        <w:rPr>
          <w:rFonts w:hint="eastAsia"/>
        </w:rPr>
        <w:t>。</w:t>
      </w:r>
    </w:p>
    <w:p w14:paraId="2AC2767C" w14:textId="77777777" w:rsidR="000721C9" w:rsidRDefault="000721C9" w:rsidP="000721C9">
      <w:pPr>
        <w:pStyle w:val="afffc"/>
        <w:spacing w:before="156"/>
        <w:ind w:firstLineChars="0" w:firstLine="0"/>
        <w:jc w:val="center"/>
      </w:pPr>
      <w:r w:rsidRPr="0029338B">
        <w:rPr>
          <w:noProof/>
          <w:lang w:val="en-US"/>
        </w:rPr>
        <w:drawing>
          <wp:inline distT="0" distB="0" distL="0" distR="0" wp14:anchorId="65D06889" wp14:editId="074743EA">
            <wp:extent cx="5085080" cy="1836420"/>
            <wp:effectExtent l="0" t="0" r="1270" b="0"/>
            <wp:docPr id="944" name="图表 9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484B64" w14:textId="48787710" w:rsidR="00EB6782" w:rsidRPr="006661FB" w:rsidRDefault="00537CC5" w:rsidP="006661FB">
      <w:pPr>
        <w:pStyle w:val="afffd"/>
        <w:tabs>
          <w:tab w:val="left" w:pos="400"/>
          <w:tab w:val="center" w:pos="4394"/>
        </w:tabs>
      </w:pPr>
      <w:bookmarkStart w:id="76" w:name="_Toc521678812"/>
      <w:r w:rsidRPr="00CD4976">
        <w:t>图</w:t>
      </w:r>
      <w:r w:rsidRPr="00E5036E">
        <w:rPr>
          <w:rFonts w:eastAsia="宋体"/>
        </w:rPr>
        <w:t>1</w:t>
      </w:r>
      <w:r w:rsidRPr="00CD4976">
        <w:t xml:space="preserve">- </w:t>
      </w:r>
      <w:r w:rsidRPr="00CD4976">
        <w:fldChar w:fldCharType="begin"/>
      </w:r>
      <w:r w:rsidRPr="00CD4976">
        <w:instrText xml:space="preserve"> SEQ </w:instrText>
      </w:r>
      <w:r w:rsidRPr="00CD4976">
        <w:instrText>图</w:instrText>
      </w:r>
      <w:r w:rsidRPr="00CD4976">
        <w:instrText xml:space="preserve">1- \* ARABIC </w:instrText>
      </w:r>
      <w:r w:rsidRPr="00CD4976">
        <w:fldChar w:fldCharType="separate"/>
      </w:r>
      <w:r w:rsidR="00723E91">
        <w:rPr>
          <w:noProof/>
        </w:rPr>
        <w:t>5</w:t>
      </w:r>
      <w:r w:rsidRPr="00CD4976">
        <w:fldChar w:fldCharType="end"/>
      </w:r>
      <w:r w:rsidRPr="00CD4976">
        <w:rPr>
          <w:rFonts w:hint="eastAsia"/>
        </w:rPr>
        <w:t xml:space="preserve"> </w:t>
      </w:r>
      <w:r w:rsidRPr="00CD4976">
        <w:t xml:space="preserve"> </w:t>
      </w:r>
      <w:r w:rsidR="00EC1DC2">
        <w:rPr>
          <w:rFonts w:eastAsia="宋体"/>
        </w:rPr>
        <w:t>2021</w:t>
      </w:r>
      <w:r w:rsidR="00FC2C99" w:rsidRPr="00FC2C99">
        <w:t>届</w:t>
      </w:r>
      <w:r w:rsidRPr="00CD4976">
        <w:rPr>
          <w:rFonts w:hint="eastAsia"/>
        </w:rPr>
        <w:t>毕业生省内</w:t>
      </w:r>
      <w:r w:rsidRPr="00CD4976">
        <w:t>、省外就业占比</w:t>
      </w:r>
      <w:bookmarkStart w:id="77" w:name="_Toc521676305"/>
      <w:bookmarkStart w:id="78" w:name="_Toc521678813"/>
      <w:bookmarkEnd w:id="76"/>
    </w:p>
    <w:p w14:paraId="4D80F4B9" w14:textId="77777777" w:rsidR="00FC2C99" w:rsidRDefault="00FC2C99" w:rsidP="00095A4A">
      <w:pPr>
        <w:pStyle w:val="afffd"/>
      </w:pPr>
    </w:p>
    <w:p w14:paraId="67393C4A" w14:textId="6B3EE69C" w:rsidR="00537CC5" w:rsidRDefault="00537CC5" w:rsidP="00095A4A">
      <w:pPr>
        <w:pStyle w:val="afffd"/>
        <w:rPr>
          <w:bCs/>
        </w:rPr>
      </w:pPr>
      <w:r w:rsidRPr="00D32941">
        <w:t>表</w:t>
      </w:r>
      <w:r w:rsidRPr="00E5036E">
        <w:rPr>
          <w:rFonts w:eastAsia="宋体"/>
        </w:rPr>
        <w:t>1</w:t>
      </w:r>
      <w:r w:rsidRPr="00D32941">
        <w:t xml:space="preserve">- </w:t>
      </w:r>
      <w:r w:rsidRPr="00D32941">
        <w:fldChar w:fldCharType="begin"/>
      </w:r>
      <w:r w:rsidRPr="00D32941">
        <w:instrText xml:space="preserve"> SEQ </w:instrText>
      </w:r>
      <w:r w:rsidRPr="00D32941">
        <w:instrText>表</w:instrText>
      </w:r>
      <w:r w:rsidRPr="00D32941">
        <w:instrText xml:space="preserve">1- \* ARABIC </w:instrText>
      </w:r>
      <w:r w:rsidRPr="00D32941">
        <w:fldChar w:fldCharType="separate"/>
      </w:r>
      <w:r w:rsidR="00723E91">
        <w:rPr>
          <w:noProof/>
        </w:rPr>
        <w:t>8</w:t>
      </w:r>
      <w:r w:rsidRPr="00D32941">
        <w:fldChar w:fldCharType="end"/>
      </w:r>
      <w:r w:rsidRPr="00D32941">
        <w:rPr>
          <w:bCs/>
        </w:rPr>
        <w:t xml:space="preserve">  </w:t>
      </w:r>
      <w:r w:rsidR="00EC1DC2">
        <w:rPr>
          <w:rFonts w:eastAsia="宋体" w:hint="eastAsia"/>
          <w:bCs/>
        </w:rPr>
        <w:t>2021</w:t>
      </w:r>
      <w:r w:rsidR="00FC2C99" w:rsidRPr="00FC2C99">
        <w:rPr>
          <w:rFonts w:hint="eastAsia"/>
          <w:bCs/>
        </w:rPr>
        <w:t>届</w:t>
      </w:r>
      <w:r w:rsidRPr="00D32941">
        <w:rPr>
          <w:rFonts w:hint="eastAsia"/>
          <w:bCs/>
        </w:rPr>
        <w:t>毕业生就业</w:t>
      </w:r>
      <w:r w:rsidR="00B35169">
        <w:rPr>
          <w:rFonts w:hint="eastAsia"/>
          <w:bCs/>
        </w:rPr>
        <w:t>省份</w:t>
      </w:r>
      <w:r w:rsidRPr="00D32941">
        <w:rPr>
          <w:rFonts w:hint="eastAsia"/>
          <w:bCs/>
        </w:rPr>
        <w:t>分布</w:t>
      </w:r>
      <w:bookmarkEnd w:id="77"/>
      <w:bookmarkEnd w:id="78"/>
    </w:p>
    <w:tbl>
      <w:tblPr>
        <w:tblStyle w:val="2017-20171"/>
        <w:tblW w:w="5000" w:type="pct"/>
        <w:tblInd w:w="0" w:type="dxa"/>
        <w:tblLook w:val="04A0" w:firstRow="1" w:lastRow="0" w:firstColumn="1" w:lastColumn="0" w:noHBand="0" w:noVBand="1"/>
      </w:tblPr>
      <w:tblGrid>
        <w:gridCol w:w="3140"/>
        <w:gridCol w:w="2104"/>
        <w:gridCol w:w="2104"/>
        <w:gridCol w:w="1430"/>
      </w:tblGrid>
      <w:tr w:rsidR="008F2019" w14:paraId="29FFBE06" w14:textId="77777777" w:rsidTr="008F20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9CADB72" w14:textId="77777777" w:rsidR="008F2019" w:rsidRDefault="00283D36">
            <w:pPr>
              <w:spacing w:before="0" w:after="0" w:line="240" w:lineRule="auto"/>
              <w:rPr>
                <w:szCs w:val="21"/>
              </w:rPr>
            </w:pPr>
            <w:r>
              <w:rPr>
                <w:szCs w:val="21"/>
              </w:rPr>
              <w:t>就业省份</w:t>
            </w:r>
          </w:p>
        </w:tc>
        <w:tc>
          <w:tcPr>
            <w:tcW w:w="0" w:type="auto"/>
          </w:tcPr>
          <w:p w14:paraId="165161DC"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本科毕业生</w:t>
            </w:r>
          </w:p>
        </w:tc>
        <w:tc>
          <w:tcPr>
            <w:tcW w:w="0" w:type="auto"/>
          </w:tcPr>
          <w:p w14:paraId="4B23E64D"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专科毕业生</w:t>
            </w:r>
          </w:p>
        </w:tc>
        <w:tc>
          <w:tcPr>
            <w:tcW w:w="0" w:type="auto"/>
          </w:tcPr>
          <w:p w14:paraId="3B46E659"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总体</w:t>
            </w:r>
          </w:p>
        </w:tc>
      </w:tr>
      <w:tr w:rsidR="008F2019" w14:paraId="6BE2D963"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29AFEA" w14:textId="77777777" w:rsidR="008F2019" w:rsidRDefault="00283D36">
            <w:pPr>
              <w:spacing w:before="0" w:after="0" w:line="240" w:lineRule="auto"/>
              <w:rPr>
                <w:color w:val="000000"/>
                <w:szCs w:val="21"/>
              </w:rPr>
            </w:pPr>
            <w:r>
              <w:rPr>
                <w:bCs w:val="0"/>
                <w:color w:val="000000"/>
                <w:szCs w:val="21"/>
              </w:rPr>
              <w:t>省内就业</w:t>
            </w:r>
          </w:p>
        </w:tc>
        <w:tc>
          <w:tcPr>
            <w:tcW w:w="0" w:type="auto"/>
          </w:tcPr>
          <w:p w14:paraId="014E85A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67.12%</w:t>
            </w:r>
          </w:p>
        </w:tc>
        <w:tc>
          <w:tcPr>
            <w:tcW w:w="0" w:type="auto"/>
          </w:tcPr>
          <w:p w14:paraId="3C69B20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79.28%</w:t>
            </w:r>
          </w:p>
        </w:tc>
        <w:tc>
          <w:tcPr>
            <w:tcW w:w="0" w:type="auto"/>
          </w:tcPr>
          <w:p w14:paraId="3DE095E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69.62%</w:t>
            </w:r>
          </w:p>
        </w:tc>
      </w:tr>
      <w:tr w:rsidR="008F2019" w14:paraId="1B29C373"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78BAA672" w14:textId="77777777" w:rsidR="008F2019" w:rsidRDefault="00283D36">
            <w:pPr>
              <w:spacing w:before="0" w:after="0" w:line="240" w:lineRule="auto"/>
              <w:rPr>
                <w:color w:val="000000"/>
                <w:szCs w:val="21"/>
              </w:rPr>
            </w:pPr>
            <w:r>
              <w:rPr>
                <w:bCs w:val="0"/>
                <w:color w:val="000000"/>
                <w:szCs w:val="21"/>
              </w:rPr>
              <w:t>省外就业</w:t>
            </w:r>
          </w:p>
        </w:tc>
        <w:tc>
          <w:tcPr>
            <w:tcW w:w="0" w:type="auto"/>
          </w:tcPr>
          <w:p w14:paraId="2B904A7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32.88%</w:t>
            </w:r>
          </w:p>
        </w:tc>
        <w:tc>
          <w:tcPr>
            <w:tcW w:w="0" w:type="auto"/>
          </w:tcPr>
          <w:p w14:paraId="5984A19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20.72%</w:t>
            </w:r>
          </w:p>
        </w:tc>
        <w:tc>
          <w:tcPr>
            <w:tcW w:w="0" w:type="auto"/>
          </w:tcPr>
          <w:p w14:paraId="50384E8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30.38%</w:t>
            </w:r>
          </w:p>
        </w:tc>
      </w:tr>
      <w:tr w:rsidR="008F2019" w14:paraId="3CF6CBA5"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3BD8E9" w14:textId="77777777" w:rsidR="008F2019" w:rsidRDefault="00283D36">
            <w:pPr>
              <w:spacing w:before="0" w:after="0" w:line="240" w:lineRule="auto"/>
              <w:rPr>
                <w:color w:val="000000"/>
                <w:szCs w:val="21"/>
              </w:rPr>
            </w:pPr>
            <w:r>
              <w:rPr>
                <w:bCs w:val="0"/>
                <w:color w:val="000000"/>
                <w:szCs w:val="21"/>
              </w:rPr>
              <w:t>河南省</w:t>
            </w:r>
          </w:p>
        </w:tc>
        <w:tc>
          <w:tcPr>
            <w:tcW w:w="0" w:type="auto"/>
          </w:tcPr>
          <w:p w14:paraId="0EFD3D1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1.94%</w:t>
            </w:r>
          </w:p>
        </w:tc>
        <w:tc>
          <w:tcPr>
            <w:tcW w:w="0" w:type="auto"/>
          </w:tcPr>
          <w:p w14:paraId="241D31B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2.70%</w:t>
            </w:r>
          </w:p>
        </w:tc>
        <w:tc>
          <w:tcPr>
            <w:tcW w:w="0" w:type="auto"/>
          </w:tcPr>
          <w:p w14:paraId="0F07E55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2.10%</w:t>
            </w:r>
          </w:p>
        </w:tc>
      </w:tr>
      <w:tr w:rsidR="008F2019" w14:paraId="54599CCA"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62EF4EE2" w14:textId="77777777" w:rsidR="008F2019" w:rsidRDefault="00283D36">
            <w:pPr>
              <w:spacing w:before="0" w:after="0" w:line="240" w:lineRule="auto"/>
              <w:rPr>
                <w:color w:val="000000"/>
                <w:szCs w:val="21"/>
              </w:rPr>
            </w:pPr>
            <w:r>
              <w:rPr>
                <w:bCs w:val="0"/>
                <w:color w:val="000000"/>
                <w:szCs w:val="21"/>
              </w:rPr>
              <w:t>四川省</w:t>
            </w:r>
          </w:p>
        </w:tc>
        <w:tc>
          <w:tcPr>
            <w:tcW w:w="0" w:type="auto"/>
          </w:tcPr>
          <w:p w14:paraId="11B21B0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2.21%</w:t>
            </w:r>
          </w:p>
        </w:tc>
        <w:tc>
          <w:tcPr>
            <w:tcW w:w="0" w:type="auto"/>
          </w:tcPr>
          <w:p w14:paraId="78C4B19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0.30%</w:t>
            </w:r>
          </w:p>
        </w:tc>
        <w:tc>
          <w:tcPr>
            <w:tcW w:w="0" w:type="auto"/>
          </w:tcPr>
          <w:p w14:paraId="2CDDCEF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1.82%</w:t>
            </w:r>
          </w:p>
        </w:tc>
      </w:tr>
      <w:tr w:rsidR="008F2019" w14:paraId="7A12F7AF"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E0E108" w14:textId="77777777" w:rsidR="008F2019" w:rsidRDefault="00283D36">
            <w:pPr>
              <w:spacing w:before="0" w:after="0" w:line="240" w:lineRule="auto"/>
              <w:rPr>
                <w:color w:val="000000"/>
                <w:szCs w:val="21"/>
              </w:rPr>
            </w:pPr>
            <w:r>
              <w:rPr>
                <w:bCs w:val="0"/>
                <w:color w:val="000000"/>
                <w:szCs w:val="21"/>
              </w:rPr>
              <w:t>贵州省</w:t>
            </w:r>
          </w:p>
        </w:tc>
        <w:tc>
          <w:tcPr>
            <w:tcW w:w="0" w:type="auto"/>
          </w:tcPr>
          <w:p w14:paraId="2A2595B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2.02%</w:t>
            </w:r>
          </w:p>
        </w:tc>
        <w:tc>
          <w:tcPr>
            <w:tcW w:w="0" w:type="auto"/>
          </w:tcPr>
          <w:p w14:paraId="7EEE8FC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1.05%</w:t>
            </w:r>
          </w:p>
        </w:tc>
        <w:tc>
          <w:tcPr>
            <w:tcW w:w="0" w:type="auto"/>
          </w:tcPr>
          <w:p w14:paraId="210FE6B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1.82%</w:t>
            </w:r>
          </w:p>
        </w:tc>
      </w:tr>
      <w:tr w:rsidR="008F2019" w14:paraId="5996B92A"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44B4E26B" w14:textId="77777777" w:rsidR="008F2019" w:rsidRDefault="00283D36">
            <w:pPr>
              <w:spacing w:before="0" w:after="0" w:line="240" w:lineRule="auto"/>
              <w:rPr>
                <w:color w:val="000000"/>
                <w:szCs w:val="21"/>
              </w:rPr>
            </w:pPr>
            <w:r>
              <w:rPr>
                <w:bCs w:val="0"/>
                <w:color w:val="000000"/>
                <w:szCs w:val="21"/>
              </w:rPr>
              <w:t>北京市</w:t>
            </w:r>
          </w:p>
        </w:tc>
        <w:tc>
          <w:tcPr>
            <w:tcW w:w="0" w:type="auto"/>
          </w:tcPr>
          <w:p w14:paraId="6A5F07C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1.82%</w:t>
            </w:r>
          </w:p>
        </w:tc>
        <w:tc>
          <w:tcPr>
            <w:tcW w:w="0" w:type="auto"/>
          </w:tcPr>
          <w:p w14:paraId="5ABB10A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1.05%</w:t>
            </w:r>
          </w:p>
        </w:tc>
        <w:tc>
          <w:tcPr>
            <w:tcW w:w="0" w:type="auto"/>
          </w:tcPr>
          <w:p w14:paraId="557A8D9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1.67%</w:t>
            </w:r>
          </w:p>
        </w:tc>
      </w:tr>
      <w:tr w:rsidR="008F2019" w14:paraId="73FEFCD5"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4A5BE6" w14:textId="77777777" w:rsidR="008F2019" w:rsidRDefault="00283D36">
            <w:pPr>
              <w:spacing w:before="0" w:after="0" w:line="240" w:lineRule="auto"/>
              <w:rPr>
                <w:color w:val="000000"/>
                <w:szCs w:val="21"/>
              </w:rPr>
            </w:pPr>
            <w:r>
              <w:rPr>
                <w:bCs w:val="0"/>
                <w:color w:val="000000"/>
                <w:szCs w:val="21"/>
              </w:rPr>
              <w:t>河北省</w:t>
            </w:r>
          </w:p>
        </w:tc>
        <w:tc>
          <w:tcPr>
            <w:tcW w:w="0" w:type="auto"/>
          </w:tcPr>
          <w:p w14:paraId="6DB43FA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1.94%</w:t>
            </w:r>
          </w:p>
        </w:tc>
        <w:tc>
          <w:tcPr>
            <w:tcW w:w="0" w:type="auto"/>
          </w:tcPr>
          <w:p w14:paraId="36FAACE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0.45%</w:t>
            </w:r>
          </w:p>
        </w:tc>
        <w:tc>
          <w:tcPr>
            <w:tcW w:w="0" w:type="auto"/>
          </w:tcPr>
          <w:p w14:paraId="49C70B0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1.63%</w:t>
            </w:r>
          </w:p>
        </w:tc>
      </w:tr>
      <w:tr w:rsidR="008F2019" w14:paraId="43C02677"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183669CC" w14:textId="77777777" w:rsidR="008F2019" w:rsidRDefault="00283D36">
            <w:pPr>
              <w:spacing w:before="0" w:after="0" w:line="240" w:lineRule="auto"/>
              <w:rPr>
                <w:color w:val="000000"/>
                <w:szCs w:val="21"/>
              </w:rPr>
            </w:pPr>
            <w:r>
              <w:rPr>
                <w:bCs w:val="0"/>
                <w:color w:val="000000"/>
                <w:szCs w:val="21"/>
              </w:rPr>
              <w:t>浙江省</w:t>
            </w:r>
          </w:p>
        </w:tc>
        <w:tc>
          <w:tcPr>
            <w:tcW w:w="0" w:type="auto"/>
          </w:tcPr>
          <w:p w14:paraId="7A8578AB"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1.86%</w:t>
            </w:r>
          </w:p>
        </w:tc>
        <w:tc>
          <w:tcPr>
            <w:tcW w:w="0" w:type="auto"/>
          </w:tcPr>
          <w:p w14:paraId="6D7335D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0.60%</w:t>
            </w:r>
          </w:p>
        </w:tc>
        <w:tc>
          <w:tcPr>
            <w:tcW w:w="0" w:type="auto"/>
          </w:tcPr>
          <w:p w14:paraId="77E5BE3D"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1.60%</w:t>
            </w:r>
          </w:p>
        </w:tc>
      </w:tr>
      <w:tr w:rsidR="008F2019" w14:paraId="6F739934"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908A42" w14:textId="77777777" w:rsidR="008F2019" w:rsidRDefault="00283D36">
            <w:pPr>
              <w:spacing w:before="0" w:after="0" w:line="240" w:lineRule="auto"/>
              <w:rPr>
                <w:color w:val="000000"/>
                <w:szCs w:val="21"/>
              </w:rPr>
            </w:pPr>
            <w:r>
              <w:rPr>
                <w:bCs w:val="0"/>
                <w:color w:val="000000"/>
                <w:szCs w:val="21"/>
              </w:rPr>
              <w:t>内蒙古自治区</w:t>
            </w:r>
          </w:p>
        </w:tc>
        <w:tc>
          <w:tcPr>
            <w:tcW w:w="0" w:type="auto"/>
          </w:tcPr>
          <w:p w14:paraId="6D14D67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1.67%</w:t>
            </w:r>
          </w:p>
        </w:tc>
        <w:tc>
          <w:tcPr>
            <w:tcW w:w="0" w:type="auto"/>
          </w:tcPr>
          <w:p w14:paraId="5373D6C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1.35%</w:t>
            </w:r>
          </w:p>
        </w:tc>
        <w:tc>
          <w:tcPr>
            <w:tcW w:w="0" w:type="auto"/>
          </w:tcPr>
          <w:p w14:paraId="1E02E0B7"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1.60%</w:t>
            </w:r>
          </w:p>
        </w:tc>
      </w:tr>
      <w:tr w:rsidR="008F2019" w14:paraId="5CB1BA7E"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40C96018" w14:textId="77777777" w:rsidR="008F2019" w:rsidRDefault="00283D36">
            <w:pPr>
              <w:spacing w:before="0" w:after="0" w:line="240" w:lineRule="auto"/>
              <w:rPr>
                <w:color w:val="000000"/>
                <w:szCs w:val="21"/>
              </w:rPr>
            </w:pPr>
            <w:r>
              <w:rPr>
                <w:bCs w:val="0"/>
                <w:color w:val="000000"/>
                <w:szCs w:val="21"/>
              </w:rPr>
              <w:t>新疆维吾尔自治区</w:t>
            </w:r>
          </w:p>
        </w:tc>
        <w:tc>
          <w:tcPr>
            <w:tcW w:w="0" w:type="auto"/>
          </w:tcPr>
          <w:p w14:paraId="08784A7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1.40%</w:t>
            </w:r>
          </w:p>
        </w:tc>
        <w:tc>
          <w:tcPr>
            <w:tcW w:w="0" w:type="auto"/>
          </w:tcPr>
          <w:p w14:paraId="09CD979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2.10%</w:t>
            </w:r>
          </w:p>
        </w:tc>
        <w:tc>
          <w:tcPr>
            <w:tcW w:w="0" w:type="auto"/>
          </w:tcPr>
          <w:p w14:paraId="2F3D45F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1.54%</w:t>
            </w:r>
          </w:p>
        </w:tc>
      </w:tr>
      <w:tr w:rsidR="008F2019" w14:paraId="04E84611"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4C6298" w14:textId="77777777" w:rsidR="008F2019" w:rsidRDefault="00283D36">
            <w:pPr>
              <w:spacing w:before="0" w:after="0" w:line="240" w:lineRule="auto"/>
              <w:rPr>
                <w:color w:val="000000"/>
                <w:szCs w:val="21"/>
              </w:rPr>
            </w:pPr>
            <w:r>
              <w:rPr>
                <w:bCs w:val="0"/>
                <w:color w:val="000000"/>
                <w:szCs w:val="21"/>
              </w:rPr>
              <w:t>江苏省</w:t>
            </w:r>
          </w:p>
        </w:tc>
        <w:tc>
          <w:tcPr>
            <w:tcW w:w="0" w:type="auto"/>
          </w:tcPr>
          <w:p w14:paraId="726F2D7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1.75%</w:t>
            </w:r>
          </w:p>
        </w:tc>
        <w:tc>
          <w:tcPr>
            <w:tcW w:w="0" w:type="auto"/>
          </w:tcPr>
          <w:p w14:paraId="2E31378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0.30%</w:t>
            </w:r>
          </w:p>
        </w:tc>
        <w:tc>
          <w:tcPr>
            <w:tcW w:w="0" w:type="auto"/>
          </w:tcPr>
          <w:p w14:paraId="312C208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1.45%</w:t>
            </w:r>
          </w:p>
        </w:tc>
      </w:tr>
      <w:tr w:rsidR="008F2019" w14:paraId="5A70D79B"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5DD4B30B" w14:textId="77777777" w:rsidR="008F2019" w:rsidRDefault="00283D36">
            <w:pPr>
              <w:spacing w:before="0" w:after="0" w:line="240" w:lineRule="auto"/>
              <w:rPr>
                <w:color w:val="000000"/>
                <w:szCs w:val="21"/>
              </w:rPr>
            </w:pPr>
            <w:r>
              <w:rPr>
                <w:bCs w:val="0"/>
                <w:color w:val="000000"/>
                <w:szCs w:val="21"/>
              </w:rPr>
              <w:t>广东省</w:t>
            </w:r>
          </w:p>
        </w:tc>
        <w:tc>
          <w:tcPr>
            <w:tcW w:w="0" w:type="auto"/>
          </w:tcPr>
          <w:p w14:paraId="43E5A80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1.51%</w:t>
            </w:r>
          </w:p>
        </w:tc>
        <w:tc>
          <w:tcPr>
            <w:tcW w:w="0" w:type="auto"/>
          </w:tcPr>
          <w:p w14:paraId="5C6BF81F"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0.30%</w:t>
            </w:r>
          </w:p>
        </w:tc>
        <w:tc>
          <w:tcPr>
            <w:tcW w:w="0" w:type="auto"/>
          </w:tcPr>
          <w:p w14:paraId="351AA67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1.26%</w:t>
            </w:r>
          </w:p>
        </w:tc>
      </w:tr>
      <w:tr w:rsidR="008F2019" w14:paraId="3E50C973"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0C2DE0" w14:textId="77777777" w:rsidR="008F2019" w:rsidRDefault="00283D36">
            <w:pPr>
              <w:spacing w:before="0" w:after="0" w:line="240" w:lineRule="auto"/>
              <w:rPr>
                <w:color w:val="000000"/>
                <w:szCs w:val="21"/>
              </w:rPr>
            </w:pPr>
            <w:r>
              <w:rPr>
                <w:bCs w:val="0"/>
                <w:color w:val="000000"/>
                <w:szCs w:val="21"/>
              </w:rPr>
              <w:lastRenderedPageBreak/>
              <w:t>广西壮族自治区</w:t>
            </w:r>
          </w:p>
        </w:tc>
        <w:tc>
          <w:tcPr>
            <w:tcW w:w="0" w:type="auto"/>
          </w:tcPr>
          <w:p w14:paraId="0C48B8A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1.13%</w:t>
            </w:r>
          </w:p>
        </w:tc>
        <w:tc>
          <w:tcPr>
            <w:tcW w:w="0" w:type="auto"/>
          </w:tcPr>
          <w:p w14:paraId="5CE1979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1.80%</w:t>
            </w:r>
          </w:p>
        </w:tc>
        <w:tc>
          <w:tcPr>
            <w:tcW w:w="0" w:type="auto"/>
          </w:tcPr>
          <w:p w14:paraId="558083E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1.26%</w:t>
            </w:r>
          </w:p>
        </w:tc>
      </w:tr>
      <w:tr w:rsidR="008F2019" w14:paraId="459C3605"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3C4D11C6" w14:textId="77777777" w:rsidR="008F2019" w:rsidRDefault="00283D36">
            <w:pPr>
              <w:spacing w:before="0" w:after="0" w:line="240" w:lineRule="auto"/>
              <w:rPr>
                <w:color w:val="000000"/>
                <w:szCs w:val="21"/>
              </w:rPr>
            </w:pPr>
            <w:r>
              <w:rPr>
                <w:bCs w:val="0"/>
                <w:color w:val="000000"/>
                <w:szCs w:val="21"/>
              </w:rPr>
              <w:t>山西省</w:t>
            </w:r>
          </w:p>
        </w:tc>
        <w:tc>
          <w:tcPr>
            <w:tcW w:w="0" w:type="auto"/>
          </w:tcPr>
          <w:p w14:paraId="73AFC054"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1.32%</w:t>
            </w:r>
          </w:p>
        </w:tc>
        <w:tc>
          <w:tcPr>
            <w:tcW w:w="0" w:type="auto"/>
          </w:tcPr>
          <w:p w14:paraId="387249D5"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0.75%</w:t>
            </w:r>
          </w:p>
        </w:tc>
        <w:tc>
          <w:tcPr>
            <w:tcW w:w="0" w:type="auto"/>
          </w:tcPr>
          <w:p w14:paraId="138738D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1.20%</w:t>
            </w:r>
          </w:p>
        </w:tc>
      </w:tr>
      <w:tr w:rsidR="008F2019" w14:paraId="24A0A3E2"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D13436" w14:textId="77777777" w:rsidR="008F2019" w:rsidRDefault="00283D36">
            <w:pPr>
              <w:spacing w:before="0" w:after="0" w:line="240" w:lineRule="auto"/>
              <w:rPr>
                <w:color w:val="000000"/>
                <w:szCs w:val="21"/>
              </w:rPr>
            </w:pPr>
            <w:r>
              <w:rPr>
                <w:bCs w:val="0"/>
                <w:color w:val="000000"/>
                <w:szCs w:val="21"/>
              </w:rPr>
              <w:t>上海市</w:t>
            </w:r>
          </w:p>
        </w:tc>
        <w:tc>
          <w:tcPr>
            <w:tcW w:w="0" w:type="auto"/>
          </w:tcPr>
          <w:p w14:paraId="38CCBFA7"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1.36%</w:t>
            </w:r>
          </w:p>
        </w:tc>
        <w:tc>
          <w:tcPr>
            <w:tcW w:w="0" w:type="auto"/>
          </w:tcPr>
          <w:p w14:paraId="21E140D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0.15%</w:t>
            </w:r>
          </w:p>
        </w:tc>
        <w:tc>
          <w:tcPr>
            <w:tcW w:w="0" w:type="auto"/>
          </w:tcPr>
          <w:p w14:paraId="5980288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1.11%</w:t>
            </w:r>
          </w:p>
        </w:tc>
      </w:tr>
      <w:tr w:rsidR="008F2019" w14:paraId="2A0B83D7"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41BBD5D7" w14:textId="77777777" w:rsidR="008F2019" w:rsidRDefault="00283D36">
            <w:pPr>
              <w:spacing w:before="0" w:after="0" w:line="240" w:lineRule="auto"/>
              <w:rPr>
                <w:color w:val="000000"/>
                <w:szCs w:val="21"/>
              </w:rPr>
            </w:pPr>
            <w:r>
              <w:rPr>
                <w:bCs w:val="0"/>
                <w:color w:val="000000"/>
                <w:szCs w:val="21"/>
              </w:rPr>
              <w:t>山东省</w:t>
            </w:r>
          </w:p>
        </w:tc>
        <w:tc>
          <w:tcPr>
            <w:tcW w:w="0" w:type="auto"/>
          </w:tcPr>
          <w:p w14:paraId="5E07708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1.24%</w:t>
            </w:r>
          </w:p>
        </w:tc>
        <w:tc>
          <w:tcPr>
            <w:tcW w:w="0" w:type="auto"/>
          </w:tcPr>
          <w:p w14:paraId="5E7583B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0.60%</w:t>
            </w:r>
          </w:p>
        </w:tc>
        <w:tc>
          <w:tcPr>
            <w:tcW w:w="0" w:type="auto"/>
          </w:tcPr>
          <w:p w14:paraId="5D4B3A6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1.11%</w:t>
            </w:r>
          </w:p>
        </w:tc>
      </w:tr>
      <w:tr w:rsidR="008F2019" w14:paraId="123B8518"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CD9877" w14:textId="77777777" w:rsidR="008F2019" w:rsidRDefault="00283D36">
            <w:pPr>
              <w:spacing w:before="0" w:after="0" w:line="240" w:lineRule="auto"/>
              <w:rPr>
                <w:color w:val="000000"/>
                <w:szCs w:val="21"/>
              </w:rPr>
            </w:pPr>
            <w:r>
              <w:rPr>
                <w:bCs w:val="0"/>
                <w:color w:val="000000"/>
                <w:szCs w:val="21"/>
              </w:rPr>
              <w:t>安徽省</w:t>
            </w:r>
          </w:p>
        </w:tc>
        <w:tc>
          <w:tcPr>
            <w:tcW w:w="0" w:type="auto"/>
          </w:tcPr>
          <w:p w14:paraId="685EBA0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0.82%</w:t>
            </w:r>
          </w:p>
        </w:tc>
        <w:tc>
          <w:tcPr>
            <w:tcW w:w="0" w:type="auto"/>
          </w:tcPr>
          <w:p w14:paraId="1513DCF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1.80%</w:t>
            </w:r>
          </w:p>
        </w:tc>
        <w:tc>
          <w:tcPr>
            <w:tcW w:w="0" w:type="auto"/>
          </w:tcPr>
          <w:p w14:paraId="360FABB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1.02%</w:t>
            </w:r>
          </w:p>
        </w:tc>
      </w:tr>
      <w:tr w:rsidR="008F2019" w14:paraId="75DBCA3F"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106D95A1" w14:textId="77777777" w:rsidR="008F2019" w:rsidRDefault="00283D36">
            <w:pPr>
              <w:spacing w:before="0" w:after="0" w:line="240" w:lineRule="auto"/>
              <w:rPr>
                <w:color w:val="000000"/>
                <w:szCs w:val="21"/>
              </w:rPr>
            </w:pPr>
            <w:r>
              <w:rPr>
                <w:bCs w:val="0"/>
                <w:color w:val="000000"/>
                <w:szCs w:val="21"/>
              </w:rPr>
              <w:t>黑龙江省</w:t>
            </w:r>
          </w:p>
        </w:tc>
        <w:tc>
          <w:tcPr>
            <w:tcW w:w="0" w:type="auto"/>
          </w:tcPr>
          <w:p w14:paraId="571205E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0.89%</w:t>
            </w:r>
          </w:p>
        </w:tc>
        <w:tc>
          <w:tcPr>
            <w:tcW w:w="0" w:type="auto"/>
          </w:tcPr>
          <w:p w14:paraId="69791C2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1.20%</w:t>
            </w:r>
          </w:p>
        </w:tc>
        <w:tc>
          <w:tcPr>
            <w:tcW w:w="0" w:type="auto"/>
          </w:tcPr>
          <w:p w14:paraId="663AB91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0.96%</w:t>
            </w:r>
          </w:p>
        </w:tc>
      </w:tr>
      <w:tr w:rsidR="008F2019" w14:paraId="6F346A46"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EACEBF" w14:textId="77777777" w:rsidR="008F2019" w:rsidRDefault="00283D36">
            <w:pPr>
              <w:spacing w:before="0" w:after="0" w:line="240" w:lineRule="auto"/>
              <w:rPr>
                <w:color w:val="000000"/>
                <w:szCs w:val="21"/>
              </w:rPr>
            </w:pPr>
            <w:r>
              <w:rPr>
                <w:bCs w:val="0"/>
                <w:color w:val="000000"/>
                <w:szCs w:val="21"/>
              </w:rPr>
              <w:t>吉林省</w:t>
            </w:r>
          </w:p>
        </w:tc>
        <w:tc>
          <w:tcPr>
            <w:tcW w:w="0" w:type="auto"/>
          </w:tcPr>
          <w:p w14:paraId="4A0A329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0.66%</w:t>
            </w:r>
          </w:p>
        </w:tc>
        <w:tc>
          <w:tcPr>
            <w:tcW w:w="0" w:type="auto"/>
          </w:tcPr>
          <w:p w14:paraId="0444272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1.80%</w:t>
            </w:r>
          </w:p>
        </w:tc>
        <w:tc>
          <w:tcPr>
            <w:tcW w:w="0" w:type="auto"/>
          </w:tcPr>
          <w:p w14:paraId="459E912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0.89%</w:t>
            </w:r>
          </w:p>
        </w:tc>
      </w:tr>
      <w:tr w:rsidR="00065262" w14:paraId="6B36F168"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48DDF418" w14:textId="77777777" w:rsidR="00065262" w:rsidRDefault="00065262" w:rsidP="00065262">
            <w:pPr>
              <w:spacing w:before="0" w:after="0" w:line="240" w:lineRule="auto"/>
              <w:rPr>
                <w:color w:val="000000"/>
                <w:szCs w:val="21"/>
              </w:rPr>
            </w:pPr>
            <w:r>
              <w:rPr>
                <w:bCs w:val="0"/>
                <w:color w:val="000000"/>
                <w:szCs w:val="21"/>
              </w:rPr>
              <w:t>天津市</w:t>
            </w:r>
          </w:p>
        </w:tc>
        <w:tc>
          <w:tcPr>
            <w:tcW w:w="0" w:type="auto"/>
          </w:tcPr>
          <w:p w14:paraId="05EA0F85"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1.05%</w:t>
            </w:r>
          </w:p>
        </w:tc>
        <w:tc>
          <w:tcPr>
            <w:tcW w:w="0" w:type="auto"/>
          </w:tcPr>
          <w:p w14:paraId="7F6209C6"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sidRPr="00065262">
              <w:rPr>
                <w:rFonts w:hint="eastAsia"/>
                <w:bCs/>
                <w:szCs w:val="21"/>
              </w:rPr>
              <w:t>0</w:t>
            </w:r>
            <w:r>
              <w:rPr>
                <w:bCs/>
                <w:szCs w:val="21"/>
              </w:rPr>
              <w:t>.00</w:t>
            </w:r>
            <w:r>
              <w:rPr>
                <w:rFonts w:hint="eastAsia"/>
                <w:bCs/>
                <w:szCs w:val="21"/>
              </w:rPr>
              <w:t>%</w:t>
            </w:r>
          </w:p>
        </w:tc>
        <w:tc>
          <w:tcPr>
            <w:tcW w:w="0" w:type="auto"/>
          </w:tcPr>
          <w:p w14:paraId="6F1DF46D"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0.83%</w:t>
            </w:r>
          </w:p>
        </w:tc>
      </w:tr>
      <w:tr w:rsidR="00065262" w14:paraId="3239A5D7" w14:textId="77777777" w:rsidTr="002F0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D80DB4" w14:textId="77777777" w:rsidR="00065262" w:rsidRDefault="00065262" w:rsidP="00065262">
            <w:pPr>
              <w:spacing w:before="0" w:after="0" w:line="240" w:lineRule="auto"/>
              <w:rPr>
                <w:color w:val="000000"/>
                <w:szCs w:val="21"/>
              </w:rPr>
            </w:pPr>
            <w:r>
              <w:rPr>
                <w:bCs w:val="0"/>
                <w:color w:val="000000"/>
                <w:szCs w:val="21"/>
              </w:rPr>
              <w:t>云南省</w:t>
            </w:r>
          </w:p>
        </w:tc>
        <w:tc>
          <w:tcPr>
            <w:tcW w:w="0" w:type="auto"/>
          </w:tcPr>
          <w:p w14:paraId="3C929406"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0.97%</w:t>
            </w:r>
          </w:p>
        </w:tc>
        <w:tc>
          <w:tcPr>
            <w:tcW w:w="0" w:type="auto"/>
            <w:vAlign w:val="top"/>
          </w:tcPr>
          <w:p w14:paraId="5E4577A7"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sidRPr="00803AB7">
              <w:rPr>
                <w:rFonts w:hint="eastAsia"/>
                <w:bCs/>
                <w:szCs w:val="21"/>
              </w:rPr>
              <w:t>0</w:t>
            </w:r>
            <w:r w:rsidRPr="00803AB7">
              <w:rPr>
                <w:bCs/>
                <w:szCs w:val="21"/>
              </w:rPr>
              <w:t>.00</w:t>
            </w:r>
            <w:r w:rsidRPr="00803AB7">
              <w:rPr>
                <w:rFonts w:hint="eastAsia"/>
                <w:bCs/>
                <w:szCs w:val="21"/>
              </w:rPr>
              <w:t>%</w:t>
            </w:r>
          </w:p>
        </w:tc>
        <w:tc>
          <w:tcPr>
            <w:tcW w:w="0" w:type="auto"/>
          </w:tcPr>
          <w:p w14:paraId="2A0C3AD4"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0.77%</w:t>
            </w:r>
          </w:p>
        </w:tc>
      </w:tr>
      <w:tr w:rsidR="00065262" w14:paraId="77C71880" w14:textId="77777777" w:rsidTr="002F0C33">
        <w:tc>
          <w:tcPr>
            <w:cnfStyle w:val="001000000000" w:firstRow="0" w:lastRow="0" w:firstColumn="1" w:lastColumn="0" w:oddVBand="0" w:evenVBand="0" w:oddHBand="0" w:evenHBand="0" w:firstRowFirstColumn="0" w:firstRowLastColumn="0" w:lastRowFirstColumn="0" w:lastRowLastColumn="0"/>
            <w:tcW w:w="0" w:type="auto"/>
          </w:tcPr>
          <w:p w14:paraId="689C063D" w14:textId="77777777" w:rsidR="00065262" w:rsidRDefault="00065262" w:rsidP="00065262">
            <w:pPr>
              <w:spacing w:before="0" w:after="0" w:line="240" w:lineRule="auto"/>
              <w:rPr>
                <w:color w:val="000000"/>
                <w:szCs w:val="21"/>
              </w:rPr>
            </w:pPr>
            <w:r>
              <w:rPr>
                <w:bCs w:val="0"/>
                <w:color w:val="000000"/>
                <w:szCs w:val="21"/>
              </w:rPr>
              <w:t>海南省</w:t>
            </w:r>
          </w:p>
        </w:tc>
        <w:tc>
          <w:tcPr>
            <w:tcW w:w="0" w:type="auto"/>
          </w:tcPr>
          <w:p w14:paraId="44A849E5"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0.97%</w:t>
            </w:r>
          </w:p>
        </w:tc>
        <w:tc>
          <w:tcPr>
            <w:tcW w:w="0" w:type="auto"/>
            <w:vAlign w:val="top"/>
          </w:tcPr>
          <w:p w14:paraId="0727BA13"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sidRPr="00803AB7">
              <w:rPr>
                <w:rFonts w:hint="eastAsia"/>
                <w:bCs/>
                <w:szCs w:val="21"/>
              </w:rPr>
              <w:t>0</w:t>
            </w:r>
            <w:r w:rsidRPr="00803AB7">
              <w:rPr>
                <w:bCs/>
                <w:szCs w:val="21"/>
              </w:rPr>
              <w:t>.00</w:t>
            </w:r>
            <w:r w:rsidRPr="00803AB7">
              <w:rPr>
                <w:rFonts w:hint="eastAsia"/>
                <w:bCs/>
                <w:szCs w:val="21"/>
              </w:rPr>
              <w:t>%</w:t>
            </w:r>
          </w:p>
        </w:tc>
        <w:tc>
          <w:tcPr>
            <w:tcW w:w="0" w:type="auto"/>
          </w:tcPr>
          <w:p w14:paraId="1A1A2340"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0.77%</w:t>
            </w:r>
          </w:p>
        </w:tc>
      </w:tr>
      <w:tr w:rsidR="008F2019" w14:paraId="4C513A2A"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03E6EE" w14:textId="77777777" w:rsidR="008F2019" w:rsidRDefault="00283D36">
            <w:pPr>
              <w:spacing w:before="0" w:after="0" w:line="240" w:lineRule="auto"/>
              <w:rPr>
                <w:color w:val="000000"/>
                <w:szCs w:val="21"/>
              </w:rPr>
            </w:pPr>
            <w:r>
              <w:rPr>
                <w:bCs w:val="0"/>
                <w:color w:val="000000"/>
                <w:szCs w:val="21"/>
              </w:rPr>
              <w:t>陕西省</w:t>
            </w:r>
          </w:p>
        </w:tc>
        <w:tc>
          <w:tcPr>
            <w:tcW w:w="0" w:type="auto"/>
          </w:tcPr>
          <w:p w14:paraId="2CBEF8D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0.78%</w:t>
            </w:r>
          </w:p>
        </w:tc>
        <w:tc>
          <w:tcPr>
            <w:tcW w:w="0" w:type="auto"/>
          </w:tcPr>
          <w:p w14:paraId="355C919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0.15%</w:t>
            </w:r>
          </w:p>
        </w:tc>
        <w:tc>
          <w:tcPr>
            <w:tcW w:w="0" w:type="auto"/>
          </w:tcPr>
          <w:p w14:paraId="3B4B218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0.65%</w:t>
            </w:r>
          </w:p>
        </w:tc>
      </w:tr>
      <w:tr w:rsidR="008F2019" w14:paraId="1E0CEB76"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6331311A" w14:textId="77777777" w:rsidR="008F2019" w:rsidRDefault="00283D36">
            <w:pPr>
              <w:spacing w:before="0" w:after="0" w:line="240" w:lineRule="auto"/>
              <w:rPr>
                <w:color w:val="000000"/>
                <w:szCs w:val="21"/>
              </w:rPr>
            </w:pPr>
            <w:r>
              <w:rPr>
                <w:bCs w:val="0"/>
                <w:color w:val="000000"/>
                <w:szCs w:val="21"/>
              </w:rPr>
              <w:t>青海省</w:t>
            </w:r>
          </w:p>
        </w:tc>
        <w:tc>
          <w:tcPr>
            <w:tcW w:w="0" w:type="auto"/>
          </w:tcPr>
          <w:p w14:paraId="7135961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0.78%</w:t>
            </w:r>
          </w:p>
        </w:tc>
        <w:tc>
          <w:tcPr>
            <w:tcW w:w="0" w:type="auto"/>
          </w:tcPr>
          <w:p w14:paraId="2FCC2D40" w14:textId="77777777" w:rsidR="008F2019" w:rsidRDefault="00065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sidRPr="00065262">
              <w:rPr>
                <w:rFonts w:hint="eastAsia"/>
                <w:bCs/>
                <w:szCs w:val="21"/>
              </w:rPr>
              <w:t>0</w:t>
            </w:r>
            <w:r>
              <w:rPr>
                <w:bCs/>
                <w:szCs w:val="21"/>
              </w:rPr>
              <w:t>.00</w:t>
            </w:r>
            <w:r>
              <w:rPr>
                <w:rFonts w:hint="eastAsia"/>
                <w:bCs/>
                <w:szCs w:val="21"/>
              </w:rPr>
              <w:t>%</w:t>
            </w:r>
          </w:p>
        </w:tc>
        <w:tc>
          <w:tcPr>
            <w:tcW w:w="0" w:type="auto"/>
          </w:tcPr>
          <w:p w14:paraId="46F0C6F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0.62%</w:t>
            </w:r>
          </w:p>
        </w:tc>
      </w:tr>
      <w:tr w:rsidR="008F2019" w14:paraId="3AA4A1A8"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B1D486" w14:textId="77777777" w:rsidR="008F2019" w:rsidRDefault="00283D36">
            <w:pPr>
              <w:spacing w:before="0" w:after="0" w:line="240" w:lineRule="auto"/>
              <w:rPr>
                <w:color w:val="000000"/>
                <w:szCs w:val="21"/>
              </w:rPr>
            </w:pPr>
            <w:r>
              <w:rPr>
                <w:bCs w:val="0"/>
                <w:color w:val="000000"/>
                <w:szCs w:val="21"/>
              </w:rPr>
              <w:t>重庆市</w:t>
            </w:r>
          </w:p>
        </w:tc>
        <w:tc>
          <w:tcPr>
            <w:tcW w:w="0" w:type="auto"/>
          </w:tcPr>
          <w:p w14:paraId="7132FD8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0.58%</w:t>
            </w:r>
          </w:p>
        </w:tc>
        <w:tc>
          <w:tcPr>
            <w:tcW w:w="0" w:type="auto"/>
          </w:tcPr>
          <w:p w14:paraId="4C35372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0.60%</w:t>
            </w:r>
          </w:p>
        </w:tc>
        <w:tc>
          <w:tcPr>
            <w:tcW w:w="0" w:type="auto"/>
          </w:tcPr>
          <w:p w14:paraId="3090B60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0.59%</w:t>
            </w:r>
          </w:p>
        </w:tc>
      </w:tr>
      <w:tr w:rsidR="008F2019" w14:paraId="157E905A"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58DA85D1" w14:textId="77777777" w:rsidR="008F2019" w:rsidRDefault="00283D36">
            <w:pPr>
              <w:spacing w:before="0" w:after="0" w:line="240" w:lineRule="auto"/>
              <w:rPr>
                <w:color w:val="000000"/>
                <w:szCs w:val="21"/>
              </w:rPr>
            </w:pPr>
            <w:r>
              <w:rPr>
                <w:bCs w:val="0"/>
                <w:color w:val="000000"/>
                <w:szCs w:val="21"/>
              </w:rPr>
              <w:t>甘肃省</w:t>
            </w:r>
          </w:p>
        </w:tc>
        <w:tc>
          <w:tcPr>
            <w:tcW w:w="0" w:type="auto"/>
          </w:tcPr>
          <w:p w14:paraId="524C905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0.39%</w:t>
            </w:r>
          </w:p>
        </w:tc>
        <w:tc>
          <w:tcPr>
            <w:tcW w:w="0" w:type="auto"/>
          </w:tcPr>
          <w:p w14:paraId="5E497B1F"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0.90%</w:t>
            </w:r>
          </w:p>
        </w:tc>
        <w:tc>
          <w:tcPr>
            <w:tcW w:w="0" w:type="auto"/>
          </w:tcPr>
          <w:p w14:paraId="44052C3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0.49%</w:t>
            </w:r>
          </w:p>
        </w:tc>
      </w:tr>
      <w:tr w:rsidR="008F2019" w14:paraId="2C44E4ED"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749A06" w14:textId="77777777" w:rsidR="008F2019" w:rsidRDefault="00283D36">
            <w:pPr>
              <w:spacing w:before="0" w:after="0" w:line="240" w:lineRule="auto"/>
              <w:rPr>
                <w:color w:val="000000"/>
                <w:szCs w:val="21"/>
              </w:rPr>
            </w:pPr>
            <w:r>
              <w:rPr>
                <w:bCs w:val="0"/>
                <w:color w:val="000000"/>
                <w:szCs w:val="21"/>
              </w:rPr>
              <w:t>江西省</w:t>
            </w:r>
          </w:p>
        </w:tc>
        <w:tc>
          <w:tcPr>
            <w:tcW w:w="0" w:type="auto"/>
          </w:tcPr>
          <w:p w14:paraId="1B459D0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0.43%</w:t>
            </w:r>
          </w:p>
        </w:tc>
        <w:tc>
          <w:tcPr>
            <w:tcW w:w="0" w:type="auto"/>
          </w:tcPr>
          <w:p w14:paraId="58A65FB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0.60%</w:t>
            </w:r>
          </w:p>
        </w:tc>
        <w:tc>
          <w:tcPr>
            <w:tcW w:w="0" w:type="auto"/>
          </w:tcPr>
          <w:p w14:paraId="01B2326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0.46%</w:t>
            </w:r>
          </w:p>
        </w:tc>
      </w:tr>
      <w:tr w:rsidR="008F2019" w14:paraId="30B9C86D"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6A0F1876" w14:textId="77777777" w:rsidR="008F2019" w:rsidRDefault="00283D36">
            <w:pPr>
              <w:spacing w:before="0" w:after="0" w:line="240" w:lineRule="auto"/>
              <w:rPr>
                <w:color w:val="000000"/>
                <w:szCs w:val="21"/>
              </w:rPr>
            </w:pPr>
            <w:r>
              <w:rPr>
                <w:bCs w:val="0"/>
                <w:color w:val="000000"/>
                <w:szCs w:val="21"/>
              </w:rPr>
              <w:t>福建省</w:t>
            </w:r>
          </w:p>
        </w:tc>
        <w:tc>
          <w:tcPr>
            <w:tcW w:w="0" w:type="auto"/>
          </w:tcPr>
          <w:p w14:paraId="602A58D5"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0.35%</w:t>
            </w:r>
          </w:p>
        </w:tc>
        <w:tc>
          <w:tcPr>
            <w:tcW w:w="0" w:type="auto"/>
          </w:tcPr>
          <w:p w14:paraId="539EC7C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0.15%</w:t>
            </w:r>
          </w:p>
        </w:tc>
        <w:tc>
          <w:tcPr>
            <w:tcW w:w="0" w:type="auto"/>
          </w:tcPr>
          <w:p w14:paraId="0D632CC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0.31%</w:t>
            </w:r>
          </w:p>
        </w:tc>
      </w:tr>
      <w:tr w:rsidR="00065262" w14:paraId="1DFF1908" w14:textId="77777777" w:rsidTr="002F0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4ADA48" w14:textId="77777777" w:rsidR="00065262" w:rsidRDefault="00065262" w:rsidP="00065262">
            <w:pPr>
              <w:spacing w:before="0" w:after="0" w:line="240" w:lineRule="auto"/>
              <w:rPr>
                <w:color w:val="000000"/>
                <w:szCs w:val="21"/>
              </w:rPr>
            </w:pPr>
            <w:r>
              <w:rPr>
                <w:bCs w:val="0"/>
                <w:color w:val="000000"/>
                <w:szCs w:val="21"/>
              </w:rPr>
              <w:t>宁夏回族自治区</w:t>
            </w:r>
          </w:p>
        </w:tc>
        <w:tc>
          <w:tcPr>
            <w:tcW w:w="0" w:type="auto"/>
          </w:tcPr>
          <w:p w14:paraId="6CA4F071"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0.35%</w:t>
            </w:r>
          </w:p>
        </w:tc>
        <w:tc>
          <w:tcPr>
            <w:tcW w:w="0" w:type="auto"/>
            <w:vAlign w:val="top"/>
          </w:tcPr>
          <w:p w14:paraId="0EA91BA9"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sidRPr="000D6F01">
              <w:rPr>
                <w:rFonts w:hint="eastAsia"/>
                <w:bCs/>
                <w:szCs w:val="21"/>
              </w:rPr>
              <w:t>0</w:t>
            </w:r>
            <w:r w:rsidRPr="000D6F01">
              <w:rPr>
                <w:bCs/>
                <w:szCs w:val="21"/>
              </w:rPr>
              <w:t>.00</w:t>
            </w:r>
            <w:r w:rsidRPr="000D6F01">
              <w:rPr>
                <w:rFonts w:hint="eastAsia"/>
                <w:bCs/>
                <w:szCs w:val="21"/>
              </w:rPr>
              <w:t>%</w:t>
            </w:r>
          </w:p>
        </w:tc>
        <w:tc>
          <w:tcPr>
            <w:tcW w:w="0" w:type="auto"/>
          </w:tcPr>
          <w:p w14:paraId="0896D892"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0.28%</w:t>
            </w:r>
          </w:p>
        </w:tc>
      </w:tr>
      <w:tr w:rsidR="00065262" w14:paraId="30192096" w14:textId="77777777" w:rsidTr="002F0C33">
        <w:tc>
          <w:tcPr>
            <w:cnfStyle w:val="001000000000" w:firstRow="0" w:lastRow="0" w:firstColumn="1" w:lastColumn="0" w:oddVBand="0" w:evenVBand="0" w:oddHBand="0" w:evenHBand="0" w:firstRowFirstColumn="0" w:firstRowLastColumn="0" w:lastRowFirstColumn="0" w:lastRowLastColumn="0"/>
            <w:tcW w:w="0" w:type="auto"/>
          </w:tcPr>
          <w:p w14:paraId="5E700007" w14:textId="77777777" w:rsidR="00065262" w:rsidRDefault="00065262" w:rsidP="00065262">
            <w:pPr>
              <w:spacing w:before="0" w:after="0" w:line="240" w:lineRule="auto"/>
              <w:rPr>
                <w:color w:val="000000"/>
                <w:szCs w:val="21"/>
              </w:rPr>
            </w:pPr>
            <w:r>
              <w:rPr>
                <w:bCs w:val="0"/>
                <w:color w:val="000000"/>
                <w:szCs w:val="21"/>
              </w:rPr>
              <w:t>湖南省</w:t>
            </w:r>
          </w:p>
        </w:tc>
        <w:tc>
          <w:tcPr>
            <w:tcW w:w="0" w:type="auto"/>
          </w:tcPr>
          <w:p w14:paraId="09BDE842"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0.35%</w:t>
            </w:r>
          </w:p>
        </w:tc>
        <w:tc>
          <w:tcPr>
            <w:tcW w:w="0" w:type="auto"/>
            <w:vAlign w:val="top"/>
          </w:tcPr>
          <w:p w14:paraId="5583EC0A"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sidRPr="000D6F01">
              <w:rPr>
                <w:rFonts w:hint="eastAsia"/>
                <w:bCs/>
                <w:szCs w:val="21"/>
              </w:rPr>
              <w:t>0</w:t>
            </w:r>
            <w:r w:rsidRPr="000D6F01">
              <w:rPr>
                <w:bCs/>
                <w:szCs w:val="21"/>
              </w:rPr>
              <w:t>.00</w:t>
            </w:r>
            <w:r w:rsidRPr="000D6F01">
              <w:rPr>
                <w:rFonts w:hint="eastAsia"/>
                <w:bCs/>
                <w:szCs w:val="21"/>
              </w:rPr>
              <w:t>%</w:t>
            </w:r>
          </w:p>
        </w:tc>
        <w:tc>
          <w:tcPr>
            <w:tcW w:w="0" w:type="auto"/>
          </w:tcPr>
          <w:p w14:paraId="41032116"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0.28%</w:t>
            </w:r>
          </w:p>
        </w:tc>
      </w:tr>
      <w:tr w:rsidR="00065262" w14:paraId="1FFFC901" w14:textId="77777777" w:rsidTr="002F0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03DAEE" w14:textId="77777777" w:rsidR="00065262" w:rsidRDefault="00065262" w:rsidP="00065262">
            <w:pPr>
              <w:spacing w:before="0" w:after="0" w:line="240" w:lineRule="auto"/>
              <w:rPr>
                <w:color w:val="000000"/>
                <w:szCs w:val="21"/>
              </w:rPr>
            </w:pPr>
            <w:r>
              <w:rPr>
                <w:bCs w:val="0"/>
                <w:color w:val="000000"/>
                <w:szCs w:val="21"/>
              </w:rPr>
              <w:t>湖北省</w:t>
            </w:r>
          </w:p>
        </w:tc>
        <w:tc>
          <w:tcPr>
            <w:tcW w:w="0" w:type="auto"/>
          </w:tcPr>
          <w:p w14:paraId="61F2BE64"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0.23%</w:t>
            </w:r>
          </w:p>
        </w:tc>
        <w:tc>
          <w:tcPr>
            <w:tcW w:w="0" w:type="auto"/>
            <w:vAlign w:val="top"/>
          </w:tcPr>
          <w:p w14:paraId="387EEBAE"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sidRPr="000D6F01">
              <w:rPr>
                <w:rFonts w:hint="eastAsia"/>
                <w:bCs/>
                <w:szCs w:val="21"/>
              </w:rPr>
              <w:t>0</w:t>
            </w:r>
            <w:r w:rsidRPr="000D6F01">
              <w:rPr>
                <w:bCs/>
                <w:szCs w:val="21"/>
              </w:rPr>
              <w:t>.00</w:t>
            </w:r>
            <w:r w:rsidRPr="000D6F01">
              <w:rPr>
                <w:rFonts w:hint="eastAsia"/>
                <w:bCs/>
                <w:szCs w:val="21"/>
              </w:rPr>
              <w:t>%</w:t>
            </w:r>
          </w:p>
        </w:tc>
        <w:tc>
          <w:tcPr>
            <w:tcW w:w="0" w:type="auto"/>
          </w:tcPr>
          <w:p w14:paraId="78243485"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0.19%</w:t>
            </w:r>
          </w:p>
        </w:tc>
      </w:tr>
      <w:tr w:rsidR="00065262" w14:paraId="4C765504" w14:textId="77777777" w:rsidTr="002F0C33">
        <w:tc>
          <w:tcPr>
            <w:cnfStyle w:val="001000000000" w:firstRow="0" w:lastRow="0" w:firstColumn="1" w:lastColumn="0" w:oddVBand="0" w:evenVBand="0" w:oddHBand="0" w:evenHBand="0" w:firstRowFirstColumn="0" w:firstRowLastColumn="0" w:lastRowFirstColumn="0" w:lastRowLastColumn="0"/>
            <w:tcW w:w="0" w:type="auto"/>
          </w:tcPr>
          <w:p w14:paraId="32CEFA6A" w14:textId="77777777" w:rsidR="00065262" w:rsidRDefault="00065262" w:rsidP="00065262">
            <w:pPr>
              <w:spacing w:before="0" w:after="0" w:line="240" w:lineRule="auto"/>
              <w:rPr>
                <w:color w:val="000000"/>
                <w:szCs w:val="21"/>
              </w:rPr>
            </w:pPr>
            <w:r>
              <w:rPr>
                <w:bCs w:val="0"/>
                <w:color w:val="000000"/>
                <w:szCs w:val="21"/>
              </w:rPr>
              <w:t>西藏自治区</w:t>
            </w:r>
          </w:p>
        </w:tc>
        <w:tc>
          <w:tcPr>
            <w:tcW w:w="0" w:type="auto"/>
          </w:tcPr>
          <w:p w14:paraId="4969802F"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0.08%</w:t>
            </w:r>
          </w:p>
        </w:tc>
        <w:tc>
          <w:tcPr>
            <w:tcW w:w="0" w:type="auto"/>
            <w:vAlign w:val="top"/>
          </w:tcPr>
          <w:p w14:paraId="6F677672"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sidRPr="000D6F01">
              <w:rPr>
                <w:rFonts w:hint="eastAsia"/>
                <w:bCs/>
                <w:szCs w:val="21"/>
              </w:rPr>
              <w:t>0</w:t>
            </w:r>
            <w:r w:rsidRPr="000D6F01">
              <w:rPr>
                <w:bCs/>
                <w:szCs w:val="21"/>
              </w:rPr>
              <w:t>.00</w:t>
            </w:r>
            <w:r w:rsidRPr="000D6F01">
              <w:rPr>
                <w:rFonts w:hint="eastAsia"/>
                <w:bCs/>
                <w:szCs w:val="21"/>
              </w:rPr>
              <w:t>%</w:t>
            </w:r>
          </w:p>
        </w:tc>
        <w:tc>
          <w:tcPr>
            <w:tcW w:w="0" w:type="auto"/>
          </w:tcPr>
          <w:p w14:paraId="6F37D86A" w14:textId="77777777" w:rsidR="00065262" w:rsidRDefault="00065262" w:rsidP="00065262">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0.06%</w:t>
            </w:r>
          </w:p>
        </w:tc>
      </w:tr>
      <w:tr w:rsidR="00065262" w14:paraId="541165C2" w14:textId="77777777" w:rsidTr="002F0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A853B1" w14:textId="77777777" w:rsidR="00065262" w:rsidRDefault="00065262" w:rsidP="00065262">
            <w:pPr>
              <w:spacing w:before="0" w:after="0" w:line="240" w:lineRule="auto"/>
              <w:rPr>
                <w:color w:val="000000"/>
                <w:szCs w:val="21"/>
              </w:rPr>
            </w:pPr>
            <w:r>
              <w:rPr>
                <w:bCs w:val="0"/>
                <w:color w:val="000000"/>
                <w:szCs w:val="21"/>
              </w:rPr>
              <w:t>澳门特别行政区</w:t>
            </w:r>
          </w:p>
        </w:tc>
        <w:tc>
          <w:tcPr>
            <w:tcW w:w="0" w:type="auto"/>
          </w:tcPr>
          <w:p w14:paraId="3E9F93F4"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0.04%</w:t>
            </w:r>
          </w:p>
        </w:tc>
        <w:tc>
          <w:tcPr>
            <w:tcW w:w="0" w:type="auto"/>
            <w:vAlign w:val="top"/>
          </w:tcPr>
          <w:p w14:paraId="0AFBCBCA"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sidRPr="000D6F01">
              <w:rPr>
                <w:rFonts w:hint="eastAsia"/>
                <w:bCs/>
                <w:szCs w:val="21"/>
              </w:rPr>
              <w:t>0</w:t>
            </w:r>
            <w:r w:rsidRPr="000D6F01">
              <w:rPr>
                <w:bCs/>
                <w:szCs w:val="21"/>
              </w:rPr>
              <w:t>.00</w:t>
            </w:r>
            <w:r w:rsidRPr="000D6F01">
              <w:rPr>
                <w:rFonts w:hint="eastAsia"/>
                <w:bCs/>
                <w:szCs w:val="21"/>
              </w:rPr>
              <w:t>%</w:t>
            </w:r>
          </w:p>
        </w:tc>
        <w:tc>
          <w:tcPr>
            <w:tcW w:w="0" w:type="auto"/>
          </w:tcPr>
          <w:p w14:paraId="78C5B72E" w14:textId="77777777" w:rsidR="00065262" w:rsidRDefault="00065262" w:rsidP="00065262">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0.03%</w:t>
            </w:r>
          </w:p>
        </w:tc>
      </w:tr>
    </w:tbl>
    <w:p w14:paraId="3A799BAB" w14:textId="77777777" w:rsidR="00537CC5" w:rsidRPr="003B3120" w:rsidRDefault="00537CC5" w:rsidP="00537CC5">
      <w:pPr>
        <w:pStyle w:val="afff"/>
        <w:ind w:firstLine="360"/>
        <w:rPr>
          <w:color w:val="0F6FC6" w:themeColor="accent5"/>
        </w:rPr>
      </w:pPr>
      <w:r w:rsidRPr="003B3120">
        <w:rPr>
          <w:rFonts w:hint="eastAsia"/>
          <w:color w:val="0F6FC6" w:themeColor="accent5"/>
        </w:rPr>
        <w:t>数据来源：</w:t>
      </w:r>
      <w:r w:rsidR="00EC1DC2">
        <w:rPr>
          <w:rFonts w:hint="eastAsia"/>
          <w:color w:val="0F6FC6" w:themeColor="accent5"/>
        </w:rPr>
        <w:t>辽宁省大学生智慧就业创业云平台</w:t>
      </w:r>
      <w:r w:rsidRPr="003B3120">
        <w:rPr>
          <w:rFonts w:hint="eastAsia"/>
          <w:color w:val="0F6FC6" w:themeColor="accent5"/>
        </w:rPr>
        <w:t>。</w:t>
      </w:r>
    </w:p>
    <w:p w14:paraId="6655C0F1" w14:textId="77777777" w:rsidR="00904607" w:rsidRPr="00775AFA" w:rsidRDefault="00904607" w:rsidP="00904607">
      <w:pPr>
        <w:pStyle w:val="Affff2"/>
        <w:ind w:firstLine="482"/>
        <w:rPr>
          <w:b/>
          <w:color w:val="0F6FC6"/>
        </w:rPr>
      </w:pPr>
      <w:r w:rsidRPr="00775AFA">
        <w:rPr>
          <w:rFonts w:cs="Times New Roman" w:hint="eastAsia"/>
          <w:b/>
          <w:bCs/>
          <w:color w:val="0F6FC6" w:themeColor="accent5"/>
          <w:szCs w:val="30"/>
          <w:lang w:val="zh-CN"/>
        </w:rPr>
        <w:t>中西部就业</w:t>
      </w:r>
      <w:r w:rsidR="005B2B02">
        <w:rPr>
          <w:rFonts w:cs="Times New Roman" w:hint="eastAsia"/>
          <w:b/>
          <w:bCs/>
          <w:color w:val="0F6FC6" w:themeColor="accent5"/>
          <w:szCs w:val="30"/>
          <w:lang w:val="zh-CN"/>
        </w:rPr>
        <w:t>情况</w:t>
      </w:r>
      <w:r w:rsidRPr="00775AFA">
        <w:rPr>
          <w:rFonts w:cs="Times New Roman"/>
          <w:bCs/>
          <w:color w:val="0F6FC6" w:themeColor="accent5"/>
          <w:szCs w:val="30"/>
          <w:vertAlign w:val="superscript"/>
          <w:lang w:val="zh-CN"/>
        </w:rPr>
        <w:footnoteReference w:id="2"/>
      </w:r>
      <w:r w:rsidRPr="00775AFA">
        <w:rPr>
          <w:rFonts w:cs="Times New Roman" w:hint="eastAsia"/>
          <w:b/>
          <w:bCs/>
          <w:color w:val="0F6FC6" w:themeColor="accent5"/>
          <w:szCs w:val="30"/>
          <w:lang w:val="zh-CN"/>
        </w:rPr>
        <w:t>：</w:t>
      </w:r>
      <w:r w:rsidR="00C51EAB" w:rsidRPr="00C51EAB">
        <w:rPr>
          <w:rFonts w:hint="eastAsia"/>
          <w:color w:val="auto"/>
        </w:rPr>
        <w:t>学校</w:t>
      </w:r>
      <w:r w:rsidR="00EC1DC2">
        <w:rPr>
          <w:rFonts w:hint="eastAsia"/>
          <w:color w:val="auto"/>
        </w:rPr>
        <w:t>2021</w:t>
      </w:r>
      <w:r w:rsidR="00EC1DC2">
        <w:rPr>
          <w:rFonts w:hint="eastAsia"/>
          <w:color w:val="auto"/>
        </w:rPr>
        <w:t>届</w:t>
      </w:r>
      <w:r w:rsidR="00C51EAB" w:rsidRPr="00C51EAB">
        <w:rPr>
          <w:rFonts w:hint="eastAsia"/>
          <w:color w:val="auto"/>
        </w:rPr>
        <w:t>本科毕业生选择在中部地区就业共</w:t>
      </w:r>
      <w:r w:rsidR="002049A3" w:rsidRPr="002049A3">
        <w:rPr>
          <w:rFonts w:hint="eastAsia"/>
          <w:color w:val="auto"/>
        </w:rPr>
        <w:t>171</w:t>
      </w:r>
      <w:r w:rsidR="00C51EAB" w:rsidRPr="00C51EAB">
        <w:rPr>
          <w:rFonts w:hint="eastAsia"/>
          <w:color w:val="auto"/>
        </w:rPr>
        <w:t>人，占该学历就业总人数的比例为</w:t>
      </w:r>
      <w:r w:rsidR="002049A3" w:rsidRPr="002049A3">
        <w:rPr>
          <w:rFonts w:hint="eastAsia"/>
          <w:color w:val="auto"/>
        </w:rPr>
        <w:t>6.64%</w:t>
      </w:r>
      <w:r w:rsidR="00C51EAB" w:rsidRPr="00C51EAB">
        <w:rPr>
          <w:rFonts w:hint="eastAsia"/>
          <w:color w:val="auto"/>
        </w:rPr>
        <w:t>；选择在西部地区就业共</w:t>
      </w:r>
      <w:r w:rsidR="002049A3" w:rsidRPr="002049A3">
        <w:rPr>
          <w:rFonts w:hint="eastAsia"/>
          <w:color w:val="auto"/>
        </w:rPr>
        <w:t>318</w:t>
      </w:r>
      <w:r w:rsidR="00C51EAB" w:rsidRPr="00C51EAB">
        <w:rPr>
          <w:rFonts w:hint="eastAsia"/>
          <w:color w:val="auto"/>
        </w:rPr>
        <w:t>人，占该学历就业总人数的比例为</w:t>
      </w:r>
      <w:r w:rsidR="002049A3" w:rsidRPr="002049A3">
        <w:rPr>
          <w:rFonts w:hint="eastAsia"/>
          <w:color w:val="auto"/>
        </w:rPr>
        <w:t>12.34%</w:t>
      </w:r>
      <w:r w:rsidR="00C51EAB" w:rsidRPr="00C51EAB">
        <w:rPr>
          <w:rFonts w:hint="eastAsia"/>
          <w:color w:val="auto"/>
        </w:rPr>
        <w:t>。专科毕业生选择在中部地区就业共</w:t>
      </w:r>
      <w:r w:rsidR="002049A3" w:rsidRPr="002049A3">
        <w:rPr>
          <w:rFonts w:hint="eastAsia"/>
          <w:color w:val="auto"/>
        </w:rPr>
        <w:t>59</w:t>
      </w:r>
      <w:r w:rsidR="00C51EAB" w:rsidRPr="00C51EAB">
        <w:rPr>
          <w:rFonts w:hint="eastAsia"/>
          <w:color w:val="auto"/>
        </w:rPr>
        <w:t>人，占该学历就业总人数的比例为</w:t>
      </w:r>
      <w:r w:rsidR="002049A3" w:rsidRPr="002049A3">
        <w:rPr>
          <w:rFonts w:hint="eastAsia"/>
          <w:color w:val="auto"/>
        </w:rPr>
        <w:t>8.86%</w:t>
      </w:r>
      <w:r w:rsidR="00C51EAB" w:rsidRPr="00C51EAB">
        <w:rPr>
          <w:rFonts w:hint="eastAsia"/>
          <w:color w:val="auto"/>
        </w:rPr>
        <w:t>；选择在西部地区就业共</w:t>
      </w:r>
      <w:r w:rsidR="002049A3" w:rsidRPr="002049A3">
        <w:rPr>
          <w:rFonts w:hint="eastAsia"/>
          <w:color w:val="auto"/>
        </w:rPr>
        <w:t>55</w:t>
      </w:r>
      <w:r w:rsidR="00C51EAB" w:rsidRPr="00C51EAB">
        <w:rPr>
          <w:rFonts w:hint="eastAsia"/>
          <w:color w:val="auto"/>
        </w:rPr>
        <w:t>人，占该学历就业总人数的比例为</w:t>
      </w:r>
      <w:r w:rsidR="002049A3" w:rsidRPr="002049A3">
        <w:rPr>
          <w:rFonts w:hint="eastAsia"/>
          <w:color w:val="auto"/>
        </w:rPr>
        <w:t>8.26%</w:t>
      </w:r>
      <w:r w:rsidR="00D8775C">
        <w:rPr>
          <w:rFonts w:hint="eastAsia"/>
          <w:color w:val="auto"/>
        </w:rPr>
        <w:t>。</w:t>
      </w:r>
    </w:p>
    <w:p w14:paraId="02D7C4E2" w14:textId="5F1E9936" w:rsidR="00904607" w:rsidRDefault="00904607" w:rsidP="00904607">
      <w:pPr>
        <w:pStyle w:val="afffd"/>
        <w:rPr>
          <w:bCs/>
        </w:rPr>
      </w:pPr>
      <w:bookmarkStart w:id="79" w:name="_Toc21954429"/>
      <w:r w:rsidRPr="00775AFA">
        <w:t>表</w:t>
      </w:r>
      <w:r w:rsidRPr="00775AFA">
        <w:rPr>
          <w:rFonts w:eastAsia="宋体"/>
        </w:rPr>
        <w:t>1</w:t>
      </w:r>
      <w:r w:rsidRPr="00775AFA">
        <w:t xml:space="preserve">- </w:t>
      </w:r>
      <w:r w:rsidRPr="00775AFA">
        <w:fldChar w:fldCharType="begin"/>
      </w:r>
      <w:r w:rsidRPr="00775AFA">
        <w:instrText xml:space="preserve"> SEQ </w:instrText>
      </w:r>
      <w:r w:rsidRPr="00775AFA">
        <w:instrText>表</w:instrText>
      </w:r>
      <w:r w:rsidRPr="00775AFA">
        <w:instrText xml:space="preserve">1- \* ARABIC </w:instrText>
      </w:r>
      <w:r w:rsidRPr="00775AFA">
        <w:fldChar w:fldCharType="separate"/>
      </w:r>
      <w:r w:rsidR="00723E91">
        <w:rPr>
          <w:noProof/>
        </w:rPr>
        <w:t>9</w:t>
      </w:r>
      <w:r w:rsidRPr="00775AFA">
        <w:fldChar w:fldCharType="end"/>
      </w:r>
      <w:r w:rsidRPr="00775AFA">
        <w:rPr>
          <w:bCs/>
        </w:rPr>
        <w:t xml:space="preserve">  </w:t>
      </w:r>
      <w:r w:rsidR="00EC1DC2">
        <w:rPr>
          <w:bCs/>
        </w:rPr>
        <w:t>2021</w:t>
      </w:r>
      <w:r w:rsidR="00EC1DC2">
        <w:rPr>
          <w:bCs/>
        </w:rPr>
        <w:t>届</w:t>
      </w:r>
      <w:r w:rsidRPr="00775AFA">
        <w:rPr>
          <w:rFonts w:hint="eastAsia"/>
          <w:bCs/>
        </w:rPr>
        <w:t>毕业生中西部地区就业情况分布</w:t>
      </w:r>
      <w:bookmarkEnd w:id="79"/>
    </w:p>
    <w:tbl>
      <w:tblPr>
        <w:tblStyle w:val="2017-20171"/>
        <w:tblW w:w="5000" w:type="pct"/>
        <w:tblInd w:w="0" w:type="dxa"/>
        <w:tblLook w:val="04A0" w:firstRow="1" w:lastRow="0" w:firstColumn="1" w:lastColumn="0" w:noHBand="0" w:noVBand="1"/>
      </w:tblPr>
      <w:tblGrid>
        <w:gridCol w:w="1654"/>
        <w:gridCol w:w="1384"/>
        <w:gridCol w:w="831"/>
        <w:gridCol w:w="1128"/>
        <w:gridCol w:w="831"/>
        <w:gridCol w:w="991"/>
        <w:gridCol w:w="831"/>
        <w:gridCol w:w="1128"/>
      </w:tblGrid>
      <w:tr w:rsidR="008F2019" w14:paraId="2DF47B10" w14:textId="77777777" w:rsidTr="008F20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AA8B1B9" w14:textId="77777777" w:rsidR="008F2019" w:rsidRDefault="00283D36">
            <w:pPr>
              <w:spacing w:before="0" w:after="0" w:line="240" w:lineRule="auto"/>
              <w:rPr>
                <w:szCs w:val="21"/>
              </w:rPr>
            </w:pPr>
            <w:r>
              <w:rPr>
                <w:rFonts w:hint="eastAsia"/>
                <w:szCs w:val="21"/>
              </w:rPr>
              <w:t>地区类型</w:t>
            </w:r>
          </w:p>
        </w:tc>
        <w:tc>
          <w:tcPr>
            <w:tcW w:w="0" w:type="auto"/>
            <w:vMerge w:val="restart"/>
          </w:tcPr>
          <w:p w14:paraId="24B6D2B7"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就业地区</w:t>
            </w:r>
          </w:p>
        </w:tc>
        <w:tc>
          <w:tcPr>
            <w:tcW w:w="0" w:type="auto"/>
            <w:gridSpan w:val="2"/>
          </w:tcPr>
          <w:p w14:paraId="14BE6C0F"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本科毕业生</w:t>
            </w:r>
          </w:p>
        </w:tc>
        <w:tc>
          <w:tcPr>
            <w:tcW w:w="0" w:type="auto"/>
            <w:gridSpan w:val="2"/>
          </w:tcPr>
          <w:p w14:paraId="68442A0D"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专科毕业生</w:t>
            </w:r>
          </w:p>
        </w:tc>
        <w:tc>
          <w:tcPr>
            <w:tcW w:w="0" w:type="auto"/>
            <w:gridSpan w:val="2"/>
          </w:tcPr>
          <w:p w14:paraId="1A0E342E"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总体</w:t>
            </w:r>
          </w:p>
        </w:tc>
      </w:tr>
      <w:tr w:rsidR="008F2019" w14:paraId="586A7CFB"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721F10D" w14:textId="77777777" w:rsidR="008F2019" w:rsidRDefault="008F2019">
            <w:pPr>
              <w:spacing w:before="0" w:after="0" w:line="240" w:lineRule="auto"/>
              <w:rPr>
                <w:szCs w:val="21"/>
              </w:rPr>
            </w:pPr>
          </w:p>
        </w:tc>
        <w:tc>
          <w:tcPr>
            <w:tcW w:w="0" w:type="auto"/>
            <w:vMerge/>
          </w:tcPr>
          <w:p w14:paraId="0C294A34" w14:textId="77777777" w:rsidR="008F2019" w:rsidRDefault="008F2019">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p>
        </w:tc>
        <w:tc>
          <w:tcPr>
            <w:tcW w:w="0" w:type="auto"/>
          </w:tcPr>
          <w:p w14:paraId="2710757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人数</w:t>
            </w:r>
          </w:p>
        </w:tc>
        <w:tc>
          <w:tcPr>
            <w:tcW w:w="0" w:type="auto"/>
          </w:tcPr>
          <w:p w14:paraId="3D78635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占比</w:t>
            </w:r>
          </w:p>
        </w:tc>
        <w:tc>
          <w:tcPr>
            <w:tcW w:w="0" w:type="auto"/>
          </w:tcPr>
          <w:p w14:paraId="4E8841D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人数</w:t>
            </w:r>
          </w:p>
        </w:tc>
        <w:tc>
          <w:tcPr>
            <w:tcW w:w="0" w:type="auto"/>
          </w:tcPr>
          <w:p w14:paraId="5C52E69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占比</w:t>
            </w:r>
          </w:p>
        </w:tc>
        <w:tc>
          <w:tcPr>
            <w:tcW w:w="0" w:type="auto"/>
          </w:tcPr>
          <w:p w14:paraId="73660B7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人数</w:t>
            </w:r>
          </w:p>
        </w:tc>
        <w:tc>
          <w:tcPr>
            <w:tcW w:w="0" w:type="auto"/>
          </w:tcPr>
          <w:p w14:paraId="2CD3E7A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占比</w:t>
            </w:r>
          </w:p>
        </w:tc>
      </w:tr>
      <w:tr w:rsidR="008F2019" w14:paraId="4961D0EC" w14:textId="77777777" w:rsidTr="008F2019">
        <w:tc>
          <w:tcPr>
            <w:cnfStyle w:val="001000000000" w:firstRow="0" w:lastRow="0" w:firstColumn="1" w:lastColumn="0" w:oddVBand="0" w:evenVBand="0" w:oddHBand="0" w:evenHBand="0" w:firstRowFirstColumn="0" w:firstRowLastColumn="0" w:lastRowFirstColumn="0" w:lastRowLastColumn="0"/>
            <w:tcW w:w="0" w:type="auto"/>
            <w:vMerge w:val="restart"/>
          </w:tcPr>
          <w:p w14:paraId="08499370" w14:textId="77777777" w:rsidR="008F2019" w:rsidRDefault="00283D36">
            <w:pPr>
              <w:spacing w:before="0" w:after="0" w:line="240" w:lineRule="auto"/>
              <w:rPr>
                <w:color w:val="FFFFFF"/>
                <w:szCs w:val="21"/>
              </w:rPr>
            </w:pPr>
            <w:r>
              <w:t>中西部地区</w:t>
            </w:r>
          </w:p>
        </w:tc>
        <w:tc>
          <w:tcPr>
            <w:tcW w:w="0" w:type="auto"/>
          </w:tcPr>
          <w:p w14:paraId="09A9D28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FFFFFF"/>
                <w:szCs w:val="21"/>
              </w:rPr>
            </w:pPr>
            <w:r>
              <w:t>中部地区</w:t>
            </w:r>
          </w:p>
        </w:tc>
        <w:tc>
          <w:tcPr>
            <w:tcW w:w="0" w:type="auto"/>
          </w:tcPr>
          <w:p w14:paraId="52FE70A4"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FFFFFF"/>
                <w:szCs w:val="21"/>
              </w:rPr>
            </w:pPr>
            <w:r>
              <w:t>171</w:t>
            </w:r>
          </w:p>
        </w:tc>
        <w:tc>
          <w:tcPr>
            <w:tcW w:w="0" w:type="auto"/>
          </w:tcPr>
          <w:p w14:paraId="0634172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FFFFFF"/>
                <w:szCs w:val="21"/>
              </w:rPr>
            </w:pPr>
            <w:r>
              <w:t>6.64%</w:t>
            </w:r>
          </w:p>
        </w:tc>
        <w:tc>
          <w:tcPr>
            <w:tcW w:w="0" w:type="auto"/>
          </w:tcPr>
          <w:p w14:paraId="1767EE6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FFFFFF"/>
                <w:szCs w:val="21"/>
              </w:rPr>
            </w:pPr>
            <w:r>
              <w:t>59</w:t>
            </w:r>
          </w:p>
        </w:tc>
        <w:tc>
          <w:tcPr>
            <w:tcW w:w="0" w:type="auto"/>
          </w:tcPr>
          <w:p w14:paraId="0931E613"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FFFFFF"/>
                <w:szCs w:val="21"/>
              </w:rPr>
            </w:pPr>
            <w:r>
              <w:t>8.86%</w:t>
            </w:r>
          </w:p>
        </w:tc>
        <w:tc>
          <w:tcPr>
            <w:tcW w:w="0" w:type="auto"/>
          </w:tcPr>
          <w:p w14:paraId="5A5415A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FFFFFF"/>
                <w:szCs w:val="21"/>
              </w:rPr>
            </w:pPr>
            <w:r>
              <w:t>230</w:t>
            </w:r>
          </w:p>
        </w:tc>
        <w:tc>
          <w:tcPr>
            <w:tcW w:w="0" w:type="auto"/>
          </w:tcPr>
          <w:p w14:paraId="66CFB50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FFFFFF"/>
                <w:szCs w:val="21"/>
              </w:rPr>
            </w:pPr>
            <w:r>
              <w:t>7.09%</w:t>
            </w:r>
          </w:p>
        </w:tc>
      </w:tr>
      <w:tr w:rsidR="008F2019" w14:paraId="16AB85E8"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898CAB8" w14:textId="77777777" w:rsidR="008F2019" w:rsidRDefault="00283D36">
            <w:pPr>
              <w:spacing w:before="0" w:after="0" w:line="240" w:lineRule="auto"/>
              <w:rPr>
                <w:color w:val="FFFFFF"/>
                <w:szCs w:val="21"/>
              </w:rPr>
            </w:pPr>
            <w:r>
              <w:t>中西部地区</w:t>
            </w:r>
          </w:p>
        </w:tc>
        <w:tc>
          <w:tcPr>
            <w:tcW w:w="0" w:type="auto"/>
          </w:tcPr>
          <w:p w14:paraId="28A5DEA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FFFFFF"/>
                <w:szCs w:val="21"/>
              </w:rPr>
            </w:pPr>
            <w:r>
              <w:t>西部地区</w:t>
            </w:r>
          </w:p>
        </w:tc>
        <w:tc>
          <w:tcPr>
            <w:tcW w:w="0" w:type="auto"/>
          </w:tcPr>
          <w:p w14:paraId="7E5B25B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FFFFFF"/>
                <w:szCs w:val="21"/>
              </w:rPr>
            </w:pPr>
            <w:r>
              <w:t>318</w:t>
            </w:r>
          </w:p>
        </w:tc>
        <w:tc>
          <w:tcPr>
            <w:tcW w:w="0" w:type="auto"/>
          </w:tcPr>
          <w:p w14:paraId="09C221F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FFFFFF"/>
                <w:szCs w:val="21"/>
              </w:rPr>
            </w:pPr>
            <w:r>
              <w:t>12.34%</w:t>
            </w:r>
          </w:p>
        </w:tc>
        <w:tc>
          <w:tcPr>
            <w:tcW w:w="0" w:type="auto"/>
          </w:tcPr>
          <w:p w14:paraId="779EB85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FFFFFF"/>
                <w:szCs w:val="21"/>
              </w:rPr>
            </w:pPr>
            <w:r>
              <w:t>55</w:t>
            </w:r>
          </w:p>
        </w:tc>
        <w:tc>
          <w:tcPr>
            <w:tcW w:w="0" w:type="auto"/>
          </w:tcPr>
          <w:p w14:paraId="1F1365E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FFFFFF"/>
                <w:szCs w:val="21"/>
              </w:rPr>
            </w:pPr>
            <w:r>
              <w:t>8.26%</w:t>
            </w:r>
          </w:p>
        </w:tc>
        <w:tc>
          <w:tcPr>
            <w:tcW w:w="0" w:type="auto"/>
          </w:tcPr>
          <w:p w14:paraId="4639500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FFFFFF"/>
                <w:szCs w:val="21"/>
              </w:rPr>
            </w:pPr>
            <w:r>
              <w:t>373</w:t>
            </w:r>
          </w:p>
        </w:tc>
        <w:tc>
          <w:tcPr>
            <w:tcW w:w="0" w:type="auto"/>
          </w:tcPr>
          <w:p w14:paraId="1FBFA86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FFFFFF"/>
                <w:szCs w:val="21"/>
              </w:rPr>
            </w:pPr>
            <w:r>
              <w:t>11.51%</w:t>
            </w:r>
          </w:p>
        </w:tc>
      </w:tr>
    </w:tbl>
    <w:p w14:paraId="4D3CC1A3" w14:textId="77777777" w:rsidR="00904607" w:rsidRPr="00B31973" w:rsidRDefault="00904607" w:rsidP="00904607">
      <w:pPr>
        <w:pStyle w:val="afff"/>
        <w:ind w:firstLine="360"/>
        <w:rPr>
          <w:color w:val="0F6FC6" w:themeColor="accent5"/>
        </w:rPr>
      </w:pPr>
      <w:r w:rsidRPr="00B31973">
        <w:rPr>
          <w:color w:val="0F6FC6" w:themeColor="accent5"/>
        </w:rPr>
        <w:t>数据来源</w:t>
      </w:r>
      <w:r w:rsidRPr="00B31973">
        <w:rPr>
          <w:rFonts w:hint="eastAsia"/>
          <w:color w:val="0F6FC6" w:themeColor="accent5"/>
        </w:rPr>
        <w:t>：</w:t>
      </w:r>
      <w:r w:rsidR="00EC1DC2">
        <w:rPr>
          <w:rFonts w:hint="eastAsia"/>
          <w:color w:val="0F6FC6" w:themeColor="accent5"/>
        </w:rPr>
        <w:t>辽宁省大学生智慧就业创业云平台</w:t>
      </w:r>
      <w:r w:rsidRPr="00B31973">
        <w:rPr>
          <w:rFonts w:hint="eastAsia"/>
          <w:color w:val="0F6FC6" w:themeColor="accent5"/>
        </w:rPr>
        <w:t>。</w:t>
      </w:r>
    </w:p>
    <w:p w14:paraId="2EDD7870" w14:textId="77777777" w:rsidR="00537CC5" w:rsidRDefault="00537CC5" w:rsidP="004526A7">
      <w:pPr>
        <w:pStyle w:val="afffc"/>
        <w:spacing w:before="156"/>
        <w:ind w:firstLine="482"/>
      </w:pPr>
      <w:r w:rsidRPr="00974A8E">
        <w:rPr>
          <w:rFonts w:hint="eastAsia"/>
          <w:b/>
          <w:color w:val="0F6FC6" w:themeColor="accent5"/>
        </w:rPr>
        <w:lastRenderedPageBreak/>
        <w:t>省内</w:t>
      </w:r>
      <w:r w:rsidRPr="00974A8E">
        <w:rPr>
          <w:b/>
          <w:color w:val="0F6FC6" w:themeColor="accent5"/>
        </w:rPr>
        <w:t>就业城市：</w:t>
      </w:r>
      <w:r w:rsidR="00115C1A" w:rsidRPr="00115C1A">
        <w:rPr>
          <w:rFonts w:hint="eastAsia"/>
        </w:rPr>
        <w:t>在省内</w:t>
      </w:r>
      <w:r w:rsidRPr="00115C1A">
        <w:rPr>
          <w:rFonts w:hint="eastAsia"/>
        </w:rPr>
        <w:t>就业的</w:t>
      </w:r>
      <w:r w:rsidRPr="00115C1A">
        <w:t>毕业生</w:t>
      </w:r>
      <w:r w:rsidRPr="00115C1A">
        <w:rPr>
          <w:rFonts w:hint="eastAsia"/>
        </w:rPr>
        <w:t>主要流向了</w:t>
      </w:r>
      <w:r w:rsidR="00037153" w:rsidRPr="00037153">
        <w:rPr>
          <w:rFonts w:hint="eastAsia"/>
        </w:rPr>
        <w:t>大连市</w:t>
      </w:r>
      <w:r w:rsidRPr="00115C1A">
        <w:rPr>
          <w:rFonts w:hint="eastAsia"/>
        </w:rPr>
        <w:t>（</w:t>
      </w:r>
      <w:r w:rsidR="00037153" w:rsidRPr="00037153">
        <w:rPr>
          <w:rFonts w:hint="eastAsia"/>
        </w:rPr>
        <w:t>33.66%</w:t>
      </w:r>
      <w:r w:rsidRPr="00115C1A">
        <w:t>）</w:t>
      </w:r>
      <w:r w:rsidRPr="00115C1A">
        <w:rPr>
          <w:rFonts w:hint="eastAsia"/>
        </w:rPr>
        <w:t>和</w:t>
      </w:r>
      <w:r w:rsidR="00037153" w:rsidRPr="00037153">
        <w:rPr>
          <w:rFonts w:hint="eastAsia"/>
        </w:rPr>
        <w:t>沈阳市</w:t>
      </w:r>
      <w:r w:rsidRPr="00115C1A">
        <w:rPr>
          <w:rFonts w:hint="eastAsia"/>
        </w:rPr>
        <w:t>（</w:t>
      </w:r>
      <w:r w:rsidR="00037153" w:rsidRPr="00037153">
        <w:rPr>
          <w:rFonts w:hint="eastAsia"/>
        </w:rPr>
        <w:t>26.29%</w:t>
      </w:r>
      <w:r w:rsidRPr="00115C1A">
        <w:t>）</w:t>
      </w:r>
      <w:r w:rsidRPr="00115C1A">
        <w:rPr>
          <w:rFonts w:hint="eastAsia"/>
        </w:rPr>
        <w:t>；其中，本科毕业生</w:t>
      </w:r>
      <w:r w:rsidR="00FC2C99">
        <w:rPr>
          <w:rFonts w:hint="eastAsia"/>
        </w:rPr>
        <w:t>和专科毕业生主要均</w:t>
      </w:r>
      <w:r w:rsidRPr="00115C1A">
        <w:rPr>
          <w:rFonts w:hint="eastAsia"/>
        </w:rPr>
        <w:t>流向</w:t>
      </w:r>
      <w:r w:rsidR="00FC2C99">
        <w:rPr>
          <w:rFonts w:hint="eastAsia"/>
        </w:rPr>
        <w:t>了</w:t>
      </w:r>
      <w:r w:rsidR="00037153" w:rsidRPr="00037153">
        <w:rPr>
          <w:rFonts w:hint="eastAsia"/>
        </w:rPr>
        <w:t>大连市</w:t>
      </w:r>
      <w:r w:rsidR="00FC2C99">
        <w:rPr>
          <w:rFonts w:hint="eastAsia"/>
        </w:rPr>
        <w:t>，占比分别为</w:t>
      </w:r>
      <w:r w:rsidR="00037153" w:rsidRPr="00037153">
        <w:rPr>
          <w:rFonts w:hint="eastAsia"/>
        </w:rPr>
        <w:t>32.66%</w:t>
      </w:r>
      <w:r w:rsidR="00FC2C99">
        <w:rPr>
          <w:rFonts w:hint="eastAsia"/>
        </w:rPr>
        <w:t>和</w:t>
      </w:r>
      <w:r w:rsidR="00037153" w:rsidRPr="00037153">
        <w:rPr>
          <w:rFonts w:hint="eastAsia"/>
        </w:rPr>
        <w:t>36.93%</w:t>
      </w:r>
      <w:r w:rsidRPr="00F209E7">
        <w:t>。</w:t>
      </w:r>
    </w:p>
    <w:p w14:paraId="01621B96" w14:textId="7E46F951" w:rsidR="00537CC5" w:rsidRDefault="00537CC5" w:rsidP="00095A4A">
      <w:pPr>
        <w:pStyle w:val="afffd"/>
        <w:rPr>
          <w:bCs/>
        </w:rPr>
      </w:pPr>
      <w:bookmarkStart w:id="80" w:name="_Toc521676306"/>
      <w:bookmarkStart w:id="81" w:name="_Toc521678814"/>
      <w:r w:rsidRPr="00D32941">
        <w:t>表</w:t>
      </w:r>
      <w:r w:rsidRPr="00E5036E">
        <w:rPr>
          <w:rFonts w:eastAsia="宋体"/>
        </w:rPr>
        <w:t>1</w:t>
      </w:r>
      <w:r w:rsidRPr="00D32941">
        <w:t xml:space="preserve">- </w:t>
      </w:r>
      <w:r w:rsidRPr="00D32941">
        <w:fldChar w:fldCharType="begin"/>
      </w:r>
      <w:r w:rsidRPr="00D32941">
        <w:instrText xml:space="preserve"> SEQ </w:instrText>
      </w:r>
      <w:r w:rsidRPr="00D32941">
        <w:instrText>表</w:instrText>
      </w:r>
      <w:r w:rsidRPr="00D32941">
        <w:instrText xml:space="preserve">1- \* ARABIC </w:instrText>
      </w:r>
      <w:r w:rsidRPr="00D32941">
        <w:fldChar w:fldCharType="separate"/>
      </w:r>
      <w:r w:rsidR="00723E91">
        <w:rPr>
          <w:noProof/>
        </w:rPr>
        <w:t>10</w:t>
      </w:r>
      <w:r w:rsidRPr="00D32941">
        <w:fldChar w:fldCharType="end"/>
      </w:r>
      <w:r w:rsidRPr="00D32941">
        <w:rPr>
          <w:bCs/>
        </w:rPr>
        <w:t xml:space="preserve">  </w:t>
      </w:r>
      <w:r w:rsidR="00EC1DC2">
        <w:rPr>
          <w:rFonts w:eastAsia="宋体" w:hint="eastAsia"/>
          <w:bCs/>
        </w:rPr>
        <w:t>2021</w:t>
      </w:r>
      <w:r w:rsidR="00FC2C99" w:rsidRPr="00FC2C99">
        <w:rPr>
          <w:rFonts w:hint="eastAsia"/>
          <w:bCs/>
        </w:rPr>
        <w:t>届</w:t>
      </w:r>
      <w:r w:rsidRPr="00D32941">
        <w:rPr>
          <w:rFonts w:hint="eastAsia"/>
          <w:bCs/>
        </w:rPr>
        <w:t>毕业生省内就业城市分布</w:t>
      </w:r>
      <w:bookmarkEnd w:id="80"/>
      <w:bookmarkEnd w:id="81"/>
    </w:p>
    <w:tbl>
      <w:tblPr>
        <w:tblStyle w:val="2017-20171"/>
        <w:tblW w:w="5000" w:type="pct"/>
        <w:tblInd w:w="0" w:type="dxa"/>
        <w:tblLook w:val="04A0" w:firstRow="1" w:lastRow="0" w:firstColumn="1" w:lastColumn="0" w:noHBand="0" w:noVBand="1"/>
      </w:tblPr>
      <w:tblGrid>
        <w:gridCol w:w="2660"/>
        <w:gridCol w:w="2283"/>
        <w:gridCol w:w="2283"/>
        <w:gridCol w:w="1552"/>
      </w:tblGrid>
      <w:tr w:rsidR="008F2019" w14:paraId="294945C7" w14:textId="77777777" w:rsidTr="008F20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BC8F421" w14:textId="77777777" w:rsidR="008F2019" w:rsidRDefault="00283D36">
            <w:pPr>
              <w:spacing w:before="0" w:after="0" w:line="240" w:lineRule="auto"/>
              <w:rPr>
                <w:szCs w:val="21"/>
              </w:rPr>
            </w:pPr>
            <w:r>
              <w:rPr>
                <w:rFonts w:hint="eastAsia"/>
                <w:szCs w:val="21"/>
              </w:rPr>
              <w:t>省内就业城市</w:t>
            </w:r>
          </w:p>
        </w:tc>
        <w:tc>
          <w:tcPr>
            <w:tcW w:w="0" w:type="auto"/>
          </w:tcPr>
          <w:p w14:paraId="574A5707"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本科毕业生</w:t>
            </w:r>
          </w:p>
        </w:tc>
        <w:tc>
          <w:tcPr>
            <w:tcW w:w="0" w:type="auto"/>
          </w:tcPr>
          <w:p w14:paraId="59F97FFF"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专科毕业生</w:t>
            </w:r>
          </w:p>
        </w:tc>
        <w:tc>
          <w:tcPr>
            <w:tcW w:w="0" w:type="auto"/>
          </w:tcPr>
          <w:p w14:paraId="53B030B4"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总体</w:t>
            </w:r>
          </w:p>
        </w:tc>
      </w:tr>
      <w:tr w:rsidR="008F2019" w14:paraId="1C83D37D"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06BBB4" w14:textId="77777777" w:rsidR="008F2019" w:rsidRDefault="00283D36">
            <w:pPr>
              <w:spacing w:before="0" w:after="0" w:line="240" w:lineRule="auto"/>
              <w:rPr>
                <w:b/>
                <w:color w:val="000000"/>
                <w:szCs w:val="21"/>
              </w:rPr>
            </w:pPr>
            <w:r>
              <w:rPr>
                <w:color w:val="000000"/>
                <w:szCs w:val="21"/>
              </w:rPr>
              <w:t>大连市</w:t>
            </w:r>
          </w:p>
        </w:tc>
        <w:tc>
          <w:tcPr>
            <w:tcW w:w="0" w:type="auto"/>
          </w:tcPr>
          <w:p w14:paraId="4C5BF57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32.66%</w:t>
            </w:r>
          </w:p>
        </w:tc>
        <w:tc>
          <w:tcPr>
            <w:tcW w:w="0" w:type="auto"/>
          </w:tcPr>
          <w:p w14:paraId="7EE54AB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36.93%</w:t>
            </w:r>
          </w:p>
        </w:tc>
        <w:tc>
          <w:tcPr>
            <w:tcW w:w="0" w:type="auto"/>
          </w:tcPr>
          <w:p w14:paraId="3D70694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33.66%</w:t>
            </w:r>
          </w:p>
        </w:tc>
      </w:tr>
      <w:tr w:rsidR="008F2019" w14:paraId="7F36E3FA"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08551E35" w14:textId="77777777" w:rsidR="008F2019" w:rsidRDefault="00283D36">
            <w:pPr>
              <w:spacing w:before="0" w:after="0" w:line="240" w:lineRule="auto"/>
              <w:rPr>
                <w:b/>
                <w:color w:val="000000"/>
                <w:szCs w:val="21"/>
              </w:rPr>
            </w:pPr>
            <w:r>
              <w:rPr>
                <w:color w:val="000000"/>
                <w:szCs w:val="21"/>
              </w:rPr>
              <w:t>沈阳市</w:t>
            </w:r>
          </w:p>
        </w:tc>
        <w:tc>
          <w:tcPr>
            <w:tcW w:w="0" w:type="auto"/>
          </w:tcPr>
          <w:p w14:paraId="447488C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27.61%</w:t>
            </w:r>
          </w:p>
        </w:tc>
        <w:tc>
          <w:tcPr>
            <w:tcW w:w="0" w:type="auto"/>
          </w:tcPr>
          <w:p w14:paraId="45B03CF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21.97%</w:t>
            </w:r>
          </w:p>
        </w:tc>
        <w:tc>
          <w:tcPr>
            <w:tcW w:w="0" w:type="auto"/>
          </w:tcPr>
          <w:p w14:paraId="151FC78B"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26.29%</w:t>
            </w:r>
          </w:p>
        </w:tc>
      </w:tr>
      <w:tr w:rsidR="008F2019" w14:paraId="288A2F62"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D4EEC5" w14:textId="77777777" w:rsidR="008F2019" w:rsidRDefault="00283D36">
            <w:pPr>
              <w:spacing w:before="0" w:after="0" w:line="240" w:lineRule="auto"/>
              <w:rPr>
                <w:b/>
                <w:color w:val="000000"/>
                <w:szCs w:val="21"/>
              </w:rPr>
            </w:pPr>
            <w:r>
              <w:rPr>
                <w:color w:val="000000"/>
                <w:szCs w:val="21"/>
              </w:rPr>
              <w:t>鞍山市</w:t>
            </w:r>
          </w:p>
        </w:tc>
        <w:tc>
          <w:tcPr>
            <w:tcW w:w="0" w:type="auto"/>
          </w:tcPr>
          <w:p w14:paraId="3ED8ECA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5.05%</w:t>
            </w:r>
          </w:p>
        </w:tc>
        <w:tc>
          <w:tcPr>
            <w:tcW w:w="0" w:type="auto"/>
          </w:tcPr>
          <w:p w14:paraId="22FAE07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12.31%</w:t>
            </w:r>
          </w:p>
        </w:tc>
        <w:tc>
          <w:tcPr>
            <w:tcW w:w="0" w:type="auto"/>
          </w:tcPr>
          <w:p w14:paraId="0D80FD8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6.75%</w:t>
            </w:r>
          </w:p>
        </w:tc>
      </w:tr>
      <w:tr w:rsidR="008F2019" w14:paraId="7D2EAD14"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58487D32" w14:textId="77777777" w:rsidR="008F2019" w:rsidRDefault="00283D36">
            <w:pPr>
              <w:spacing w:before="0" w:after="0" w:line="240" w:lineRule="auto"/>
              <w:rPr>
                <w:b/>
                <w:color w:val="000000"/>
                <w:szCs w:val="21"/>
              </w:rPr>
            </w:pPr>
            <w:r>
              <w:rPr>
                <w:color w:val="000000"/>
                <w:szCs w:val="21"/>
              </w:rPr>
              <w:t>营口市</w:t>
            </w:r>
          </w:p>
        </w:tc>
        <w:tc>
          <w:tcPr>
            <w:tcW w:w="0" w:type="auto"/>
          </w:tcPr>
          <w:p w14:paraId="6FF7C2A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5.16%</w:t>
            </w:r>
          </w:p>
        </w:tc>
        <w:tc>
          <w:tcPr>
            <w:tcW w:w="0" w:type="auto"/>
          </w:tcPr>
          <w:p w14:paraId="0EF3523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2.08%</w:t>
            </w:r>
          </w:p>
        </w:tc>
        <w:tc>
          <w:tcPr>
            <w:tcW w:w="0" w:type="auto"/>
          </w:tcPr>
          <w:p w14:paraId="27A4ED41"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4.44%</w:t>
            </w:r>
          </w:p>
        </w:tc>
      </w:tr>
      <w:tr w:rsidR="008F2019" w14:paraId="3AC7861B"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B2C9A3" w14:textId="77777777" w:rsidR="008F2019" w:rsidRDefault="00283D36">
            <w:pPr>
              <w:spacing w:before="0" w:after="0" w:line="240" w:lineRule="auto"/>
              <w:rPr>
                <w:b/>
                <w:color w:val="000000"/>
                <w:szCs w:val="21"/>
              </w:rPr>
            </w:pPr>
            <w:r>
              <w:rPr>
                <w:color w:val="000000"/>
                <w:szCs w:val="21"/>
              </w:rPr>
              <w:t>锦州市</w:t>
            </w:r>
          </w:p>
        </w:tc>
        <w:tc>
          <w:tcPr>
            <w:tcW w:w="0" w:type="auto"/>
          </w:tcPr>
          <w:p w14:paraId="1FEE1EF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4.18%</w:t>
            </w:r>
          </w:p>
        </w:tc>
        <w:tc>
          <w:tcPr>
            <w:tcW w:w="0" w:type="auto"/>
          </w:tcPr>
          <w:p w14:paraId="0D26149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4.92%</w:t>
            </w:r>
          </w:p>
        </w:tc>
        <w:tc>
          <w:tcPr>
            <w:tcW w:w="0" w:type="auto"/>
          </w:tcPr>
          <w:p w14:paraId="08F1AEB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4.35%</w:t>
            </w:r>
          </w:p>
        </w:tc>
      </w:tr>
      <w:tr w:rsidR="008F2019" w14:paraId="0560765C"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1370906E" w14:textId="77777777" w:rsidR="008F2019" w:rsidRDefault="00283D36">
            <w:pPr>
              <w:spacing w:before="0" w:after="0" w:line="240" w:lineRule="auto"/>
              <w:rPr>
                <w:b/>
                <w:color w:val="000000"/>
                <w:szCs w:val="21"/>
              </w:rPr>
            </w:pPr>
            <w:r>
              <w:rPr>
                <w:color w:val="000000"/>
                <w:szCs w:val="21"/>
              </w:rPr>
              <w:t>盘锦市</w:t>
            </w:r>
          </w:p>
        </w:tc>
        <w:tc>
          <w:tcPr>
            <w:tcW w:w="0" w:type="auto"/>
          </w:tcPr>
          <w:p w14:paraId="60617E8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4.81%</w:t>
            </w:r>
          </w:p>
        </w:tc>
        <w:tc>
          <w:tcPr>
            <w:tcW w:w="0" w:type="auto"/>
          </w:tcPr>
          <w:p w14:paraId="17403EE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0.95%</w:t>
            </w:r>
          </w:p>
        </w:tc>
        <w:tc>
          <w:tcPr>
            <w:tcW w:w="0" w:type="auto"/>
          </w:tcPr>
          <w:p w14:paraId="16BA5520"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3.91%</w:t>
            </w:r>
          </w:p>
        </w:tc>
      </w:tr>
      <w:tr w:rsidR="008F2019" w14:paraId="0877A44B"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A950B5" w14:textId="77777777" w:rsidR="008F2019" w:rsidRDefault="00283D36">
            <w:pPr>
              <w:spacing w:before="0" w:after="0" w:line="240" w:lineRule="auto"/>
              <w:rPr>
                <w:b/>
                <w:color w:val="000000"/>
                <w:szCs w:val="21"/>
              </w:rPr>
            </w:pPr>
            <w:r>
              <w:rPr>
                <w:color w:val="000000"/>
                <w:szCs w:val="21"/>
              </w:rPr>
              <w:t>朝阳市</w:t>
            </w:r>
          </w:p>
        </w:tc>
        <w:tc>
          <w:tcPr>
            <w:tcW w:w="0" w:type="auto"/>
          </w:tcPr>
          <w:p w14:paraId="5A8A0CD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4.23%</w:t>
            </w:r>
          </w:p>
        </w:tc>
        <w:tc>
          <w:tcPr>
            <w:tcW w:w="0" w:type="auto"/>
          </w:tcPr>
          <w:p w14:paraId="7D1A785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2.27%</w:t>
            </w:r>
          </w:p>
        </w:tc>
        <w:tc>
          <w:tcPr>
            <w:tcW w:w="0" w:type="auto"/>
          </w:tcPr>
          <w:p w14:paraId="7B87168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3.77%</w:t>
            </w:r>
          </w:p>
        </w:tc>
      </w:tr>
      <w:tr w:rsidR="008F2019" w14:paraId="0F93517A"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70E678BB" w14:textId="77777777" w:rsidR="008F2019" w:rsidRDefault="00283D36">
            <w:pPr>
              <w:spacing w:before="0" w:after="0" w:line="240" w:lineRule="auto"/>
              <w:rPr>
                <w:b/>
                <w:color w:val="000000"/>
                <w:szCs w:val="21"/>
              </w:rPr>
            </w:pPr>
            <w:r>
              <w:rPr>
                <w:color w:val="000000"/>
                <w:szCs w:val="21"/>
              </w:rPr>
              <w:t>葫芦岛市</w:t>
            </w:r>
          </w:p>
        </w:tc>
        <w:tc>
          <w:tcPr>
            <w:tcW w:w="0" w:type="auto"/>
          </w:tcPr>
          <w:p w14:paraId="54B2939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3.94%</w:t>
            </w:r>
          </w:p>
        </w:tc>
        <w:tc>
          <w:tcPr>
            <w:tcW w:w="0" w:type="auto"/>
          </w:tcPr>
          <w:p w14:paraId="61D428C5"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2.27%</w:t>
            </w:r>
          </w:p>
        </w:tc>
        <w:tc>
          <w:tcPr>
            <w:tcW w:w="0" w:type="auto"/>
          </w:tcPr>
          <w:p w14:paraId="232CFA84"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3.55%</w:t>
            </w:r>
          </w:p>
        </w:tc>
      </w:tr>
      <w:tr w:rsidR="008F2019" w14:paraId="49F34888"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A97FA7" w14:textId="77777777" w:rsidR="008F2019" w:rsidRDefault="00283D36">
            <w:pPr>
              <w:spacing w:before="0" w:after="0" w:line="240" w:lineRule="auto"/>
              <w:rPr>
                <w:b/>
                <w:color w:val="000000"/>
                <w:szCs w:val="21"/>
              </w:rPr>
            </w:pPr>
            <w:r>
              <w:rPr>
                <w:color w:val="000000"/>
                <w:szCs w:val="21"/>
              </w:rPr>
              <w:t>丹东市</w:t>
            </w:r>
          </w:p>
        </w:tc>
        <w:tc>
          <w:tcPr>
            <w:tcW w:w="0" w:type="auto"/>
          </w:tcPr>
          <w:p w14:paraId="7E92E45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3.19%</w:t>
            </w:r>
          </w:p>
        </w:tc>
        <w:tc>
          <w:tcPr>
            <w:tcW w:w="0" w:type="auto"/>
          </w:tcPr>
          <w:p w14:paraId="644E99B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3.22%</w:t>
            </w:r>
          </w:p>
        </w:tc>
        <w:tc>
          <w:tcPr>
            <w:tcW w:w="0" w:type="auto"/>
          </w:tcPr>
          <w:p w14:paraId="366B359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3.20%</w:t>
            </w:r>
          </w:p>
        </w:tc>
      </w:tr>
      <w:tr w:rsidR="008F2019" w14:paraId="68DBBDBE"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1532541D" w14:textId="77777777" w:rsidR="008F2019" w:rsidRDefault="00283D36">
            <w:pPr>
              <w:spacing w:before="0" w:after="0" w:line="240" w:lineRule="auto"/>
              <w:rPr>
                <w:b/>
                <w:color w:val="000000"/>
                <w:szCs w:val="21"/>
              </w:rPr>
            </w:pPr>
            <w:r>
              <w:rPr>
                <w:color w:val="000000"/>
                <w:szCs w:val="21"/>
              </w:rPr>
              <w:t>辽阳市</w:t>
            </w:r>
          </w:p>
        </w:tc>
        <w:tc>
          <w:tcPr>
            <w:tcW w:w="0" w:type="auto"/>
          </w:tcPr>
          <w:p w14:paraId="46D193AF"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3.02%</w:t>
            </w:r>
          </w:p>
        </w:tc>
        <w:tc>
          <w:tcPr>
            <w:tcW w:w="0" w:type="auto"/>
          </w:tcPr>
          <w:p w14:paraId="711B6E6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3.60%</w:t>
            </w:r>
          </w:p>
        </w:tc>
        <w:tc>
          <w:tcPr>
            <w:tcW w:w="0" w:type="auto"/>
          </w:tcPr>
          <w:p w14:paraId="44681ADF"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3.15%</w:t>
            </w:r>
          </w:p>
        </w:tc>
      </w:tr>
      <w:tr w:rsidR="008F2019" w14:paraId="71F86037"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0B0EF8" w14:textId="77777777" w:rsidR="008F2019" w:rsidRDefault="00283D36">
            <w:pPr>
              <w:spacing w:before="0" w:after="0" w:line="240" w:lineRule="auto"/>
              <w:rPr>
                <w:b/>
                <w:color w:val="000000"/>
                <w:szCs w:val="21"/>
              </w:rPr>
            </w:pPr>
            <w:r>
              <w:rPr>
                <w:color w:val="000000"/>
                <w:szCs w:val="21"/>
              </w:rPr>
              <w:t>抚顺市</w:t>
            </w:r>
          </w:p>
        </w:tc>
        <w:tc>
          <w:tcPr>
            <w:tcW w:w="0" w:type="auto"/>
          </w:tcPr>
          <w:p w14:paraId="304A1DF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1.86%</w:t>
            </w:r>
          </w:p>
        </w:tc>
        <w:tc>
          <w:tcPr>
            <w:tcW w:w="0" w:type="auto"/>
          </w:tcPr>
          <w:p w14:paraId="266CF08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2.27%</w:t>
            </w:r>
          </w:p>
        </w:tc>
        <w:tc>
          <w:tcPr>
            <w:tcW w:w="0" w:type="auto"/>
          </w:tcPr>
          <w:p w14:paraId="3C53B29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1.95%</w:t>
            </w:r>
          </w:p>
        </w:tc>
      </w:tr>
      <w:tr w:rsidR="008F2019" w14:paraId="6E828517"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609011BE" w14:textId="77777777" w:rsidR="008F2019" w:rsidRDefault="00283D36">
            <w:pPr>
              <w:spacing w:before="0" w:after="0" w:line="240" w:lineRule="auto"/>
              <w:rPr>
                <w:b/>
                <w:color w:val="000000"/>
                <w:szCs w:val="21"/>
              </w:rPr>
            </w:pPr>
            <w:r>
              <w:rPr>
                <w:color w:val="000000"/>
                <w:szCs w:val="21"/>
              </w:rPr>
              <w:t>本溪市</w:t>
            </w:r>
          </w:p>
        </w:tc>
        <w:tc>
          <w:tcPr>
            <w:tcW w:w="0" w:type="auto"/>
          </w:tcPr>
          <w:p w14:paraId="1205984B"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1.33%</w:t>
            </w:r>
          </w:p>
        </w:tc>
        <w:tc>
          <w:tcPr>
            <w:tcW w:w="0" w:type="auto"/>
          </w:tcPr>
          <w:p w14:paraId="7BB028CB"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3.79%</w:t>
            </w:r>
          </w:p>
        </w:tc>
        <w:tc>
          <w:tcPr>
            <w:tcW w:w="0" w:type="auto"/>
          </w:tcPr>
          <w:p w14:paraId="3019F2C0"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1.91%</w:t>
            </w:r>
          </w:p>
        </w:tc>
      </w:tr>
      <w:tr w:rsidR="008F2019" w14:paraId="73832BD0"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38BF4A" w14:textId="77777777" w:rsidR="008F2019" w:rsidRDefault="00283D36">
            <w:pPr>
              <w:spacing w:before="0" w:after="0" w:line="240" w:lineRule="auto"/>
              <w:rPr>
                <w:b/>
                <w:color w:val="000000"/>
                <w:szCs w:val="21"/>
              </w:rPr>
            </w:pPr>
            <w:r>
              <w:rPr>
                <w:color w:val="000000"/>
                <w:szCs w:val="21"/>
              </w:rPr>
              <w:t>铁岭市</w:t>
            </w:r>
          </w:p>
        </w:tc>
        <w:tc>
          <w:tcPr>
            <w:tcW w:w="0" w:type="auto"/>
          </w:tcPr>
          <w:p w14:paraId="3C0F3E25"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1.57%</w:t>
            </w:r>
          </w:p>
        </w:tc>
        <w:tc>
          <w:tcPr>
            <w:tcW w:w="0" w:type="auto"/>
          </w:tcPr>
          <w:p w14:paraId="2FCFD72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1.70%</w:t>
            </w:r>
          </w:p>
        </w:tc>
        <w:tc>
          <w:tcPr>
            <w:tcW w:w="0" w:type="auto"/>
          </w:tcPr>
          <w:p w14:paraId="537CBD9E"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1.60%</w:t>
            </w:r>
          </w:p>
        </w:tc>
      </w:tr>
      <w:tr w:rsidR="008F2019" w14:paraId="3F6D4E46"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0A34CD77" w14:textId="77777777" w:rsidR="008F2019" w:rsidRDefault="00283D36">
            <w:pPr>
              <w:spacing w:before="0" w:after="0" w:line="240" w:lineRule="auto"/>
              <w:rPr>
                <w:b/>
                <w:color w:val="000000"/>
                <w:szCs w:val="21"/>
              </w:rPr>
            </w:pPr>
            <w:r>
              <w:rPr>
                <w:color w:val="000000"/>
                <w:szCs w:val="21"/>
              </w:rPr>
              <w:t>阜新市</w:t>
            </w:r>
          </w:p>
        </w:tc>
        <w:tc>
          <w:tcPr>
            <w:tcW w:w="0" w:type="auto"/>
          </w:tcPr>
          <w:p w14:paraId="26BB0E4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1.39%</w:t>
            </w:r>
          </w:p>
        </w:tc>
        <w:tc>
          <w:tcPr>
            <w:tcW w:w="0" w:type="auto"/>
          </w:tcPr>
          <w:p w14:paraId="712038B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1.70%</w:t>
            </w:r>
          </w:p>
        </w:tc>
        <w:tc>
          <w:tcPr>
            <w:tcW w:w="0" w:type="auto"/>
          </w:tcPr>
          <w:p w14:paraId="7C2C029D"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1.47%</w:t>
            </w:r>
          </w:p>
        </w:tc>
      </w:tr>
    </w:tbl>
    <w:p w14:paraId="5F60BC67" w14:textId="77777777" w:rsidR="00537CC5" w:rsidRPr="003B3120" w:rsidRDefault="00537CC5" w:rsidP="00537CC5">
      <w:pPr>
        <w:pStyle w:val="afff"/>
        <w:ind w:firstLine="360"/>
        <w:rPr>
          <w:color w:val="0F6FC6" w:themeColor="accent5"/>
        </w:rPr>
      </w:pPr>
      <w:r w:rsidRPr="003B3120">
        <w:rPr>
          <w:rFonts w:hint="eastAsia"/>
          <w:color w:val="0F6FC6" w:themeColor="accent5"/>
        </w:rPr>
        <w:t>数据来源：</w:t>
      </w:r>
      <w:r w:rsidR="00EC1DC2">
        <w:rPr>
          <w:rFonts w:hint="eastAsia"/>
          <w:color w:val="0F6FC6" w:themeColor="accent5"/>
        </w:rPr>
        <w:t>辽宁省大学生智慧就业创业云平台</w:t>
      </w:r>
      <w:r w:rsidRPr="003B3120">
        <w:rPr>
          <w:rFonts w:hint="eastAsia"/>
          <w:color w:val="0F6FC6" w:themeColor="accent5"/>
        </w:rPr>
        <w:t>。</w:t>
      </w:r>
    </w:p>
    <w:p w14:paraId="1D28A79E" w14:textId="77777777" w:rsidR="00CD5EC3" w:rsidRDefault="00CD5EC3" w:rsidP="00CD5EC3">
      <w:pPr>
        <w:spacing w:beforeLines="50" w:before="156" w:after="0" w:line="360" w:lineRule="auto"/>
        <w:ind w:firstLineChars="200" w:firstLine="482"/>
        <w:jc w:val="both"/>
        <w:rPr>
          <w:rFonts w:ascii="Times New Roman" w:hAnsi="Times New Roman"/>
          <w:color w:val="000000"/>
          <w:sz w:val="24"/>
          <w:szCs w:val="24"/>
        </w:rPr>
      </w:pPr>
      <w:r w:rsidRPr="00CD5EC3">
        <w:rPr>
          <w:rFonts w:ascii="Times New Roman" w:hAnsi="Times New Roman" w:hint="eastAsia"/>
          <w:b/>
          <w:color w:val="0F6FC6"/>
          <w:sz w:val="24"/>
          <w:szCs w:val="24"/>
        </w:rPr>
        <w:t>生源地</w:t>
      </w:r>
      <w:r w:rsidRPr="00CD5EC3">
        <w:rPr>
          <w:rFonts w:ascii="Times New Roman" w:hAnsi="Times New Roman"/>
          <w:b/>
          <w:color w:val="0F6FC6"/>
          <w:sz w:val="24"/>
          <w:szCs w:val="24"/>
        </w:rPr>
        <w:t>与就业地域交叉</w:t>
      </w:r>
      <w:r w:rsidRPr="00CD5EC3">
        <w:rPr>
          <w:rFonts w:ascii="Times New Roman" w:hAnsi="Times New Roman" w:hint="eastAsia"/>
          <w:b/>
          <w:color w:val="0F6FC6"/>
          <w:sz w:val="24"/>
          <w:szCs w:val="24"/>
        </w:rPr>
        <w:t>分析</w:t>
      </w:r>
      <w:r w:rsidRPr="00CD5EC3">
        <w:rPr>
          <w:rFonts w:ascii="Times New Roman" w:hAnsi="Times New Roman"/>
          <w:b/>
          <w:color w:val="0F6FC6"/>
          <w:sz w:val="24"/>
          <w:szCs w:val="24"/>
        </w:rPr>
        <w:t>：</w:t>
      </w:r>
      <w:r w:rsidRPr="00CD5EC3">
        <w:rPr>
          <w:rFonts w:ascii="Times New Roman" w:hAnsi="Times New Roman" w:hint="eastAsia"/>
          <w:color w:val="000000"/>
          <w:sz w:val="24"/>
          <w:szCs w:val="24"/>
        </w:rPr>
        <w:t>省内生源中，</w:t>
      </w:r>
      <w:r w:rsidR="00037153" w:rsidRPr="00037153">
        <w:rPr>
          <w:rFonts w:ascii="Times New Roman" w:hAnsi="Times New Roman" w:hint="eastAsia"/>
          <w:color w:val="000000"/>
          <w:sz w:val="24"/>
          <w:szCs w:val="24"/>
        </w:rPr>
        <w:t>92.54%</w:t>
      </w:r>
      <w:r w:rsidRPr="00CD5EC3">
        <w:rPr>
          <w:rFonts w:ascii="Times New Roman" w:hAnsi="Times New Roman" w:hint="eastAsia"/>
          <w:color w:val="000000"/>
          <w:sz w:val="24"/>
          <w:szCs w:val="24"/>
        </w:rPr>
        <w:t>选择留在本省就业；</w:t>
      </w:r>
      <w:r w:rsidR="00037153" w:rsidRPr="00037153">
        <w:rPr>
          <w:rFonts w:ascii="Times New Roman" w:hAnsi="Times New Roman" w:hint="eastAsia"/>
          <w:color w:val="000000"/>
          <w:sz w:val="24"/>
          <w:szCs w:val="24"/>
        </w:rPr>
        <w:t>30.81%</w:t>
      </w:r>
      <w:r w:rsidRPr="00CD5EC3">
        <w:rPr>
          <w:rFonts w:ascii="Times New Roman" w:hAnsi="Times New Roman" w:hint="eastAsia"/>
          <w:color w:val="000000"/>
          <w:sz w:val="24"/>
          <w:szCs w:val="24"/>
        </w:rPr>
        <w:t>的省外生源选择在省内就业，</w:t>
      </w:r>
      <w:r w:rsidR="00037153" w:rsidRPr="00037153">
        <w:rPr>
          <w:rFonts w:ascii="Times New Roman" w:hAnsi="Times New Roman" w:hint="eastAsia"/>
          <w:color w:val="000000"/>
          <w:sz w:val="24"/>
          <w:szCs w:val="24"/>
        </w:rPr>
        <w:t>55.65%</w:t>
      </w:r>
      <w:r w:rsidRPr="00CD5EC3">
        <w:rPr>
          <w:rFonts w:ascii="Times New Roman" w:hAnsi="Times New Roman" w:hint="eastAsia"/>
          <w:color w:val="000000"/>
          <w:sz w:val="24"/>
          <w:szCs w:val="24"/>
        </w:rPr>
        <w:t>的省外生源回生源地就业。</w:t>
      </w:r>
    </w:p>
    <w:p w14:paraId="3BB316F7" w14:textId="77777777" w:rsidR="00CD5EC3" w:rsidRPr="00CD5EC3" w:rsidRDefault="00CD5EC3" w:rsidP="00CD5EC3">
      <w:pPr>
        <w:spacing w:beforeLines="50" w:before="156" w:afterLines="50" w:after="156" w:line="360" w:lineRule="auto"/>
        <w:ind w:firstLineChars="200" w:firstLine="480"/>
        <w:jc w:val="center"/>
        <w:rPr>
          <w:rFonts w:ascii="Times New Roman" w:hAnsi="Times New Roman"/>
          <w:color w:val="000000"/>
          <w:sz w:val="24"/>
          <w:szCs w:val="21"/>
          <w:lang w:val="zh-CN"/>
        </w:rPr>
      </w:pPr>
      <w:r w:rsidRPr="00CD5EC3">
        <w:rPr>
          <w:rFonts w:ascii="宋体" w:hAnsi="宋体" w:hint="eastAsia"/>
          <w:noProof/>
          <w:color w:val="000000"/>
          <w:sz w:val="24"/>
          <w:szCs w:val="21"/>
        </w:rPr>
        <w:drawing>
          <wp:inline distT="0" distB="0" distL="0" distR="0" wp14:anchorId="540509F3" wp14:editId="605B93FB">
            <wp:extent cx="3057525" cy="1638300"/>
            <wp:effectExtent l="0" t="0" r="0" b="0"/>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84CEE8" w14:textId="24117701" w:rsidR="00CD5EC3" w:rsidRPr="00CD5EC3" w:rsidRDefault="00CD5EC3" w:rsidP="00CD5EC3">
      <w:pPr>
        <w:spacing w:beforeLines="50" w:before="156" w:afterLines="50" w:after="156" w:line="360" w:lineRule="auto"/>
        <w:jc w:val="center"/>
        <w:rPr>
          <w:rFonts w:ascii="黑体" w:hAnsi="黑体"/>
          <w:b/>
          <w:bCs/>
          <w:color w:val="0F6FC6"/>
          <w:sz w:val="24"/>
          <w:szCs w:val="21"/>
          <w:lang w:val="zh-CN"/>
        </w:rPr>
      </w:pPr>
      <w:bookmarkStart w:id="82" w:name="_Toc80114386"/>
      <w:r w:rsidRPr="00CD5EC3">
        <w:rPr>
          <w:rFonts w:ascii="Times New Roman" w:eastAsia="黑体" w:hAnsi="Times New Roman" w:hint="eastAsia"/>
          <w:b/>
          <w:caps/>
          <w:color w:val="0F6FC6"/>
          <w:sz w:val="21"/>
          <w:szCs w:val="36"/>
          <w:lang w:val="zh-CN"/>
        </w:rPr>
        <w:t>图</w:t>
      </w:r>
      <w:r w:rsidRPr="00CD5EC3">
        <w:rPr>
          <w:rFonts w:ascii="Times New Roman" w:hAnsi="Times New Roman" w:hint="eastAsia"/>
          <w:b/>
          <w:caps/>
          <w:color w:val="0F6FC6"/>
          <w:sz w:val="21"/>
          <w:szCs w:val="36"/>
          <w:lang w:val="zh-CN"/>
        </w:rPr>
        <w:t>1</w:t>
      </w:r>
      <w:r w:rsidRPr="00CD5EC3">
        <w:rPr>
          <w:rFonts w:ascii="Times New Roman" w:eastAsia="黑体" w:hAnsi="Times New Roman" w:hint="eastAsia"/>
          <w:b/>
          <w:caps/>
          <w:color w:val="0F6FC6"/>
          <w:sz w:val="21"/>
          <w:szCs w:val="36"/>
          <w:lang w:val="zh-CN"/>
        </w:rPr>
        <w:t xml:space="preserve">- </w:t>
      </w:r>
      <w:r w:rsidRPr="00CD5EC3">
        <w:rPr>
          <w:rFonts w:ascii="Times New Roman" w:eastAsia="黑体" w:hAnsi="Times New Roman"/>
          <w:b/>
          <w:caps/>
          <w:color w:val="0F6FC6"/>
          <w:sz w:val="21"/>
          <w:szCs w:val="36"/>
          <w:lang w:val="zh-CN"/>
        </w:rPr>
        <w:fldChar w:fldCharType="begin"/>
      </w:r>
      <w:r w:rsidRPr="00CD5EC3">
        <w:rPr>
          <w:rFonts w:ascii="Times New Roman" w:eastAsia="黑体" w:hAnsi="Times New Roman"/>
          <w:b/>
          <w:caps/>
          <w:color w:val="0F6FC6"/>
          <w:sz w:val="21"/>
          <w:szCs w:val="36"/>
          <w:lang w:val="zh-CN"/>
        </w:rPr>
        <w:instrText xml:space="preserve"> </w:instrText>
      </w:r>
      <w:r w:rsidRPr="00CD5EC3">
        <w:rPr>
          <w:rFonts w:ascii="Times New Roman" w:eastAsia="黑体" w:hAnsi="Times New Roman" w:hint="eastAsia"/>
          <w:b/>
          <w:caps/>
          <w:color w:val="0F6FC6"/>
          <w:sz w:val="21"/>
          <w:szCs w:val="36"/>
          <w:lang w:val="zh-CN"/>
        </w:rPr>
        <w:instrText xml:space="preserve">SEQ </w:instrText>
      </w:r>
      <w:r w:rsidRPr="00CD5EC3">
        <w:rPr>
          <w:rFonts w:ascii="Times New Roman" w:eastAsia="黑体" w:hAnsi="Times New Roman" w:hint="eastAsia"/>
          <w:b/>
          <w:caps/>
          <w:color w:val="0F6FC6"/>
          <w:sz w:val="21"/>
          <w:szCs w:val="36"/>
          <w:lang w:val="zh-CN"/>
        </w:rPr>
        <w:instrText>图</w:instrText>
      </w:r>
      <w:r w:rsidRPr="00CD5EC3">
        <w:rPr>
          <w:rFonts w:ascii="Times New Roman" w:eastAsia="黑体" w:hAnsi="Times New Roman" w:hint="eastAsia"/>
          <w:b/>
          <w:caps/>
          <w:color w:val="0F6FC6"/>
          <w:sz w:val="21"/>
          <w:szCs w:val="36"/>
          <w:lang w:val="zh-CN"/>
        </w:rPr>
        <w:instrText>1- \* ARABIC</w:instrText>
      </w:r>
      <w:r w:rsidRPr="00CD5EC3">
        <w:rPr>
          <w:rFonts w:ascii="Times New Roman" w:eastAsia="黑体" w:hAnsi="Times New Roman"/>
          <w:b/>
          <w:caps/>
          <w:color w:val="0F6FC6"/>
          <w:sz w:val="21"/>
          <w:szCs w:val="36"/>
          <w:lang w:val="zh-CN"/>
        </w:rPr>
        <w:instrText xml:space="preserve"> </w:instrText>
      </w:r>
      <w:r w:rsidRPr="00CD5EC3">
        <w:rPr>
          <w:rFonts w:ascii="Times New Roman" w:eastAsia="黑体" w:hAnsi="Times New Roman"/>
          <w:b/>
          <w:caps/>
          <w:color w:val="0F6FC6"/>
          <w:sz w:val="21"/>
          <w:szCs w:val="36"/>
          <w:lang w:val="zh-CN"/>
        </w:rPr>
        <w:fldChar w:fldCharType="separate"/>
      </w:r>
      <w:r w:rsidR="00723E91">
        <w:rPr>
          <w:rFonts w:ascii="Times New Roman" w:eastAsia="黑体" w:hAnsi="Times New Roman"/>
          <w:b/>
          <w:caps/>
          <w:noProof/>
          <w:color w:val="0F6FC6"/>
          <w:sz w:val="21"/>
          <w:szCs w:val="36"/>
          <w:lang w:val="zh-CN"/>
        </w:rPr>
        <w:t>6</w:t>
      </w:r>
      <w:r w:rsidRPr="00CD5EC3">
        <w:rPr>
          <w:rFonts w:ascii="Times New Roman" w:eastAsia="黑体" w:hAnsi="Times New Roman"/>
          <w:b/>
          <w:caps/>
          <w:color w:val="0F6FC6"/>
          <w:sz w:val="21"/>
          <w:szCs w:val="36"/>
          <w:lang w:val="zh-CN"/>
        </w:rPr>
        <w:fldChar w:fldCharType="end"/>
      </w:r>
      <w:r w:rsidRPr="00CD5EC3">
        <w:rPr>
          <w:rFonts w:ascii="Times New Roman" w:eastAsia="黑体" w:hAnsi="Times New Roman" w:hint="eastAsia"/>
          <w:b/>
          <w:bCs/>
          <w:caps/>
          <w:color w:val="0F6FC6"/>
          <w:sz w:val="21"/>
          <w:szCs w:val="36"/>
          <w:lang w:val="zh-CN"/>
        </w:rPr>
        <w:t xml:space="preserve">  </w:t>
      </w:r>
      <w:r w:rsidR="00EC1DC2">
        <w:rPr>
          <w:rFonts w:ascii="Times New Roman" w:eastAsia="黑体" w:hAnsi="Times New Roman"/>
          <w:b/>
          <w:bCs/>
          <w:caps/>
          <w:color w:val="0F6FC6"/>
          <w:sz w:val="21"/>
          <w:szCs w:val="36"/>
          <w:lang w:val="zh-CN"/>
        </w:rPr>
        <w:t>2021</w:t>
      </w:r>
      <w:r w:rsidR="00EC1DC2">
        <w:rPr>
          <w:rFonts w:ascii="Times New Roman" w:eastAsia="黑体" w:hAnsi="Times New Roman"/>
          <w:b/>
          <w:bCs/>
          <w:caps/>
          <w:color w:val="0F6FC6"/>
          <w:sz w:val="21"/>
          <w:szCs w:val="36"/>
          <w:lang w:val="zh-CN"/>
        </w:rPr>
        <w:t>届</w:t>
      </w:r>
      <w:r w:rsidRPr="00CD5EC3">
        <w:rPr>
          <w:rFonts w:ascii="Times New Roman" w:eastAsia="黑体" w:hAnsi="Times New Roman" w:hint="eastAsia"/>
          <w:b/>
          <w:caps/>
          <w:color w:val="0F6FC6"/>
          <w:sz w:val="21"/>
          <w:szCs w:val="36"/>
          <w:lang w:val="zh-CN"/>
        </w:rPr>
        <w:t>省内生源毕业生就业</w:t>
      </w:r>
      <w:r w:rsidRPr="00CD5EC3">
        <w:rPr>
          <w:rFonts w:ascii="Times New Roman" w:eastAsia="黑体" w:hAnsi="Times New Roman"/>
          <w:b/>
          <w:caps/>
          <w:color w:val="0F6FC6"/>
          <w:sz w:val="21"/>
          <w:szCs w:val="36"/>
          <w:lang w:val="zh-CN"/>
        </w:rPr>
        <w:t>地区分布</w:t>
      </w:r>
      <w:bookmarkEnd w:id="82"/>
      <w:r w:rsidRPr="00CD5EC3">
        <w:rPr>
          <w:rFonts w:ascii="黑体" w:eastAsia="黑体" w:hAnsi="黑体" w:hint="eastAsia"/>
          <w:bCs/>
          <w:caps/>
          <w:color w:val="0F6FC6"/>
          <w:sz w:val="21"/>
          <w:szCs w:val="21"/>
          <w:lang w:val="zh-CN"/>
        </w:rPr>
        <w:t xml:space="preserve"> </w:t>
      </w:r>
    </w:p>
    <w:p w14:paraId="62027791" w14:textId="77777777" w:rsidR="00CD5EC3" w:rsidRDefault="00CD5EC3" w:rsidP="00CD5EC3">
      <w:pPr>
        <w:spacing w:before="0" w:after="0" w:line="240" w:lineRule="auto"/>
        <w:ind w:firstLineChars="200" w:firstLine="360"/>
        <w:rPr>
          <w:rFonts w:ascii="Times New Roman" w:hAnsi="Times New Roman"/>
          <w:caps/>
          <w:color w:val="0F6FC6"/>
          <w:sz w:val="18"/>
        </w:rPr>
      </w:pPr>
      <w:r w:rsidRPr="00CD5EC3">
        <w:rPr>
          <w:rFonts w:ascii="Times New Roman" w:hAnsi="Times New Roman" w:hint="eastAsia"/>
          <w:caps/>
          <w:color w:val="0F6FC6"/>
          <w:sz w:val="18"/>
        </w:rPr>
        <w:t>数据来源：</w:t>
      </w:r>
      <w:r w:rsidR="00EC1DC2">
        <w:rPr>
          <w:rFonts w:ascii="Times New Roman" w:hAnsi="Times New Roman" w:hint="eastAsia"/>
          <w:caps/>
          <w:color w:val="0F6FC6"/>
          <w:sz w:val="18"/>
        </w:rPr>
        <w:t>辽宁省大学生智慧就业创业云平台</w:t>
      </w:r>
      <w:r w:rsidRPr="00CD5EC3">
        <w:rPr>
          <w:rFonts w:ascii="Times New Roman" w:hAnsi="Times New Roman" w:hint="eastAsia"/>
          <w:caps/>
          <w:color w:val="0F6FC6"/>
          <w:sz w:val="18"/>
        </w:rPr>
        <w:t>。</w:t>
      </w:r>
    </w:p>
    <w:p w14:paraId="13B1D4FD" w14:textId="77777777" w:rsidR="00CD5EC3" w:rsidRPr="00CD5EC3" w:rsidRDefault="00CD5EC3" w:rsidP="00CD5EC3">
      <w:pPr>
        <w:spacing w:beforeLines="50" w:before="156" w:afterLines="50" w:after="156" w:line="360" w:lineRule="auto"/>
        <w:ind w:firstLineChars="200" w:firstLine="480"/>
        <w:jc w:val="center"/>
        <w:rPr>
          <w:rFonts w:ascii="Times New Roman" w:hAnsi="Times New Roman"/>
          <w:color w:val="000000"/>
          <w:sz w:val="24"/>
          <w:szCs w:val="21"/>
          <w:lang w:val="zh-CN"/>
        </w:rPr>
      </w:pPr>
      <w:r w:rsidRPr="00CD5EC3">
        <w:rPr>
          <w:rFonts w:ascii="宋体" w:hAnsi="宋体" w:hint="eastAsia"/>
          <w:noProof/>
          <w:color w:val="000000"/>
          <w:sz w:val="24"/>
          <w:szCs w:val="21"/>
        </w:rPr>
        <w:lastRenderedPageBreak/>
        <w:drawing>
          <wp:inline distT="0" distB="0" distL="0" distR="0" wp14:anchorId="3448E2D2" wp14:editId="6B325593">
            <wp:extent cx="3152775" cy="1781175"/>
            <wp:effectExtent l="0" t="0" r="0" b="0"/>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44A330" w14:textId="7840F2F1" w:rsidR="00CD5EC3" w:rsidRPr="00CD5EC3" w:rsidRDefault="00CD5EC3" w:rsidP="00CD5EC3">
      <w:pPr>
        <w:spacing w:beforeLines="50" w:before="156" w:afterLines="50" w:after="156" w:line="360" w:lineRule="auto"/>
        <w:jc w:val="center"/>
        <w:rPr>
          <w:rFonts w:ascii="黑体" w:hAnsi="黑体"/>
          <w:b/>
          <w:bCs/>
          <w:color w:val="0F6FC6"/>
          <w:sz w:val="24"/>
          <w:szCs w:val="21"/>
          <w:lang w:val="zh-CN"/>
        </w:rPr>
      </w:pPr>
      <w:bookmarkStart w:id="83" w:name="_Toc80114387"/>
      <w:r w:rsidRPr="00CD5EC3">
        <w:rPr>
          <w:rFonts w:ascii="Times New Roman" w:eastAsia="黑体" w:hAnsi="Times New Roman" w:hint="eastAsia"/>
          <w:b/>
          <w:caps/>
          <w:color w:val="0F6FC6"/>
          <w:sz w:val="21"/>
          <w:szCs w:val="36"/>
          <w:lang w:val="zh-CN"/>
        </w:rPr>
        <w:t>图</w:t>
      </w:r>
      <w:r w:rsidRPr="00CD5EC3">
        <w:rPr>
          <w:rFonts w:ascii="Times New Roman" w:hAnsi="Times New Roman" w:hint="eastAsia"/>
          <w:b/>
          <w:caps/>
          <w:color w:val="0F6FC6"/>
          <w:sz w:val="21"/>
          <w:szCs w:val="36"/>
          <w:lang w:val="zh-CN"/>
        </w:rPr>
        <w:t>1</w:t>
      </w:r>
      <w:r w:rsidRPr="00CD5EC3">
        <w:rPr>
          <w:rFonts w:ascii="Times New Roman" w:eastAsia="黑体" w:hAnsi="Times New Roman" w:hint="eastAsia"/>
          <w:b/>
          <w:caps/>
          <w:color w:val="0F6FC6"/>
          <w:sz w:val="21"/>
          <w:szCs w:val="36"/>
          <w:lang w:val="zh-CN"/>
        </w:rPr>
        <w:t xml:space="preserve">- </w:t>
      </w:r>
      <w:r w:rsidRPr="00CD5EC3">
        <w:rPr>
          <w:rFonts w:ascii="Times New Roman" w:eastAsia="黑体" w:hAnsi="Times New Roman"/>
          <w:b/>
          <w:caps/>
          <w:color w:val="0F6FC6"/>
          <w:sz w:val="21"/>
          <w:szCs w:val="36"/>
          <w:lang w:val="zh-CN"/>
        </w:rPr>
        <w:fldChar w:fldCharType="begin"/>
      </w:r>
      <w:r w:rsidRPr="00CD5EC3">
        <w:rPr>
          <w:rFonts w:ascii="Times New Roman" w:eastAsia="黑体" w:hAnsi="Times New Roman"/>
          <w:b/>
          <w:caps/>
          <w:color w:val="0F6FC6"/>
          <w:sz w:val="21"/>
          <w:szCs w:val="36"/>
          <w:lang w:val="zh-CN"/>
        </w:rPr>
        <w:instrText xml:space="preserve"> </w:instrText>
      </w:r>
      <w:r w:rsidRPr="00CD5EC3">
        <w:rPr>
          <w:rFonts w:ascii="Times New Roman" w:eastAsia="黑体" w:hAnsi="Times New Roman" w:hint="eastAsia"/>
          <w:b/>
          <w:caps/>
          <w:color w:val="0F6FC6"/>
          <w:sz w:val="21"/>
          <w:szCs w:val="36"/>
          <w:lang w:val="zh-CN"/>
        </w:rPr>
        <w:instrText xml:space="preserve">SEQ </w:instrText>
      </w:r>
      <w:r w:rsidRPr="00CD5EC3">
        <w:rPr>
          <w:rFonts w:ascii="Times New Roman" w:eastAsia="黑体" w:hAnsi="Times New Roman" w:hint="eastAsia"/>
          <w:b/>
          <w:caps/>
          <w:color w:val="0F6FC6"/>
          <w:sz w:val="21"/>
          <w:szCs w:val="36"/>
          <w:lang w:val="zh-CN"/>
        </w:rPr>
        <w:instrText>图</w:instrText>
      </w:r>
      <w:r w:rsidRPr="00CD5EC3">
        <w:rPr>
          <w:rFonts w:ascii="Times New Roman" w:eastAsia="黑体" w:hAnsi="Times New Roman" w:hint="eastAsia"/>
          <w:b/>
          <w:caps/>
          <w:color w:val="0F6FC6"/>
          <w:sz w:val="21"/>
          <w:szCs w:val="36"/>
          <w:lang w:val="zh-CN"/>
        </w:rPr>
        <w:instrText>1- \* ARABIC</w:instrText>
      </w:r>
      <w:r w:rsidRPr="00CD5EC3">
        <w:rPr>
          <w:rFonts w:ascii="Times New Roman" w:eastAsia="黑体" w:hAnsi="Times New Roman"/>
          <w:b/>
          <w:caps/>
          <w:color w:val="0F6FC6"/>
          <w:sz w:val="21"/>
          <w:szCs w:val="36"/>
          <w:lang w:val="zh-CN"/>
        </w:rPr>
        <w:instrText xml:space="preserve"> </w:instrText>
      </w:r>
      <w:r w:rsidRPr="00CD5EC3">
        <w:rPr>
          <w:rFonts w:ascii="Times New Roman" w:eastAsia="黑体" w:hAnsi="Times New Roman"/>
          <w:b/>
          <w:caps/>
          <w:color w:val="0F6FC6"/>
          <w:sz w:val="21"/>
          <w:szCs w:val="36"/>
          <w:lang w:val="zh-CN"/>
        </w:rPr>
        <w:fldChar w:fldCharType="separate"/>
      </w:r>
      <w:r w:rsidR="00723E91">
        <w:rPr>
          <w:rFonts w:ascii="Times New Roman" w:eastAsia="黑体" w:hAnsi="Times New Roman"/>
          <w:b/>
          <w:caps/>
          <w:noProof/>
          <w:color w:val="0F6FC6"/>
          <w:sz w:val="21"/>
          <w:szCs w:val="36"/>
          <w:lang w:val="zh-CN"/>
        </w:rPr>
        <w:t>7</w:t>
      </w:r>
      <w:r w:rsidRPr="00CD5EC3">
        <w:rPr>
          <w:rFonts w:ascii="Times New Roman" w:eastAsia="黑体" w:hAnsi="Times New Roman"/>
          <w:b/>
          <w:caps/>
          <w:color w:val="0F6FC6"/>
          <w:sz w:val="21"/>
          <w:szCs w:val="36"/>
          <w:lang w:val="zh-CN"/>
        </w:rPr>
        <w:fldChar w:fldCharType="end"/>
      </w:r>
      <w:r w:rsidRPr="00CD5EC3">
        <w:rPr>
          <w:rFonts w:ascii="Times New Roman" w:eastAsia="黑体" w:hAnsi="Times New Roman" w:hint="eastAsia"/>
          <w:b/>
          <w:bCs/>
          <w:caps/>
          <w:color w:val="0F6FC6"/>
          <w:sz w:val="21"/>
          <w:szCs w:val="36"/>
          <w:lang w:val="zh-CN"/>
        </w:rPr>
        <w:t xml:space="preserve">  </w:t>
      </w:r>
      <w:r w:rsidR="00EC1DC2">
        <w:rPr>
          <w:rFonts w:ascii="Times New Roman" w:eastAsia="黑体" w:hAnsi="Times New Roman"/>
          <w:b/>
          <w:bCs/>
          <w:caps/>
          <w:color w:val="0F6FC6"/>
          <w:sz w:val="21"/>
          <w:szCs w:val="36"/>
          <w:lang w:val="zh-CN"/>
        </w:rPr>
        <w:t>2021</w:t>
      </w:r>
      <w:r w:rsidR="00EC1DC2">
        <w:rPr>
          <w:rFonts w:ascii="Times New Roman" w:eastAsia="黑体" w:hAnsi="Times New Roman"/>
          <w:b/>
          <w:bCs/>
          <w:caps/>
          <w:color w:val="0F6FC6"/>
          <w:sz w:val="21"/>
          <w:szCs w:val="36"/>
          <w:lang w:val="zh-CN"/>
        </w:rPr>
        <w:t>届</w:t>
      </w:r>
      <w:r w:rsidRPr="00CD5EC3">
        <w:rPr>
          <w:rFonts w:ascii="Times New Roman" w:eastAsia="黑体" w:hAnsi="Times New Roman" w:hint="eastAsia"/>
          <w:b/>
          <w:caps/>
          <w:color w:val="0F6FC6"/>
          <w:sz w:val="21"/>
          <w:szCs w:val="36"/>
          <w:lang w:val="zh-CN"/>
        </w:rPr>
        <w:t>省外生源毕业生就业</w:t>
      </w:r>
      <w:r w:rsidRPr="00CD5EC3">
        <w:rPr>
          <w:rFonts w:ascii="Times New Roman" w:eastAsia="黑体" w:hAnsi="Times New Roman"/>
          <w:b/>
          <w:caps/>
          <w:color w:val="0F6FC6"/>
          <w:sz w:val="21"/>
          <w:szCs w:val="36"/>
          <w:lang w:val="zh-CN"/>
        </w:rPr>
        <w:t>地区分布</w:t>
      </w:r>
      <w:bookmarkEnd w:id="83"/>
      <w:r w:rsidRPr="00CD5EC3">
        <w:rPr>
          <w:rFonts w:ascii="黑体" w:eastAsia="黑体" w:hAnsi="黑体" w:hint="eastAsia"/>
          <w:bCs/>
          <w:caps/>
          <w:color w:val="0F6FC6"/>
          <w:sz w:val="21"/>
          <w:szCs w:val="21"/>
          <w:lang w:val="zh-CN"/>
        </w:rPr>
        <w:t xml:space="preserve"> </w:t>
      </w:r>
    </w:p>
    <w:p w14:paraId="6C352188" w14:textId="77777777" w:rsidR="00CD5EC3" w:rsidRPr="00CD5EC3" w:rsidRDefault="00CD5EC3" w:rsidP="00CD5EC3">
      <w:pPr>
        <w:spacing w:before="0" w:after="0" w:line="240" w:lineRule="auto"/>
        <w:ind w:firstLineChars="200" w:firstLine="360"/>
        <w:rPr>
          <w:rFonts w:ascii="Times New Roman" w:hAnsi="Times New Roman"/>
          <w:caps/>
          <w:color w:val="0F6FC6"/>
          <w:sz w:val="18"/>
        </w:rPr>
      </w:pPr>
      <w:r w:rsidRPr="00CD5EC3">
        <w:rPr>
          <w:rFonts w:ascii="Times New Roman" w:hAnsi="Times New Roman" w:hint="eastAsia"/>
          <w:caps/>
          <w:color w:val="0F6FC6"/>
          <w:sz w:val="18"/>
        </w:rPr>
        <w:t>数据来源：</w:t>
      </w:r>
      <w:r w:rsidR="00EC1DC2">
        <w:rPr>
          <w:rFonts w:ascii="Times New Roman" w:hAnsi="Times New Roman" w:hint="eastAsia"/>
          <w:caps/>
          <w:color w:val="0F6FC6"/>
          <w:sz w:val="18"/>
        </w:rPr>
        <w:t>辽宁省大学生智慧就业创业云平台</w:t>
      </w:r>
      <w:r w:rsidRPr="00CD5EC3">
        <w:rPr>
          <w:rFonts w:ascii="Times New Roman" w:hAnsi="Times New Roman" w:hint="eastAsia"/>
          <w:caps/>
          <w:color w:val="0F6FC6"/>
          <w:sz w:val="18"/>
        </w:rPr>
        <w:t>。</w:t>
      </w:r>
    </w:p>
    <w:p w14:paraId="4D5447FB" w14:textId="77777777" w:rsidR="00537CC5" w:rsidRPr="00B169FC" w:rsidRDefault="00537CC5" w:rsidP="00537CC5">
      <w:pPr>
        <w:pStyle w:val="L30"/>
        <w:rPr>
          <w:color w:val="0F6FC6" w:themeColor="accent5"/>
        </w:rPr>
      </w:pPr>
      <w:bookmarkStart w:id="84" w:name="_Toc520907401"/>
      <w:bookmarkStart w:id="85" w:name="_Toc92284382"/>
      <w:r w:rsidRPr="00B169FC">
        <w:rPr>
          <w:rFonts w:hint="eastAsia"/>
          <w:color w:val="0F6FC6" w:themeColor="accent5"/>
        </w:rPr>
        <w:t>（二</w:t>
      </w:r>
      <w:r w:rsidRPr="00B169FC">
        <w:rPr>
          <w:color w:val="0F6FC6" w:themeColor="accent5"/>
        </w:rPr>
        <w:t>）</w:t>
      </w:r>
      <w:r w:rsidRPr="00B169FC">
        <w:rPr>
          <w:rFonts w:hint="eastAsia"/>
          <w:color w:val="0F6FC6" w:themeColor="accent5"/>
        </w:rPr>
        <w:t>就业行业</w:t>
      </w:r>
      <w:bookmarkEnd w:id="84"/>
      <w:bookmarkEnd w:id="85"/>
    </w:p>
    <w:p w14:paraId="355A3F7A" w14:textId="77777777" w:rsidR="00030A92" w:rsidRDefault="00030A92" w:rsidP="009D722A">
      <w:pPr>
        <w:spacing w:line="360" w:lineRule="auto"/>
        <w:ind w:firstLineChars="200" w:firstLine="480"/>
        <w:jc w:val="both"/>
        <w:rPr>
          <w:rFonts w:ascii="宋体" w:hAnsi="宋体"/>
          <w:sz w:val="24"/>
          <w:szCs w:val="24"/>
        </w:rPr>
      </w:pPr>
      <w:r>
        <w:rPr>
          <w:rFonts w:ascii="宋体" w:hAnsi="宋体" w:hint="eastAsia"/>
          <w:sz w:val="24"/>
          <w:szCs w:val="24"/>
        </w:rPr>
        <w:t>通过调研分析毕业生就业行业流向，可以有效掌握毕业生就业规律，为学校未来的就业指导和服务工作提供决策参考。</w:t>
      </w:r>
    </w:p>
    <w:p w14:paraId="6241F63F" w14:textId="77777777" w:rsidR="006A5D91" w:rsidRDefault="00537CC5" w:rsidP="00030A92">
      <w:pPr>
        <w:pStyle w:val="afffc"/>
        <w:spacing w:before="156"/>
        <w:ind w:firstLine="480"/>
      </w:pPr>
      <w:r>
        <w:rPr>
          <w:rFonts w:hint="eastAsia"/>
        </w:rPr>
        <w:t>学校</w:t>
      </w:r>
      <w:r w:rsidR="00EC1DC2">
        <w:rPr>
          <w:rFonts w:hint="eastAsia"/>
          <w:lang w:val="en-US"/>
        </w:rPr>
        <w:t>2021</w:t>
      </w:r>
      <w:r w:rsidR="00EC1DC2">
        <w:rPr>
          <w:rFonts w:hint="eastAsia"/>
          <w:lang w:val="en-US"/>
        </w:rPr>
        <w:t>届</w:t>
      </w:r>
      <w:r>
        <w:rPr>
          <w:rFonts w:hint="eastAsia"/>
        </w:rPr>
        <w:t>毕业生</w:t>
      </w:r>
      <w:r>
        <w:t>行业</w:t>
      </w:r>
      <w:r>
        <w:rPr>
          <w:rFonts w:hint="eastAsia"/>
        </w:rPr>
        <w:t>布局</w:t>
      </w:r>
      <w:r w:rsidRPr="001D3593">
        <w:rPr>
          <w:rFonts w:hint="eastAsia"/>
        </w:rPr>
        <w:t>与</w:t>
      </w:r>
      <w:r>
        <w:rPr>
          <w:rFonts w:hint="eastAsia"/>
        </w:rPr>
        <w:t>学校</w:t>
      </w:r>
      <w:r w:rsidRPr="001D3593">
        <w:t>专业</w:t>
      </w:r>
      <w:r w:rsidRPr="001D3593">
        <w:rPr>
          <w:rFonts w:hint="eastAsia"/>
        </w:rPr>
        <w:t>设置</w:t>
      </w:r>
      <w:r w:rsidRPr="001D3593">
        <w:t>及</w:t>
      </w:r>
      <w:r>
        <w:rPr>
          <w:rFonts w:hint="eastAsia"/>
        </w:rPr>
        <w:t>培养定位相契合</w:t>
      </w:r>
      <w:r w:rsidRPr="00C42519">
        <w:rPr>
          <w:rFonts w:hint="eastAsia"/>
          <w:lang w:val="en-US"/>
        </w:rPr>
        <w:t>；</w:t>
      </w:r>
      <w:r>
        <w:t>主要</w:t>
      </w:r>
      <w:r>
        <w:rPr>
          <w:rFonts w:hint="eastAsia"/>
        </w:rPr>
        <w:t>流向了</w:t>
      </w:r>
      <w:r w:rsidR="00C42519" w:rsidRPr="00C42519">
        <w:rPr>
          <w:rFonts w:hint="eastAsia"/>
          <w:lang w:val="en-US"/>
        </w:rPr>
        <w:t>“批发和零售业”（</w:t>
      </w:r>
      <w:r w:rsidR="00C42519" w:rsidRPr="00C42519">
        <w:rPr>
          <w:rFonts w:hint="eastAsia"/>
          <w:lang w:val="en-US"/>
        </w:rPr>
        <w:t>14.54%</w:t>
      </w:r>
      <w:r w:rsidR="00C42519" w:rsidRPr="00C42519">
        <w:rPr>
          <w:rFonts w:hint="eastAsia"/>
          <w:lang w:val="en-US"/>
        </w:rPr>
        <w:t>）、“制造业”（</w:t>
      </w:r>
      <w:r w:rsidR="00C42519" w:rsidRPr="00C42519">
        <w:rPr>
          <w:rFonts w:hint="eastAsia"/>
          <w:lang w:val="en-US"/>
        </w:rPr>
        <w:t>11.81%</w:t>
      </w:r>
      <w:r w:rsidR="00C42519" w:rsidRPr="00C42519">
        <w:rPr>
          <w:rFonts w:hint="eastAsia"/>
          <w:lang w:val="en-US"/>
        </w:rPr>
        <w:t>）及“金融业”（</w:t>
      </w:r>
      <w:r w:rsidR="00C42519" w:rsidRPr="00C42519">
        <w:rPr>
          <w:rFonts w:hint="eastAsia"/>
          <w:lang w:val="en-US"/>
        </w:rPr>
        <w:t>9.14%</w:t>
      </w:r>
      <w:r w:rsidR="00C42519" w:rsidRPr="00C42519">
        <w:rPr>
          <w:rFonts w:hint="eastAsia"/>
          <w:lang w:val="en-US"/>
        </w:rPr>
        <w:t>）</w:t>
      </w:r>
      <w:r>
        <w:rPr>
          <w:rFonts w:hint="eastAsia"/>
        </w:rPr>
        <w:t>。从不同</w:t>
      </w:r>
      <w:r>
        <w:t>学历层次来看</w:t>
      </w:r>
      <w:r>
        <w:rPr>
          <w:rFonts w:hint="eastAsia"/>
        </w:rPr>
        <w:t>，</w:t>
      </w:r>
      <w:r w:rsidR="006A5D91">
        <w:rPr>
          <w:rFonts w:hint="eastAsia"/>
        </w:rPr>
        <w:t>本科毕业生主要行业流向为</w:t>
      </w:r>
      <w:r w:rsidR="006A5D91" w:rsidRPr="00FA24E5">
        <w:rPr>
          <w:rFonts w:hint="eastAsia"/>
        </w:rPr>
        <w:t>“</w:t>
      </w:r>
      <w:r w:rsidR="00037153" w:rsidRPr="00037153">
        <w:rPr>
          <w:rFonts w:hint="eastAsia"/>
        </w:rPr>
        <w:t>批发和零售业</w:t>
      </w:r>
      <w:r w:rsidR="006A5D91" w:rsidRPr="00FA24E5">
        <w:rPr>
          <w:rFonts w:hint="eastAsia"/>
        </w:rPr>
        <w:t>”（</w:t>
      </w:r>
      <w:r w:rsidR="00C42519" w:rsidRPr="00C42519">
        <w:rPr>
          <w:rFonts w:hint="eastAsia"/>
        </w:rPr>
        <w:t>13.81%</w:t>
      </w:r>
      <w:r w:rsidR="006A5D91" w:rsidRPr="00FA24E5">
        <w:rPr>
          <w:rFonts w:hint="eastAsia"/>
        </w:rPr>
        <w:t>）</w:t>
      </w:r>
      <w:r w:rsidR="006A5D91">
        <w:rPr>
          <w:rFonts w:hint="eastAsia"/>
        </w:rPr>
        <w:t>，</w:t>
      </w:r>
      <w:r w:rsidR="006A5D91" w:rsidRPr="00FA24E5">
        <w:rPr>
          <w:rFonts w:hint="eastAsia"/>
        </w:rPr>
        <w:t>“</w:t>
      </w:r>
      <w:r w:rsidR="00C42519" w:rsidRPr="00C42519">
        <w:rPr>
          <w:rFonts w:hint="eastAsia"/>
        </w:rPr>
        <w:t>制造业</w:t>
      </w:r>
      <w:r w:rsidR="006A5D91" w:rsidRPr="00FA24E5">
        <w:rPr>
          <w:rFonts w:hint="eastAsia"/>
        </w:rPr>
        <w:t>”（</w:t>
      </w:r>
      <w:r w:rsidR="00C42519" w:rsidRPr="00C42519">
        <w:rPr>
          <w:rFonts w:hint="eastAsia"/>
        </w:rPr>
        <w:t>11.09%</w:t>
      </w:r>
      <w:r w:rsidR="006A5D91" w:rsidRPr="00FA24E5">
        <w:rPr>
          <w:rFonts w:hint="eastAsia"/>
        </w:rPr>
        <w:t>）</w:t>
      </w:r>
      <w:r w:rsidR="006A5D91">
        <w:rPr>
          <w:rFonts w:hint="eastAsia"/>
        </w:rPr>
        <w:t>次之；专科毕业生主要行业流向为</w:t>
      </w:r>
      <w:r w:rsidR="00C42519" w:rsidRPr="00FA24E5">
        <w:rPr>
          <w:rFonts w:hint="eastAsia"/>
        </w:rPr>
        <w:t>“</w:t>
      </w:r>
      <w:r w:rsidR="00C42519" w:rsidRPr="00037153">
        <w:rPr>
          <w:rFonts w:hint="eastAsia"/>
        </w:rPr>
        <w:t>批发和零售业</w:t>
      </w:r>
      <w:r w:rsidR="00C42519" w:rsidRPr="00FA24E5">
        <w:rPr>
          <w:rFonts w:hint="eastAsia"/>
        </w:rPr>
        <w:t>”（</w:t>
      </w:r>
      <w:r w:rsidR="00C42519" w:rsidRPr="00C42519">
        <w:rPr>
          <w:rFonts w:hint="eastAsia"/>
        </w:rPr>
        <w:t>19.17%</w:t>
      </w:r>
      <w:r w:rsidR="00C42519" w:rsidRPr="00FA24E5">
        <w:rPr>
          <w:rFonts w:hint="eastAsia"/>
        </w:rPr>
        <w:t>）</w:t>
      </w:r>
      <w:r w:rsidR="00C42519">
        <w:rPr>
          <w:rFonts w:hint="eastAsia"/>
        </w:rPr>
        <w:t>，</w:t>
      </w:r>
      <w:r w:rsidR="00C42519" w:rsidRPr="00FA24E5">
        <w:rPr>
          <w:rFonts w:hint="eastAsia"/>
        </w:rPr>
        <w:t>“</w:t>
      </w:r>
      <w:r w:rsidR="00C42519" w:rsidRPr="00C42519">
        <w:rPr>
          <w:rFonts w:hint="eastAsia"/>
        </w:rPr>
        <w:t>制造业</w:t>
      </w:r>
      <w:r w:rsidR="00C42519" w:rsidRPr="00FA24E5">
        <w:rPr>
          <w:rFonts w:hint="eastAsia"/>
        </w:rPr>
        <w:t>”（</w:t>
      </w:r>
      <w:r w:rsidR="00C42519" w:rsidRPr="00C42519">
        <w:rPr>
          <w:rFonts w:hint="eastAsia"/>
        </w:rPr>
        <w:t>16.32%</w:t>
      </w:r>
      <w:r w:rsidR="00C42519" w:rsidRPr="00FA24E5">
        <w:rPr>
          <w:rFonts w:hint="eastAsia"/>
        </w:rPr>
        <w:t>）</w:t>
      </w:r>
      <w:r w:rsidR="006A5D91">
        <w:rPr>
          <w:rFonts w:hint="eastAsia"/>
        </w:rPr>
        <w:t>次之</w:t>
      </w:r>
      <w:r w:rsidR="006A5D91" w:rsidRPr="00F209E7">
        <w:t>。</w:t>
      </w:r>
    </w:p>
    <w:p w14:paraId="1790C14E" w14:textId="77777777" w:rsidR="00936077" w:rsidRDefault="00936077" w:rsidP="005D7073">
      <w:pPr>
        <w:pStyle w:val="afffc"/>
        <w:spacing w:before="156"/>
        <w:ind w:firstLine="480"/>
        <w:jc w:val="center"/>
      </w:pPr>
      <w:r>
        <w:rPr>
          <w:noProof/>
          <w:lang w:val="en-US"/>
        </w:rPr>
        <w:drawing>
          <wp:inline distT="0" distB="0" distL="0" distR="0" wp14:anchorId="0509C697" wp14:editId="63144EC4">
            <wp:extent cx="5275580" cy="2488019"/>
            <wp:effectExtent l="0" t="0" r="1270" b="7620"/>
            <wp:docPr id="987" name="图表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7548ED3" w14:textId="170FEDF4" w:rsidR="0032180D" w:rsidRPr="00CD4976" w:rsidRDefault="00537CC5" w:rsidP="0032180D">
      <w:pPr>
        <w:pStyle w:val="afffd"/>
        <w:tabs>
          <w:tab w:val="left" w:pos="400"/>
          <w:tab w:val="center" w:pos="4394"/>
        </w:tabs>
      </w:pPr>
      <w:bookmarkStart w:id="86" w:name="_Toc521678816"/>
      <w:r w:rsidRPr="00CD4976">
        <w:rPr>
          <w:rFonts w:hint="eastAsia"/>
        </w:rPr>
        <w:t>图</w:t>
      </w:r>
      <w:r w:rsidRPr="00E5036E">
        <w:rPr>
          <w:rFonts w:eastAsia="宋体" w:hint="eastAsia"/>
        </w:rPr>
        <w:t>1</w:t>
      </w:r>
      <w:r w:rsidRPr="00CD4976">
        <w:rPr>
          <w:rFonts w:hint="eastAsia"/>
        </w:rPr>
        <w:t xml:space="preserve">- </w:t>
      </w:r>
      <w:r w:rsidRPr="00CD4976">
        <w:fldChar w:fldCharType="begin"/>
      </w:r>
      <w:r w:rsidRPr="00CD4976">
        <w:instrText xml:space="preserve"> </w:instrText>
      </w:r>
      <w:r w:rsidRPr="00CD4976">
        <w:rPr>
          <w:rFonts w:hint="eastAsia"/>
        </w:rPr>
        <w:instrText xml:space="preserve">SEQ </w:instrText>
      </w:r>
      <w:r w:rsidRPr="00CD4976">
        <w:rPr>
          <w:rFonts w:hint="eastAsia"/>
        </w:rPr>
        <w:instrText>图</w:instrText>
      </w:r>
      <w:r w:rsidRPr="00CD4976">
        <w:rPr>
          <w:rFonts w:hint="eastAsia"/>
        </w:rPr>
        <w:instrText>1- \* ARABIC</w:instrText>
      </w:r>
      <w:r w:rsidRPr="00CD4976">
        <w:instrText xml:space="preserve"> </w:instrText>
      </w:r>
      <w:r w:rsidRPr="00CD4976">
        <w:fldChar w:fldCharType="separate"/>
      </w:r>
      <w:r w:rsidR="00723E91">
        <w:rPr>
          <w:noProof/>
        </w:rPr>
        <w:t>8</w:t>
      </w:r>
      <w:r w:rsidRPr="00CD4976">
        <w:fldChar w:fldCharType="end"/>
      </w:r>
      <w:r w:rsidRPr="00CD4976">
        <w:t xml:space="preserve"> </w:t>
      </w:r>
      <w:r w:rsidRPr="00CD4976">
        <w:rPr>
          <w:rFonts w:hint="eastAsia"/>
        </w:rPr>
        <w:t xml:space="preserve"> </w:t>
      </w:r>
      <w:r w:rsidR="00EC1DC2">
        <w:rPr>
          <w:rFonts w:eastAsia="宋体" w:hint="eastAsia"/>
        </w:rPr>
        <w:t>2021</w:t>
      </w:r>
      <w:r w:rsidR="00FC2C99" w:rsidRPr="00FC2C99">
        <w:rPr>
          <w:rFonts w:hint="eastAsia"/>
        </w:rPr>
        <w:t>届</w:t>
      </w:r>
      <w:r w:rsidRPr="00CD4976">
        <w:rPr>
          <w:rFonts w:hint="eastAsia"/>
        </w:rPr>
        <w:t>毕业生就业量</w:t>
      </w:r>
      <w:r w:rsidRPr="00CD4976">
        <w:t>最大的前十个</w:t>
      </w:r>
      <w:r w:rsidRPr="00CD4976">
        <w:rPr>
          <w:rFonts w:hint="eastAsia"/>
        </w:rPr>
        <w:t>行业分布</w:t>
      </w:r>
      <w:bookmarkEnd w:id="86"/>
    </w:p>
    <w:p w14:paraId="71F8050C" w14:textId="77777777" w:rsidR="00DF21DA" w:rsidRPr="003B3120" w:rsidRDefault="00DF21DA" w:rsidP="00DF21DA">
      <w:pPr>
        <w:pStyle w:val="afff"/>
        <w:ind w:firstLine="360"/>
        <w:rPr>
          <w:color w:val="0F6FC6" w:themeColor="accent5"/>
        </w:rPr>
      </w:pPr>
      <w:r w:rsidRPr="003B3120">
        <w:rPr>
          <w:rFonts w:hint="eastAsia"/>
          <w:color w:val="0F6FC6" w:themeColor="accent5"/>
        </w:rPr>
        <w:t>数据来源：</w:t>
      </w:r>
      <w:r w:rsidR="00EC1DC2">
        <w:rPr>
          <w:rFonts w:hint="eastAsia"/>
          <w:color w:val="0F6FC6" w:themeColor="accent5"/>
        </w:rPr>
        <w:t>辽宁省大学生智慧就业创业云平台</w:t>
      </w:r>
      <w:r w:rsidRPr="003B3120">
        <w:rPr>
          <w:rFonts w:hint="eastAsia"/>
          <w:color w:val="0F6FC6" w:themeColor="accent5"/>
        </w:rPr>
        <w:t>。</w:t>
      </w:r>
    </w:p>
    <w:p w14:paraId="52E699BD" w14:textId="20CF2734" w:rsidR="00DF21DA" w:rsidRDefault="00DF21DA" w:rsidP="00DF21DA">
      <w:pPr>
        <w:pStyle w:val="afffd"/>
        <w:spacing w:beforeLines="50" w:before="156"/>
      </w:pPr>
      <w:r w:rsidRPr="00D32941">
        <w:rPr>
          <w:rFonts w:hint="eastAsia"/>
        </w:rPr>
        <w:lastRenderedPageBreak/>
        <w:t>表</w:t>
      </w:r>
      <w:r w:rsidRPr="00E5036E">
        <w:rPr>
          <w:rFonts w:eastAsia="宋体" w:hint="eastAsia"/>
        </w:rPr>
        <w:t>1</w:t>
      </w:r>
      <w:r w:rsidRPr="00D32941">
        <w:rPr>
          <w:rFonts w:hint="eastAsia"/>
        </w:rPr>
        <w:t xml:space="preserve">- </w:t>
      </w:r>
      <w:r w:rsidRPr="00D32941">
        <w:fldChar w:fldCharType="begin"/>
      </w:r>
      <w:r w:rsidRPr="00D32941">
        <w:instrText xml:space="preserve"> </w:instrText>
      </w:r>
      <w:r w:rsidRPr="00D32941">
        <w:rPr>
          <w:rFonts w:hint="eastAsia"/>
        </w:rPr>
        <w:instrText xml:space="preserve">SEQ </w:instrText>
      </w:r>
      <w:r w:rsidRPr="00D32941">
        <w:rPr>
          <w:rFonts w:hint="eastAsia"/>
        </w:rPr>
        <w:instrText>表</w:instrText>
      </w:r>
      <w:r w:rsidRPr="00D32941">
        <w:rPr>
          <w:rFonts w:hint="eastAsia"/>
        </w:rPr>
        <w:instrText>1- \* ARABIC</w:instrText>
      </w:r>
      <w:r w:rsidRPr="00D32941">
        <w:instrText xml:space="preserve"> </w:instrText>
      </w:r>
      <w:r w:rsidRPr="00D32941">
        <w:fldChar w:fldCharType="separate"/>
      </w:r>
      <w:r w:rsidR="00723E91">
        <w:rPr>
          <w:noProof/>
        </w:rPr>
        <w:t>11</w:t>
      </w:r>
      <w:r w:rsidRPr="00D32941">
        <w:fldChar w:fldCharType="end"/>
      </w:r>
      <w:r w:rsidRPr="00D32941">
        <w:t xml:space="preserve"> </w:t>
      </w:r>
      <w:r w:rsidRPr="00D32941">
        <w:rPr>
          <w:rFonts w:hint="eastAsia"/>
        </w:rPr>
        <w:t xml:space="preserve"> </w:t>
      </w:r>
      <w:r w:rsidR="00EC1DC2">
        <w:rPr>
          <w:rFonts w:eastAsia="宋体" w:hint="eastAsia"/>
        </w:rPr>
        <w:t>2021</w:t>
      </w:r>
      <w:r w:rsidR="00FC2C99" w:rsidRPr="00FC2C99">
        <w:rPr>
          <w:rFonts w:hint="eastAsia"/>
        </w:rPr>
        <w:t>届</w:t>
      </w:r>
      <w:r>
        <w:rPr>
          <w:rFonts w:hint="eastAsia"/>
        </w:rPr>
        <w:t>本科</w:t>
      </w:r>
      <w:r w:rsidRPr="00D32941">
        <w:t>毕业生</w:t>
      </w:r>
      <w:r w:rsidRPr="00D32941">
        <w:rPr>
          <w:rFonts w:hint="eastAsia"/>
        </w:rPr>
        <w:t>就业量</w:t>
      </w:r>
      <w:r w:rsidRPr="00D32941">
        <w:t>占比排名前十的</w:t>
      </w:r>
      <w:r w:rsidRPr="00D32941">
        <w:rPr>
          <w:rFonts w:hint="eastAsia"/>
        </w:rPr>
        <w:t>行业分布</w:t>
      </w:r>
    </w:p>
    <w:tbl>
      <w:tblPr>
        <w:tblStyle w:val="2017-20171"/>
        <w:tblW w:w="5000" w:type="pct"/>
        <w:tblInd w:w="0" w:type="dxa"/>
        <w:tblLook w:val="04A0" w:firstRow="1" w:lastRow="0" w:firstColumn="1" w:lastColumn="0" w:noHBand="0" w:noVBand="1"/>
      </w:tblPr>
      <w:tblGrid>
        <w:gridCol w:w="6985"/>
        <w:gridCol w:w="1793"/>
      </w:tblGrid>
      <w:tr w:rsidR="008F2019" w14:paraId="1542D539" w14:textId="77777777" w:rsidTr="008F20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3A4D594" w14:textId="77777777" w:rsidR="008F2019" w:rsidRDefault="00283D36">
            <w:pPr>
              <w:spacing w:before="0" w:after="0" w:line="240" w:lineRule="auto"/>
              <w:rPr>
                <w:szCs w:val="21"/>
              </w:rPr>
            </w:pPr>
            <w:r>
              <w:rPr>
                <w:rFonts w:hint="eastAsia"/>
                <w:szCs w:val="21"/>
              </w:rPr>
              <w:t>就业行业</w:t>
            </w:r>
          </w:p>
        </w:tc>
        <w:tc>
          <w:tcPr>
            <w:tcW w:w="0" w:type="auto"/>
          </w:tcPr>
          <w:p w14:paraId="15A27A84"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占比</w:t>
            </w:r>
          </w:p>
        </w:tc>
      </w:tr>
      <w:tr w:rsidR="008F2019" w14:paraId="41A3C3D6"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FAB92F" w14:textId="77777777" w:rsidR="008F2019" w:rsidRDefault="00283D36">
            <w:pPr>
              <w:spacing w:before="0" w:after="0" w:line="240" w:lineRule="auto"/>
              <w:rPr>
                <w:color w:val="000000"/>
                <w:szCs w:val="21"/>
              </w:rPr>
            </w:pPr>
            <w:r>
              <w:rPr>
                <w:szCs w:val="21"/>
              </w:rPr>
              <w:t>批发和零售业</w:t>
            </w:r>
          </w:p>
        </w:tc>
        <w:tc>
          <w:tcPr>
            <w:tcW w:w="0" w:type="auto"/>
          </w:tcPr>
          <w:p w14:paraId="109F12E0"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13.81%</w:t>
            </w:r>
          </w:p>
        </w:tc>
      </w:tr>
      <w:tr w:rsidR="008F2019" w14:paraId="68D6880D"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429CC5E1" w14:textId="77777777" w:rsidR="008F2019" w:rsidRDefault="00283D36">
            <w:pPr>
              <w:spacing w:before="0" w:after="0" w:line="240" w:lineRule="auto"/>
              <w:rPr>
                <w:color w:val="000000"/>
                <w:szCs w:val="21"/>
              </w:rPr>
            </w:pPr>
            <w:r>
              <w:rPr>
                <w:szCs w:val="21"/>
              </w:rPr>
              <w:t>制造业</w:t>
            </w:r>
          </w:p>
        </w:tc>
        <w:tc>
          <w:tcPr>
            <w:tcW w:w="0" w:type="auto"/>
          </w:tcPr>
          <w:p w14:paraId="13601A1D"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11.09%</w:t>
            </w:r>
          </w:p>
        </w:tc>
      </w:tr>
      <w:tr w:rsidR="008F2019" w14:paraId="2F3B04D5"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2E3970" w14:textId="77777777" w:rsidR="008F2019" w:rsidRDefault="00283D36">
            <w:pPr>
              <w:spacing w:before="0" w:after="0" w:line="240" w:lineRule="auto"/>
              <w:rPr>
                <w:color w:val="000000"/>
                <w:szCs w:val="21"/>
              </w:rPr>
            </w:pPr>
            <w:r>
              <w:rPr>
                <w:szCs w:val="21"/>
              </w:rPr>
              <w:t>金融业</w:t>
            </w:r>
          </w:p>
        </w:tc>
        <w:tc>
          <w:tcPr>
            <w:tcW w:w="0" w:type="auto"/>
          </w:tcPr>
          <w:p w14:paraId="4D5E219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9.77%</w:t>
            </w:r>
          </w:p>
        </w:tc>
      </w:tr>
      <w:tr w:rsidR="008F2019" w14:paraId="77935B3C"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06351F99" w14:textId="77777777" w:rsidR="008F2019" w:rsidRDefault="00283D36">
            <w:pPr>
              <w:spacing w:before="0" w:after="0" w:line="240" w:lineRule="auto"/>
              <w:rPr>
                <w:color w:val="000000"/>
                <w:szCs w:val="21"/>
              </w:rPr>
            </w:pPr>
            <w:r>
              <w:rPr>
                <w:szCs w:val="21"/>
              </w:rPr>
              <w:t>建筑业</w:t>
            </w:r>
          </w:p>
        </w:tc>
        <w:tc>
          <w:tcPr>
            <w:tcW w:w="0" w:type="auto"/>
          </w:tcPr>
          <w:p w14:paraId="3F09D73F"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8.86%</w:t>
            </w:r>
          </w:p>
        </w:tc>
      </w:tr>
      <w:tr w:rsidR="008F2019" w14:paraId="161F6BAA"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1FF458" w14:textId="77777777" w:rsidR="008F2019" w:rsidRDefault="00283D36">
            <w:pPr>
              <w:spacing w:before="0" w:after="0" w:line="240" w:lineRule="auto"/>
              <w:rPr>
                <w:color w:val="000000"/>
                <w:szCs w:val="21"/>
              </w:rPr>
            </w:pPr>
            <w:r>
              <w:rPr>
                <w:szCs w:val="21"/>
              </w:rPr>
              <w:t>租赁和商务服务业</w:t>
            </w:r>
          </w:p>
        </w:tc>
        <w:tc>
          <w:tcPr>
            <w:tcW w:w="0" w:type="auto"/>
          </w:tcPr>
          <w:p w14:paraId="43EDD55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8.70%</w:t>
            </w:r>
          </w:p>
        </w:tc>
      </w:tr>
      <w:tr w:rsidR="008F2019" w14:paraId="6EB600B9"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4E721D8B" w14:textId="77777777" w:rsidR="008F2019" w:rsidRDefault="00283D36">
            <w:pPr>
              <w:spacing w:before="0" w:after="0" w:line="240" w:lineRule="auto"/>
              <w:rPr>
                <w:color w:val="000000"/>
                <w:szCs w:val="21"/>
              </w:rPr>
            </w:pPr>
            <w:r>
              <w:rPr>
                <w:szCs w:val="21"/>
              </w:rPr>
              <w:t>教育</w:t>
            </w:r>
          </w:p>
        </w:tc>
        <w:tc>
          <w:tcPr>
            <w:tcW w:w="0" w:type="auto"/>
          </w:tcPr>
          <w:p w14:paraId="0AE42D9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7.79%</w:t>
            </w:r>
          </w:p>
        </w:tc>
      </w:tr>
      <w:tr w:rsidR="008F2019" w14:paraId="1EFE97D0"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46B79C" w14:textId="77777777" w:rsidR="008F2019" w:rsidRDefault="00283D36">
            <w:pPr>
              <w:spacing w:before="0" w:after="0" w:line="240" w:lineRule="auto"/>
              <w:rPr>
                <w:color w:val="000000"/>
                <w:szCs w:val="21"/>
              </w:rPr>
            </w:pPr>
            <w:r>
              <w:rPr>
                <w:szCs w:val="21"/>
              </w:rPr>
              <w:t>信息传输、软件和信息技术服务业</w:t>
            </w:r>
          </w:p>
        </w:tc>
        <w:tc>
          <w:tcPr>
            <w:tcW w:w="0" w:type="auto"/>
          </w:tcPr>
          <w:p w14:paraId="4EFEC5F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7.34%</w:t>
            </w:r>
          </w:p>
        </w:tc>
      </w:tr>
      <w:tr w:rsidR="008F2019" w14:paraId="056748D4"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2812C7AD" w14:textId="77777777" w:rsidR="008F2019" w:rsidRDefault="00283D36">
            <w:pPr>
              <w:spacing w:before="0" w:after="0" w:line="240" w:lineRule="auto"/>
              <w:rPr>
                <w:color w:val="000000"/>
                <w:szCs w:val="21"/>
              </w:rPr>
            </w:pPr>
            <w:r>
              <w:rPr>
                <w:szCs w:val="21"/>
              </w:rPr>
              <w:t>交通运输、仓储和邮政业</w:t>
            </w:r>
          </w:p>
        </w:tc>
        <w:tc>
          <w:tcPr>
            <w:tcW w:w="0" w:type="auto"/>
          </w:tcPr>
          <w:p w14:paraId="73830BC4"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5.36%</w:t>
            </w:r>
          </w:p>
        </w:tc>
      </w:tr>
      <w:tr w:rsidR="008F2019" w14:paraId="1B178321"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61B2C6" w14:textId="77777777" w:rsidR="008F2019" w:rsidRDefault="00283D36">
            <w:pPr>
              <w:spacing w:before="0" w:after="0" w:line="240" w:lineRule="auto"/>
              <w:rPr>
                <w:color w:val="000000"/>
                <w:szCs w:val="21"/>
              </w:rPr>
            </w:pPr>
            <w:r>
              <w:rPr>
                <w:szCs w:val="21"/>
              </w:rPr>
              <w:t>房地产业</w:t>
            </w:r>
          </w:p>
        </w:tc>
        <w:tc>
          <w:tcPr>
            <w:tcW w:w="0" w:type="auto"/>
          </w:tcPr>
          <w:p w14:paraId="4D1433E4"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4.12%</w:t>
            </w:r>
          </w:p>
        </w:tc>
      </w:tr>
      <w:tr w:rsidR="008F2019" w14:paraId="6CB5D6E6"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700E3F89" w14:textId="77777777" w:rsidR="008F2019" w:rsidRDefault="00283D36">
            <w:pPr>
              <w:spacing w:before="0" w:after="0" w:line="240" w:lineRule="auto"/>
              <w:rPr>
                <w:color w:val="000000"/>
                <w:szCs w:val="21"/>
              </w:rPr>
            </w:pPr>
            <w:r>
              <w:rPr>
                <w:szCs w:val="21"/>
              </w:rPr>
              <w:t>住宿和餐饮业</w:t>
            </w:r>
          </w:p>
        </w:tc>
        <w:tc>
          <w:tcPr>
            <w:tcW w:w="0" w:type="auto"/>
          </w:tcPr>
          <w:p w14:paraId="6DA84D9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3.71%</w:t>
            </w:r>
          </w:p>
        </w:tc>
      </w:tr>
    </w:tbl>
    <w:p w14:paraId="17021A30" w14:textId="77777777" w:rsidR="00DF21DA" w:rsidRPr="003B3120" w:rsidRDefault="00DF21DA" w:rsidP="00DF21DA">
      <w:pPr>
        <w:pStyle w:val="afff"/>
        <w:ind w:firstLine="360"/>
        <w:rPr>
          <w:color w:val="0F6FC6" w:themeColor="accent5"/>
        </w:rPr>
      </w:pPr>
      <w:r w:rsidRPr="003B3120">
        <w:rPr>
          <w:rFonts w:hint="eastAsia"/>
          <w:color w:val="0F6FC6" w:themeColor="accent5"/>
        </w:rPr>
        <w:t>数据来源：</w:t>
      </w:r>
      <w:r w:rsidR="00EC1DC2">
        <w:rPr>
          <w:rFonts w:hint="eastAsia"/>
          <w:color w:val="0F6FC6" w:themeColor="accent5"/>
        </w:rPr>
        <w:t>辽宁省大学生智慧就业创业云平台</w:t>
      </w:r>
      <w:r w:rsidRPr="003B3120">
        <w:rPr>
          <w:rFonts w:hint="eastAsia"/>
          <w:color w:val="0F6FC6" w:themeColor="accent5"/>
        </w:rPr>
        <w:t>。</w:t>
      </w:r>
    </w:p>
    <w:p w14:paraId="46B354D1" w14:textId="1D8C443A" w:rsidR="00DF21DA" w:rsidRDefault="00DF21DA" w:rsidP="00DF21DA">
      <w:pPr>
        <w:pStyle w:val="afffd"/>
        <w:spacing w:beforeLines="50" w:before="156"/>
      </w:pPr>
      <w:r w:rsidRPr="00D32941">
        <w:rPr>
          <w:rFonts w:hint="eastAsia"/>
        </w:rPr>
        <w:t>表</w:t>
      </w:r>
      <w:r w:rsidRPr="00E5036E">
        <w:rPr>
          <w:rFonts w:eastAsia="宋体" w:hint="eastAsia"/>
        </w:rPr>
        <w:t>1</w:t>
      </w:r>
      <w:r w:rsidRPr="00D32941">
        <w:rPr>
          <w:rFonts w:hint="eastAsia"/>
        </w:rPr>
        <w:t xml:space="preserve">- </w:t>
      </w:r>
      <w:r w:rsidRPr="00D32941">
        <w:fldChar w:fldCharType="begin"/>
      </w:r>
      <w:r w:rsidRPr="00D32941">
        <w:instrText xml:space="preserve"> </w:instrText>
      </w:r>
      <w:r w:rsidRPr="00D32941">
        <w:rPr>
          <w:rFonts w:hint="eastAsia"/>
        </w:rPr>
        <w:instrText xml:space="preserve">SEQ </w:instrText>
      </w:r>
      <w:r w:rsidRPr="00D32941">
        <w:rPr>
          <w:rFonts w:hint="eastAsia"/>
        </w:rPr>
        <w:instrText>表</w:instrText>
      </w:r>
      <w:r w:rsidRPr="00D32941">
        <w:rPr>
          <w:rFonts w:hint="eastAsia"/>
        </w:rPr>
        <w:instrText>1- \* ARABIC</w:instrText>
      </w:r>
      <w:r w:rsidRPr="00D32941">
        <w:instrText xml:space="preserve"> </w:instrText>
      </w:r>
      <w:r w:rsidRPr="00D32941">
        <w:fldChar w:fldCharType="separate"/>
      </w:r>
      <w:r w:rsidR="00723E91">
        <w:rPr>
          <w:noProof/>
        </w:rPr>
        <w:t>12</w:t>
      </w:r>
      <w:r w:rsidRPr="00D32941">
        <w:fldChar w:fldCharType="end"/>
      </w:r>
      <w:r w:rsidRPr="00D32941">
        <w:t xml:space="preserve"> </w:t>
      </w:r>
      <w:r w:rsidRPr="00D32941">
        <w:rPr>
          <w:rFonts w:hint="eastAsia"/>
        </w:rPr>
        <w:t xml:space="preserve"> </w:t>
      </w:r>
      <w:r w:rsidR="00EC1DC2">
        <w:rPr>
          <w:rFonts w:eastAsia="宋体" w:hint="eastAsia"/>
        </w:rPr>
        <w:t>2021</w:t>
      </w:r>
      <w:r w:rsidR="00FC2C99" w:rsidRPr="00FC2C99">
        <w:rPr>
          <w:rFonts w:hint="eastAsia"/>
        </w:rPr>
        <w:t>届</w:t>
      </w:r>
      <w:r>
        <w:rPr>
          <w:rFonts w:hint="eastAsia"/>
        </w:rPr>
        <w:t>专科</w:t>
      </w:r>
      <w:r w:rsidRPr="00D32941">
        <w:t>毕业生</w:t>
      </w:r>
      <w:r w:rsidRPr="00D32941">
        <w:rPr>
          <w:rFonts w:hint="eastAsia"/>
        </w:rPr>
        <w:t>就业量</w:t>
      </w:r>
      <w:r w:rsidRPr="00D32941">
        <w:t>占比排名前十的</w:t>
      </w:r>
      <w:r w:rsidRPr="00D32941">
        <w:rPr>
          <w:rFonts w:hint="eastAsia"/>
        </w:rPr>
        <w:t>行业分布</w:t>
      </w:r>
    </w:p>
    <w:tbl>
      <w:tblPr>
        <w:tblStyle w:val="2017-20171"/>
        <w:tblW w:w="5000" w:type="pct"/>
        <w:tblInd w:w="0" w:type="dxa"/>
        <w:tblLook w:val="04A0" w:firstRow="1" w:lastRow="0" w:firstColumn="1" w:lastColumn="0" w:noHBand="0" w:noVBand="1"/>
      </w:tblPr>
      <w:tblGrid>
        <w:gridCol w:w="6985"/>
        <w:gridCol w:w="1793"/>
      </w:tblGrid>
      <w:tr w:rsidR="008F2019" w14:paraId="1219F87F" w14:textId="77777777" w:rsidTr="008F20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8C9A44C" w14:textId="77777777" w:rsidR="008F2019" w:rsidRDefault="00283D36">
            <w:pPr>
              <w:spacing w:before="0" w:after="0" w:line="240" w:lineRule="auto"/>
              <w:rPr>
                <w:szCs w:val="21"/>
              </w:rPr>
            </w:pPr>
            <w:r>
              <w:rPr>
                <w:rFonts w:hint="eastAsia"/>
                <w:szCs w:val="21"/>
              </w:rPr>
              <w:t>就业行业</w:t>
            </w:r>
          </w:p>
        </w:tc>
        <w:tc>
          <w:tcPr>
            <w:tcW w:w="0" w:type="auto"/>
          </w:tcPr>
          <w:p w14:paraId="1AB0F7AA"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占比</w:t>
            </w:r>
          </w:p>
        </w:tc>
      </w:tr>
      <w:tr w:rsidR="008F2019" w14:paraId="7341A0C5"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5EDB69" w14:textId="77777777" w:rsidR="008F2019" w:rsidRDefault="00283D36">
            <w:pPr>
              <w:spacing w:before="0" w:after="0" w:line="240" w:lineRule="auto"/>
              <w:rPr>
                <w:color w:val="000000"/>
                <w:szCs w:val="21"/>
              </w:rPr>
            </w:pPr>
            <w:r>
              <w:rPr>
                <w:szCs w:val="21"/>
              </w:rPr>
              <w:t>批发和零售业</w:t>
            </w:r>
          </w:p>
        </w:tc>
        <w:tc>
          <w:tcPr>
            <w:tcW w:w="0" w:type="auto"/>
          </w:tcPr>
          <w:p w14:paraId="1713F24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19.17%</w:t>
            </w:r>
          </w:p>
        </w:tc>
      </w:tr>
      <w:tr w:rsidR="008F2019" w14:paraId="48CE579F"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37C19AC1" w14:textId="77777777" w:rsidR="008F2019" w:rsidRDefault="00283D36">
            <w:pPr>
              <w:spacing w:before="0" w:after="0" w:line="240" w:lineRule="auto"/>
              <w:rPr>
                <w:color w:val="000000"/>
                <w:szCs w:val="21"/>
              </w:rPr>
            </w:pPr>
            <w:r>
              <w:rPr>
                <w:szCs w:val="21"/>
              </w:rPr>
              <w:t>制造业</w:t>
            </w:r>
          </w:p>
        </w:tc>
        <w:tc>
          <w:tcPr>
            <w:tcW w:w="0" w:type="auto"/>
          </w:tcPr>
          <w:p w14:paraId="195ABB40"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16.32%</w:t>
            </w:r>
          </w:p>
        </w:tc>
      </w:tr>
      <w:tr w:rsidR="008F2019" w14:paraId="4F8CAD23"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0452A4" w14:textId="77777777" w:rsidR="008F2019" w:rsidRDefault="00283D36">
            <w:pPr>
              <w:spacing w:before="0" w:after="0" w:line="240" w:lineRule="auto"/>
              <w:rPr>
                <w:color w:val="000000"/>
                <w:szCs w:val="21"/>
              </w:rPr>
            </w:pPr>
            <w:r>
              <w:rPr>
                <w:szCs w:val="21"/>
              </w:rPr>
              <w:t>建筑业</w:t>
            </w:r>
          </w:p>
        </w:tc>
        <w:tc>
          <w:tcPr>
            <w:tcW w:w="0" w:type="auto"/>
          </w:tcPr>
          <w:p w14:paraId="53E33C4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10.36%</w:t>
            </w:r>
          </w:p>
        </w:tc>
      </w:tr>
      <w:tr w:rsidR="008F2019" w14:paraId="61D74909"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62DAF1C7" w14:textId="77777777" w:rsidR="008F2019" w:rsidRDefault="00283D36">
            <w:pPr>
              <w:spacing w:before="0" w:after="0" w:line="240" w:lineRule="auto"/>
              <w:rPr>
                <w:color w:val="000000"/>
                <w:szCs w:val="21"/>
              </w:rPr>
            </w:pPr>
            <w:r>
              <w:rPr>
                <w:szCs w:val="21"/>
              </w:rPr>
              <w:t>教育</w:t>
            </w:r>
          </w:p>
        </w:tc>
        <w:tc>
          <w:tcPr>
            <w:tcW w:w="0" w:type="auto"/>
          </w:tcPr>
          <w:p w14:paraId="047A45E0"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6.48%</w:t>
            </w:r>
          </w:p>
        </w:tc>
      </w:tr>
      <w:tr w:rsidR="008F2019" w14:paraId="4128A62F"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19D3FC" w14:textId="77777777" w:rsidR="008F2019" w:rsidRDefault="00283D36">
            <w:pPr>
              <w:spacing w:before="0" w:after="0" w:line="240" w:lineRule="auto"/>
              <w:rPr>
                <w:color w:val="000000"/>
                <w:szCs w:val="21"/>
              </w:rPr>
            </w:pPr>
            <w:r>
              <w:rPr>
                <w:szCs w:val="21"/>
              </w:rPr>
              <w:t>信息传输、软件和信息技术服务业</w:t>
            </w:r>
          </w:p>
        </w:tc>
        <w:tc>
          <w:tcPr>
            <w:tcW w:w="0" w:type="auto"/>
          </w:tcPr>
          <w:p w14:paraId="48E62BBC"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5.70%</w:t>
            </w:r>
          </w:p>
        </w:tc>
      </w:tr>
      <w:tr w:rsidR="008F2019" w14:paraId="4B01301F"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4F7C3F93" w14:textId="77777777" w:rsidR="008F2019" w:rsidRDefault="00283D36">
            <w:pPr>
              <w:spacing w:before="0" w:after="0" w:line="240" w:lineRule="auto"/>
              <w:rPr>
                <w:color w:val="000000"/>
                <w:szCs w:val="21"/>
              </w:rPr>
            </w:pPr>
            <w:r>
              <w:rPr>
                <w:szCs w:val="21"/>
              </w:rPr>
              <w:t>交通运输、仓储和邮政业</w:t>
            </w:r>
          </w:p>
        </w:tc>
        <w:tc>
          <w:tcPr>
            <w:tcW w:w="0" w:type="auto"/>
          </w:tcPr>
          <w:p w14:paraId="6C9FD6D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5.44%</w:t>
            </w:r>
          </w:p>
        </w:tc>
      </w:tr>
      <w:tr w:rsidR="008F2019" w14:paraId="55D5EE9B"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9FFC97" w14:textId="77777777" w:rsidR="008F2019" w:rsidRDefault="00283D36">
            <w:pPr>
              <w:spacing w:before="0" w:after="0" w:line="240" w:lineRule="auto"/>
              <w:rPr>
                <w:color w:val="000000"/>
                <w:szCs w:val="21"/>
              </w:rPr>
            </w:pPr>
            <w:r>
              <w:rPr>
                <w:szCs w:val="21"/>
              </w:rPr>
              <w:t>居民服务、修理和其他服务业</w:t>
            </w:r>
          </w:p>
        </w:tc>
        <w:tc>
          <w:tcPr>
            <w:tcW w:w="0" w:type="auto"/>
          </w:tcPr>
          <w:p w14:paraId="1FA9F2D7"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5.18%</w:t>
            </w:r>
          </w:p>
        </w:tc>
      </w:tr>
      <w:tr w:rsidR="008F2019" w14:paraId="6596733B"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0B2F9B9C" w14:textId="77777777" w:rsidR="008F2019" w:rsidRDefault="00283D36">
            <w:pPr>
              <w:spacing w:before="0" w:after="0" w:line="240" w:lineRule="auto"/>
              <w:rPr>
                <w:color w:val="000000"/>
                <w:szCs w:val="21"/>
              </w:rPr>
            </w:pPr>
            <w:r>
              <w:rPr>
                <w:szCs w:val="21"/>
              </w:rPr>
              <w:t>金融业</w:t>
            </w:r>
          </w:p>
        </w:tc>
        <w:tc>
          <w:tcPr>
            <w:tcW w:w="0" w:type="auto"/>
          </w:tcPr>
          <w:p w14:paraId="3C71675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5.18%</w:t>
            </w:r>
          </w:p>
        </w:tc>
      </w:tr>
      <w:tr w:rsidR="008F2019" w14:paraId="12B9A763"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CF9D96" w14:textId="77777777" w:rsidR="008F2019" w:rsidRDefault="00283D36">
            <w:pPr>
              <w:spacing w:before="0" w:after="0" w:line="240" w:lineRule="auto"/>
              <w:rPr>
                <w:color w:val="000000"/>
                <w:szCs w:val="21"/>
              </w:rPr>
            </w:pPr>
            <w:r>
              <w:rPr>
                <w:szCs w:val="21"/>
              </w:rPr>
              <w:t>农、林、牧、渔业</w:t>
            </w:r>
          </w:p>
        </w:tc>
        <w:tc>
          <w:tcPr>
            <w:tcW w:w="0" w:type="auto"/>
          </w:tcPr>
          <w:p w14:paraId="52DD66B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4.66%</w:t>
            </w:r>
          </w:p>
        </w:tc>
      </w:tr>
      <w:tr w:rsidR="008F2019" w14:paraId="6143DD4A"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775749F1" w14:textId="77777777" w:rsidR="008F2019" w:rsidRDefault="00283D36">
            <w:pPr>
              <w:spacing w:before="0" w:after="0" w:line="240" w:lineRule="auto"/>
              <w:rPr>
                <w:color w:val="000000"/>
                <w:szCs w:val="21"/>
              </w:rPr>
            </w:pPr>
            <w:r>
              <w:rPr>
                <w:szCs w:val="21"/>
              </w:rPr>
              <w:t>租赁和商务服务业</w:t>
            </w:r>
          </w:p>
        </w:tc>
        <w:tc>
          <w:tcPr>
            <w:tcW w:w="0" w:type="auto"/>
          </w:tcPr>
          <w:p w14:paraId="6ABC9F9B"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4.66%</w:t>
            </w:r>
          </w:p>
        </w:tc>
      </w:tr>
    </w:tbl>
    <w:p w14:paraId="038D53E0" w14:textId="77777777" w:rsidR="00537CC5" w:rsidRPr="003B3120" w:rsidRDefault="00537CC5" w:rsidP="00537CC5">
      <w:pPr>
        <w:pStyle w:val="afff"/>
        <w:ind w:firstLine="360"/>
        <w:rPr>
          <w:color w:val="0F6FC6" w:themeColor="accent5"/>
        </w:rPr>
      </w:pPr>
      <w:r w:rsidRPr="003B3120">
        <w:rPr>
          <w:rFonts w:hint="eastAsia"/>
          <w:color w:val="0F6FC6" w:themeColor="accent5"/>
        </w:rPr>
        <w:t>数据来源：</w:t>
      </w:r>
      <w:r w:rsidR="00EC1DC2">
        <w:rPr>
          <w:rFonts w:hint="eastAsia"/>
          <w:color w:val="0F6FC6" w:themeColor="accent5"/>
        </w:rPr>
        <w:t>辽宁省大学生智慧就业创业云平台</w:t>
      </w:r>
      <w:r w:rsidRPr="003B3120">
        <w:rPr>
          <w:rFonts w:hint="eastAsia"/>
          <w:color w:val="0F6FC6" w:themeColor="accent5"/>
        </w:rPr>
        <w:t>。</w:t>
      </w:r>
    </w:p>
    <w:p w14:paraId="5FD772BE" w14:textId="77777777" w:rsidR="00537CC5" w:rsidRPr="005D1E3F" w:rsidRDefault="00537CC5" w:rsidP="00537CC5">
      <w:pPr>
        <w:pStyle w:val="L30"/>
        <w:rPr>
          <w:color w:val="0F6FC6" w:themeColor="accent5"/>
        </w:rPr>
      </w:pPr>
      <w:bookmarkStart w:id="87" w:name="_Toc520907402"/>
      <w:bookmarkStart w:id="88" w:name="_Toc92284383"/>
      <w:r>
        <w:rPr>
          <w:rFonts w:hint="eastAsia"/>
          <w:color w:val="0F6FC6" w:themeColor="accent5"/>
        </w:rPr>
        <w:t>（三</w:t>
      </w:r>
      <w:r w:rsidRPr="005D1E3F">
        <w:rPr>
          <w:color w:val="0F6FC6" w:themeColor="accent5"/>
        </w:rPr>
        <w:t>）</w:t>
      </w:r>
      <w:r w:rsidRPr="005D1E3F">
        <w:rPr>
          <w:rFonts w:hint="eastAsia"/>
          <w:color w:val="0F6FC6" w:themeColor="accent5"/>
        </w:rPr>
        <w:t>就业</w:t>
      </w:r>
      <w:r w:rsidRPr="005D1E3F">
        <w:rPr>
          <w:color w:val="0F6FC6" w:themeColor="accent5"/>
        </w:rPr>
        <w:t>职业</w:t>
      </w:r>
      <w:bookmarkEnd w:id="87"/>
      <w:bookmarkEnd w:id="88"/>
    </w:p>
    <w:p w14:paraId="6759CFF8" w14:textId="77777777" w:rsidR="004E13D4" w:rsidRDefault="004E13D4" w:rsidP="009D722A">
      <w:pPr>
        <w:spacing w:line="360" w:lineRule="auto"/>
        <w:ind w:firstLineChars="200" w:firstLine="480"/>
        <w:jc w:val="both"/>
        <w:rPr>
          <w:rFonts w:ascii="宋体" w:hAnsi="宋体"/>
          <w:sz w:val="24"/>
          <w:szCs w:val="24"/>
        </w:rPr>
      </w:pPr>
      <w:r>
        <w:rPr>
          <w:rFonts w:ascii="宋体" w:hAnsi="宋体" w:hint="eastAsia"/>
          <w:sz w:val="24"/>
          <w:szCs w:val="24"/>
        </w:rPr>
        <w:t>通过调研分析毕业生就业职业分布情况，可以了解学生在就业市场上的优势和局限，进而有助于学校优化完善人才培养模式，提高人才培养水平，确保毕业生更高质量就业。</w:t>
      </w:r>
    </w:p>
    <w:p w14:paraId="7B8C3AFA" w14:textId="77777777" w:rsidR="00EF6F17" w:rsidRPr="000831E4" w:rsidRDefault="00EC1DC2" w:rsidP="004526A7">
      <w:pPr>
        <w:pStyle w:val="afffc"/>
        <w:spacing w:before="156"/>
        <w:ind w:firstLine="480"/>
        <w:rPr>
          <w:lang w:val="en-US"/>
        </w:rPr>
      </w:pPr>
      <w:r>
        <w:rPr>
          <w:rFonts w:hint="eastAsia"/>
          <w:lang w:val="en-US"/>
        </w:rPr>
        <w:t>2021</w:t>
      </w:r>
      <w:r>
        <w:rPr>
          <w:rFonts w:hint="eastAsia"/>
          <w:lang w:val="en-US"/>
        </w:rPr>
        <w:t>届</w:t>
      </w:r>
      <w:r w:rsidR="00537CC5" w:rsidRPr="00D1763D">
        <w:t>毕业生</w:t>
      </w:r>
      <w:r w:rsidR="00537CC5" w:rsidRPr="00D1763D">
        <w:rPr>
          <w:rFonts w:hint="eastAsia"/>
        </w:rPr>
        <w:t>所</w:t>
      </w:r>
      <w:r w:rsidR="00537CC5" w:rsidRPr="00D1763D">
        <w:t>从事</w:t>
      </w:r>
      <w:r w:rsidR="00537CC5" w:rsidRPr="00D1763D">
        <w:rPr>
          <w:rFonts w:hint="eastAsia"/>
        </w:rPr>
        <w:t>的</w:t>
      </w:r>
      <w:r w:rsidR="00537CC5" w:rsidRPr="00D1763D">
        <w:t>职业</w:t>
      </w:r>
      <w:r w:rsidR="00537CC5" w:rsidRPr="00D1763D">
        <w:rPr>
          <w:rFonts w:hint="eastAsia"/>
        </w:rPr>
        <w:t>主要</w:t>
      </w:r>
      <w:r w:rsidR="00537CC5" w:rsidRPr="00D1763D">
        <w:t>为</w:t>
      </w:r>
      <w:r w:rsidR="00537CC5" w:rsidRPr="000831E4">
        <w:rPr>
          <w:rFonts w:hint="eastAsia"/>
          <w:lang w:val="en-US"/>
        </w:rPr>
        <w:t>“</w:t>
      </w:r>
      <w:r w:rsidR="000831E4" w:rsidRPr="000831E4">
        <w:rPr>
          <w:rFonts w:hint="eastAsia"/>
          <w:lang w:val="en-US"/>
        </w:rPr>
        <w:t>其他人员</w:t>
      </w:r>
      <w:r w:rsidR="00537CC5" w:rsidRPr="000831E4">
        <w:rPr>
          <w:rFonts w:hint="eastAsia"/>
          <w:lang w:val="en-US"/>
        </w:rPr>
        <w:t>”</w:t>
      </w:r>
      <w:r w:rsidR="00537CC5" w:rsidRPr="000831E4">
        <w:rPr>
          <w:lang w:val="en-US"/>
        </w:rPr>
        <w:t>，</w:t>
      </w:r>
      <w:r w:rsidR="00537CC5" w:rsidRPr="00D1763D">
        <w:rPr>
          <w:rFonts w:hint="eastAsia"/>
        </w:rPr>
        <w:t>占比</w:t>
      </w:r>
      <w:r w:rsidR="00537CC5" w:rsidRPr="00D1763D">
        <w:t>为</w:t>
      </w:r>
      <w:r w:rsidR="000831E4" w:rsidRPr="000831E4">
        <w:rPr>
          <w:rFonts w:hint="eastAsia"/>
          <w:lang w:val="en-US"/>
        </w:rPr>
        <w:t>35.63%</w:t>
      </w:r>
      <w:r w:rsidR="00537CC5" w:rsidRPr="000831E4">
        <w:rPr>
          <w:rFonts w:hint="eastAsia"/>
          <w:lang w:val="en-US"/>
        </w:rPr>
        <w:t>；</w:t>
      </w:r>
      <w:r w:rsidR="00537CC5" w:rsidRPr="00457BED">
        <w:rPr>
          <w:rFonts w:hint="eastAsia"/>
        </w:rPr>
        <w:t>其次为</w:t>
      </w:r>
      <w:r w:rsidR="00537CC5" w:rsidRPr="000831E4">
        <w:rPr>
          <w:rFonts w:hint="eastAsia"/>
          <w:lang w:val="en-US"/>
        </w:rPr>
        <w:t>“</w:t>
      </w:r>
      <w:r w:rsidR="000831E4" w:rsidRPr="000831E4">
        <w:rPr>
          <w:rFonts w:hint="eastAsia"/>
          <w:lang w:val="en-US"/>
        </w:rPr>
        <w:t>经济业务人员</w:t>
      </w:r>
      <w:r w:rsidR="00537CC5" w:rsidRPr="000831E4">
        <w:rPr>
          <w:rFonts w:hint="eastAsia"/>
          <w:lang w:val="en-US"/>
        </w:rPr>
        <w:t>”（</w:t>
      </w:r>
      <w:r w:rsidR="000831E4" w:rsidRPr="000831E4">
        <w:rPr>
          <w:rFonts w:hint="eastAsia"/>
          <w:lang w:val="en-US"/>
        </w:rPr>
        <w:t>31.60%</w:t>
      </w:r>
      <w:r w:rsidR="00537CC5" w:rsidRPr="000831E4">
        <w:rPr>
          <w:rFonts w:hint="eastAsia"/>
          <w:lang w:val="en-US"/>
        </w:rPr>
        <w:t>）</w:t>
      </w:r>
      <w:r w:rsidR="00537CC5" w:rsidRPr="00457BED">
        <w:rPr>
          <w:rFonts w:hint="eastAsia"/>
        </w:rPr>
        <w:t>及</w:t>
      </w:r>
      <w:r w:rsidR="00537CC5" w:rsidRPr="000831E4">
        <w:rPr>
          <w:rFonts w:hint="eastAsia"/>
          <w:lang w:val="en-US"/>
        </w:rPr>
        <w:t>“</w:t>
      </w:r>
      <w:r w:rsidR="000831E4" w:rsidRPr="000831E4">
        <w:rPr>
          <w:rFonts w:hint="eastAsia"/>
          <w:lang w:val="en-US"/>
        </w:rPr>
        <w:t>金融业务人员</w:t>
      </w:r>
      <w:r w:rsidR="00537CC5" w:rsidRPr="000831E4">
        <w:rPr>
          <w:rFonts w:asciiTheme="minorEastAsia" w:eastAsiaTheme="minorEastAsia" w:hAnsiTheme="minorEastAsia"/>
          <w:lang w:val="en-US"/>
        </w:rPr>
        <w:t>”</w:t>
      </w:r>
      <w:r w:rsidR="00537CC5" w:rsidRPr="000831E4">
        <w:rPr>
          <w:rFonts w:hint="eastAsia"/>
          <w:lang w:val="en-US"/>
        </w:rPr>
        <w:t>（</w:t>
      </w:r>
      <w:r w:rsidR="000831E4" w:rsidRPr="000831E4">
        <w:rPr>
          <w:rFonts w:hint="eastAsia"/>
          <w:lang w:val="en-US"/>
        </w:rPr>
        <w:t>9.66%</w:t>
      </w:r>
      <w:r w:rsidR="00537CC5" w:rsidRPr="000831E4">
        <w:rPr>
          <w:lang w:val="en-US"/>
        </w:rPr>
        <w:t>）</w:t>
      </w:r>
      <w:r w:rsidR="00537CC5" w:rsidRPr="00D1763D">
        <w:rPr>
          <w:rFonts w:hint="eastAsia"/>
        </w:rPr>
        <w:t>。</w:t>
      </w:r>
      <w:bookmarkStart w:id="89" w:name="_Toc521676308"/>
      <w:bookmarkStart w:id="90" w:name="_Toc521678818"/>
    </w:p>
    <w:p w14:paraId="4DBF7983" w14:textId="77777777" w:rsidR="00D44872" w:rsidRDefault="00D44872" w:rsidP="00F745D6">
      <w:pPr>
        <w:pStyle w:val="afffd"/>
        <w:tabs>
          <w:tab w:val="left" w:pos="400"/>
          <w:tab w:val="center" w:pos="4394"/>
        </w:tabs>
      </w:pPr>
      <w:r>
        <w:rPr>
          <w:noProof/>
          <w:lang w:val="en-US"/>
        </w:rPr>
        <w:lastRenderedPageBreak/>
        <w:drawing>
          <wp:inline distT="0" distB="0" distL="0" distR="0" wp14:anchorId="1D1EB316" wp14:editId="3DC90C76">
            <wp:extent cx="5466080" cy="2711302"/>
            <wp:effectExtent l="0" t="0" r="127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A5779F" w14:textId="2D409734" w:rsidR="00F745D6" w:rsidRPr="00CD4976" w:rsidRDefault="00F745D6" w:rsidP="00F745D6">
      <w:pPr>
        <w:pStyle w:val="afffd"/>
        <w:tabs>
          <w:tab w:val="left" w:pos="400"/>
          <w:tab w:val="center" w:pos="4394"/>
        </w:tabs>
      </w:pPr>
      <w:r w:rsidRPr="00CD4976">
        <w:rPr>
          <w:rFonts w:hint="eastAsia"/>
        </w:rPr>
        <w:t>图</w:t>
      </w:r>
      <w:r w:rsidRPr="00E5036E">
        <w:rPr>
          <w:rFonts w:eastAsia="宋体" w:hint="eastAsia"/>
        </w:rPr>
        <w:t>1</w:t>
      </w:r>
      <w:r w:rsidRPr="00CD4976">
        <w:rPr>
          <w:rFonts w:hint="eastAsia"/>
        </w:rPr>
        <w:t xml:space="preserve">- </w:t>
      </w:r>
      <w:r w:rsidRPr="00CD4976">
        <w:fldChar w:fldCharType="begin"/>
      </w:r>
      <w:r w:rsidRPr="00CD4976">
        <w:instrText xml:space="preserve"> </w:instrText>
      </w:r>
      <w:r w:rsidRPr="00CD4976">
        <w:rPr>
          <w:rFonts w:hint="eastAsia"/>
        </w:rPr>
        <w:instrText xml:space="preserve">SEQ </w:instrText>
      </w:r>
      <w:r w:rsidRPr="00CD4976">
        <w:rPr>
          <w:rFonts w:hint="eastAsia"/>
        </w:rPr>
        <w:instrText>图</w:instrText>
      </w:r>
      <w:r w:rsidRPr="00CD4976">
        <w:rPr>
          <w:rFonts w:hint="eastAsia"/>
        </w:rPr>
        <w:instrText>1- \* ARABIC</w:instrText>
      </w:r>
      <w:r w:rsidRPr="00CD4976">
        <w:instrText xml:space="preserve"> </w:instrText>
      </w:r>
      <w:r w:rsidRPr="00CD4976">
        <w:fldChar w:fldCharType="separate"/>
      </w:r>
      <w:r w:rsidR="00723E91">
        <w:rPr>
          <w:noProof/>
        </w:rPr>
        <w:t>9</w:t>
      </w:r>
      <w:r w:rsidRPr="00CD4976">
        <w:fldChar w:fldCharType="end"/>
      </w:r>
      <w:r w:rsidRPr="00CD4976">
        <w:t xml:space="preserve"> </w:t>
      </w:r>
      <w:r w:rsidRPr="00CD4976">
        <w:rPr>
          <w:rFonts w:hint="eastAsia"/>
        </w:rPr>
        <w:t xml:space="preserve"> </w:t>
      </w:r>
      <w:r w:rsidR="00EC1DC2">
        <w:rPr>
          <w:rFonts w:eastAsia="宋体" w:hint="eastAsia"/>
        </w:rPr>
        <w:t>2021</w:t>
      </w:r>
      <w:r w:rsidR="00FC2C99" w:rsidRPr="00FC2C99">
        <w:rPr>
          <w:rFonts w:hint="eastAsia"/>
        </w:rPr>
        <w:t>届</w:t>
      </w:r>
      <w:r w:rsidRPr="00CD4976">
        <w:rPr>
          <w:rFonts w:hint="eastAsia"/>
        </w:rPr>
        <w:t>毕业生就业量</w:t>
      </w:r>
      <w:r w:rsidRPr="00CD4976">
        <w:t>最大的前十个</w:t>
      </w:r>
      <w:r>
        <w:rPr>
          <w:rFonts w:hint="eastAsia"/>
        </w:rPr>
        <w:t>职业</w:t>
      </w:r>
      <w:r w:rsidRPr="00CD4976">
        <w:rPr>
          <w:rFonts w:hint="eastAsia"/>
        </w:rPr>
        <w:t>分布</w:t>
      </w:r>
    </w:p>
    <w:p w14:paraId="77EAF137" w14:textId="77777777" w:rsidR="00DF21DA" w:rsidRPr="003B3120" w:rsidRDefault="00DF21DA" w:rsidP="00DF21DA">
      <w:pPr>
        <w:pStyle w:val="afff"/>
        <w:ind w:firstLine="360"/>
        <w:rPr>
          <w:color w:val="0F6FC6" w:themeColor="accent5"/>
        </w:rPr>
      </w:pPr>
      <w:r w:rsidRPr="003B3120">
        <w:rPr>
          <w:rFonts w:hint="eastAsia"/>
          <w:color w:val="0F6FC6" w:themeColor="accent5"/>
        </w:rPr>
        <w:t>数据来源：</w:t>
      </w:r>
      <w:r w:rsidR="00EC1DC2">
        <w:rPr>
          <w:rFonts w:hint="eastAsia"/>
          <w:color w:val="0F6FC6" w:themeColor="accent5"/>
        </w:rPr>
        <w:t>辽宁省大学生智慧就业创业云平台</w:t>
      </w:r>
      <w:r w:rsidRPr="003B3120">
        <w:rPr>
          <w:rFonts w:hint="eastAsia"/>
          <w:color w:val="0F6FC6" w:themeColor="accent5"/>
        </w:rPr>
        <w:t>。</w:t>
      </w:r>
    </w:p>
    <w:p w14:paraId="0B34BEC0" w14:textId="1B112F5C" w:rsidR="00DF21DA" w:rsidRDefault="00DF21DA" w:rsidP="00DF21DA">
      <w:pPr>
        <w:pStyle w:val="afffd"/>
        <w:spacing w:beforeLines="50" w:before="156"/>
      </w:pPr>
      <w:r w:rsidRPr="00D32941">
        <w:rPr>
          <w:rFonts w:hint="eastAsia"/>
        </w:rPr>
        <w:t>表</w:t>
      </w:r>
      <w:r w:rsidRPr="00E5036E">
        <w:rPr>
          <w:rFonts w:eastAsia="宋体" w:hint="eastAsia"/>
        </w:rPr>
        <w:t>1</w:t>
      </w:r>
      <w:r w:rsidRPr="00D32941">
        <w:rPr>
          <w:rFonts w:hint="eastAsia"/>
        </w:rPr>
        <w:t xml:space="preserve">- </w:t>
      </w:r>
      <w:r w:rsidRPr="00D32941">
        <w:fldChar w:fldCharType="begin"/>
      </w:r>
      <w:r w:rsidRPr="00D32941">
        <w:instrText xml:space="preserve"> </w:instrText>
      </w:r>
      <w:r w:rsidRPr="00D32941">
        <w:rPr>
          <w:rFonts w:hint="eastAsia"/>
        </w:rPr>
        <w:instrText xml:space="preserve">SEQ </w:instrText>
      </w:r>
      <w:r w:rsidRPr="00D32941">
        <w:rPr>
          <w:rFonts w:hint="eastAsia"/>
        </w:rPr>
        <w:instrText>表</w:instrText>
      </w:r>
      <w:r w:rsidRPr="00D32941">
        <w:rPr>
          <w:rFonts w:hint="eastAsia"/>
        </w:rPr>
        <w:instrText>1- \* ARABIC</w:instrText>
      </w:r>
      <w:r w:rsidRPr="00D32941">
        <w:instrText xml:space="preserve"> </w:instrText>
      </w:r>
      <w:r w:rsidRPr="00D32941">
        <w:fldChar w:fldCharType="separate"/>
      </w:r>
      <w:r w:rsidR="00723E91">
        <w:rPr>
          <w:noProof/>
        </w:rPr>
        <w:t>13</w:t>
      </w:r>
      <w:r w:rsidRPr="00D32941">
        <w:fldChar w:fldCharType="end"/>
      </w:r>
      <w:r w:rsidRPr="00D32941">
        <w:t xml:space="preserve"> </w:t>
      </w:r>
      <w:r w:rsidRPr="00D32941">
        <w:rPr>
          <w:rFonts w:hint="eastAsia"/>
        </w:rPr>
        <w:t xml:space="preserve"> </w:t>
      </w:r>
      <w:r w:rsidR="00EC1DC2">
        <w:rPr>
          <w:rFonts w:eastAsia="宋体" w:hint="eastAsia"/>
        </w:rPr>
        <w:t>2021</w:t>
      </w:r>
      <w:r w:rsidR="00FC2C99" w:rsidRPr="00FC2C99">
        <w:rPr>
          <w:rFonts w:hint="eastAsia"/>
        </w:rPr>
        <w:t>届</w:t>
      </w:r>
      <w:r>
        <w:rPr>
          <w:rFonts w:hint="eastAsia"/>
        </w:rPr>
        <w:t>本科</w:t>
      </w:r>
      <w:r w:rsidRPr="00D32941">
        <w:t>毕业生</w:t>
      </w:r>
      <w:r w:rsidRPr="00D32941">
        <w:rPr>
          <w:rFonts w:hint="eastAsia"/>
        </w:rPr>
        <w:t>就业量</w:t>
      </w:r>
      <w:r w:rsidRPr="00D32941">
        <w:t>占比排名前十的</w:t>
      </w:r>
      <w:r>
        <w:rPr>
          <w:rFonts w:hint="eastAsia"/>
        </w:rPr>
        <w:t>职业</w:t>
      </w:r>
      <w:r w:rsidRPr="00D32941">
        <w:rPr>
          <w:rFonts w:hint="eastAsia"/>
        </w:rPr>
        <w:t>分布</w:t>
      </w:r>
    </w:p>
    <w:tbl>
      <w:tblPr>
        <w:tblStyle w:val="2017-20171"/>
        <w:tblW w:w="5000" w:type="pct"/>
        <w:jc w:val="center"/>
        <w:tblInd w:w="0" w:type="dxa"/>
        <w:tblLook w:val="04A0" w:firstRow="1" w:lastRow="0" w:firstColumn="1" w:lastColumn="0" w:noHBand="0" w:noVBand="1"/>
      </w:tblPr>
      <w:tblGrid>
        <w:gridCol w:w="6224"/>
        <w:gridCol w:w="2554"/>
      </w:tblGrid>
      <w:tr w:rsidR="008F2019" w14:paraId="437953C0" w14:textId="77777777" w:rsidTr="008F201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0186714B" w14:textId="77777777" w:rsidR="008F2019" w:rsidRDefault="00283D36">
            <w:pPr>
              <w:spacing w:before="0" w:after="0" w:line="240" w:lineRule="auto"/>
              <w:rPr>
                <w:szCs w:val="21"/>
              </w:rPr>
            </w:pPr>
            <w:r>
              <w:rPr>
                <w:rFonts w:hint="eastAsia"/>
                <w:szCs w:val="21"/>
              </w:rPr>
              <w:t>就业职业</w:t>
            </w:r>
          </w:p>
        </w:tc>
        <w:tc>
          <w:tcPr>
            <w:tcW w:w="0" w:type="auto"/>
          </w:tcPr>
          <w:p w14:paraId="1DB4FDCD"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占比</w:t>
            </w:r>
          </w:p>
        </w:tc>
      </w:tr>
      <w:tr w:rsidR="008F2019" w14:paraId="44A4C762"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08ECD86" w14:textId="77777777" w:rsidR="008F2019" w:rsidRDefault="00283D36">
            <w:pPr>
              <w:spacing w:before="0" w:after="0" w:line="240" w:lineRule="auto"/>
              <w:rPr>
                <w:b/>
                <w:color w:val="000000"/>
                <w:szCs w:val="21"/>
              </w:rPr>
            </w:pPr>
            <w:r>
              <w:rPr>
                <w:rFonts w:hint="eastAsia"/>
                <w:bCs w:val="0"/>
                <w:szCs w:val="21"/>
              </w:rPr>
              <w:t>其他人员</w:t>
            </w:r>
          </w:p>
        </w:tc>
        <w:tc>
          <w:tcPr>
            <w:tcW w:w="0" w:type="auto"/>
          </w:tcPr>
          <w:p w14:paraId="216F448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33.95%</w:t>
            </w:r>
          </w:p>
        </w:tc>
      </w:tr>
      <w:tr w:rsidR="008F2019" w14:paraId="52A573F6" w14:textId="77777777" w:rsidTr="008F201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081DA5D" w14:textId="77777777" w:rsidR="008F2019" w:rsidRDefault="00283D36">
            <w:pPr>
              <w:spacing w:before="0" w:after="0" w:line="240" w:lineRule="auto"/>
              <w:rPr>
                <w:b/>
                <w:color w:val="000000"/>
                <w:szCs w:val="21"/>
              </w:rPr>
            </w:pPr>
            <w:r>
              <w:rPr>
                <w:rFonts w:hint="eastAsia"/>
                <w:bCs w:val="0"/>
                <w:szCs w:val="21"/>
              </w:rPr>
              <w:t>经济业务人员</w:t>
            </w:r>
          </w:p>
        </w:tc>
        <w:tc>
          <w:tcPr>
            <w:tcW w:w="0" w:type="auto"/>
          </w:tcPr>
          <w:p w14:paraId="10A2DA8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32.18%</w:t>
            </w:r>
          </w:p>
        </w:tc>
      </w:tr>
      <w:tr w:rsidR="008F2019" w14:paraId="3A273161"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05E7554" w14:textId="77777777" w:rsidR="008F2019" w:rsidRDefault="00283D36">
            <w:pPr>
              <w:spacing w:before="0" w:after="0" w:line="240" w:lineRule="auto"/>
              <w:rPr>
                <w:b/>
                <w:color w:val="000000"/>
                <w:szCs w:val="21"/>
              </w:rPr>
            </w:pPr>
            <w:r>
              <w:rPr>
                <w:rFonts w:hint="eastAsia"/>
                <w:bCs w:val="0"/>
                <w:szCs w:val="21"/>
              </w:rPr>
              <w:t>金融业务人员</w:t>
            </w:r>
          </w:p>
        </w:tc>
        <w:tc>
          <w:tcPr>
            <w:tcW w:w="0" w:type="auto"/>
          </w:tcPr>
          <w:p w14:paraId="32C7E84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9.55%</w:t>
            </w:r>
          </w:p>
        </w:tc>
      </w:tr>
      <w:tr w:rsidR="008F2019" w14:paraId="46862B58" w14:textId="77777777" w:rsidTr="008F201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C9E2F8E" w14:textId="77777777" w:rsidR="008F2019" w:rsidRDefault="00283D36">
            <w:pPr>
              <w:spacing w:before="0" w:after="0" w:line="240" w:lineRule="auto"/>
              <w:rPr>
                <w:b/>
                <w:color w:val="000000"/>
                <w:szCs w:val="21"/>
              </w:rPr>
            </w:pPr>
            <w:r>
              <w:rPr>
                <w:rFonts w:hint="eastAsia"/>
                <w:bCs w:val="0"/>
                <w:szCs w:val="21"/>
              </w:rPr>
              <w:t>商业和服务业人员</w:t>
            </w:r>
          </w:p>
        </w:tc>
        <w:tc>
          <w:tcPr>
            <w:tcW w:w="0" w:type="auto"/>
          </w:tcPr>
          <w:p w14:paraId="2B9321D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7.11%</w:t>
            </w:r>
          </w:p>
        </w:tc>
      </w:tr>
      <w:tr w:rsidR="008F2019" w14:paraId="7DE9532C"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4399A93" w14:textId="77777777" w:rsidR="008F2019" w:rsidRDefault="00283D36">
            <w:pPr>
              <w:spacing w:before="0" w:after="0" w:line="240" w:lineRule="auto"/>
              <w:rPr>
                <w:b/>
                <w:color w:val="000000"/>
                <w:szCs w:val="21"/>
              </w:rPr>
            </w:pPr>
            <w:r>
              <w:rPr>
                <w:rFonts w:hint="eastAsia"/>
                <w:bCs w:val="0"/>
                <w:szCs w:val="21"/>
              </w:rPr>
              <w:t>办事人员和有关人员</w:t>
            </w:r>
          </w:p>
        </w:tc>
        <w:tc>
          <w:tcPr>
            <w:tcW w:w="0" w:type="auto"/>
          </w:tcPr>
          <w:p w14:paraId="50EBB77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6.16%</w:t>
            </w:r>
          </w:p>
        </w:tc>
      </w:tr>
      <w:tr w:rsidR="008F2019" w14:paraId="4E87583C" w14:textId="77777777" w:rsidTr="008F201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B28B91D" w14:textId="77777777" w:rsidR="008F2019" w:rsidRDefault="00283D36">
            <w:pPr>
              <w:spacing w:before="0" w:after="0" w:line="240" w:lineRule="auto"/>
              <w:rPr>
                <w:b/>
                <w:color w:val="000000"/>
                <w:szCs w:val="21"/>
              </w:rPr>
            </w:pPr>
            <w:r>
              <w:rPr>
                <w:rFonts w:hint="eastAsia"/>
                <w:bCs w:val="0"/>
                <w:szCs w:val="21"/>
              </w:rPr>
              <w:t>教学人员</w:t>
            </w:r>
          </w:p>
        </w:tc>
        <w:tc>
          <w:tcPr>
            <w:tcW w:w="0" w:type="auto"/>
          </w:tcPr>
          <w:p w14:paraId="645290B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3.68%</w:t>
            </w:r>
          </w:p>
        </w:tc>
      </w:tr>
      <w:tr w:rsidR="008F2019" w14:paraId="194F07F7"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950CAC4" w14:textId="77777777" w:rsidR="008F2019" w:rsidRDefault="00283D36">
            <w:pPr>
              <w:spacing w:before="0" w:after="0" w:line="240" w:lineRule="auto"/>
              <w:rPr>
                <w:b/>
                <w:color w:val="000000"/>
                <w:szCs w:val="21"/>
              </w:rPr>
            </w:pPr>
            <w:r>
              <w:rPr>
                <w:rFonts w:hint="eastAsia"/>
                <w:bCs w:val="0"/>
                <w:szCs w:val="21"/>
              </w:rPr>
              <w:t>法律专业人员</w:t>
            </w:r>
          </w:p>
        </w:tc>
        <w:tc>
          <w:tcPr>
            <w:tcW w:w="0" w:type="auto"/>
          </w:tcPr>
          <w:p w14:paraId="6B7F9A4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2.61%</w:t>
            </w:r>
          </w:p>
        </w:tc>
      </w:tr>
      <w:tr w:rsidR="008F2019" w14:paraId="677AE5FC" w14:textId="77777777" w:rsidTr="008F201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7F1449C" w14:textId="77777777" w:rsidR="008F2019" w:rsidRDefault="00283D36">
            <w:pPr>
              <w:spacing w:before="0" w:after="0" w:line="240" w:lineRule="auto"/>
              <w:rPr>
                <w:b/>
                <w:color w:val="000000"/>
                <w:szCs w:val="21"/>
              </w:rPr>
            </w:pPr>
            <w:r>
              <w:rPr>
                <w:rFonts w:hint="eastAsia"/>
                <w:bCs w:val="0"/>
                <w:szCs w:val="21"/>
              </w:rPr>
              <w:t>工程技术人员</w:t>
            </w:r>
          </w:p>
        </w:tc>
        <w:tc>
          <w:tcPr>
            <w:tcW w:w="0" w:type="auto"/>
          </w:tcPr>
          <w:p w14:paraId="4DE1B8C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1.32%</w:t>
            </w:r>
          </w:p>
        </w:tc>
      </w:tr>
      <w:tr w:rsidR="008F2019" w14:paraId="66238926"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0D5F51F" w14:textId="77777777" w:rsidR="008F2019" w:rsidRDefault="00283D36">
            <w:pPr>
              <w:spacing w:before="0" w:after="0" w:line="240" w:lineRule="auto"/>
              <w:rPr>
                <w:b/>
                <w:color w:val="000000"/>
                <w:szCs w:val="21"/>
              </w:rPr>
            </w:pPr>
            <w:r>
              <w:rPr>
                <w:rFonts w:hint="eastAsia"/>
                <w:bCs w:val="0"/>
                <w:szCs w:val="21"/>
              </w:rPr>
              <w:t>公务员</w:t>
            </w:r>
          </w:p>
        </w:tc>
        <w:tc>
          <w:tcPr>
            <w:tcW w:w="0" w:type="auto"/>
          </w:tcPr>
          <w:p w14:paraId="5B299AC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color w:val="000000"/>
                <w:szCs w:val="21"/>
              </w:rPr>
              <w:t>1.16%</w:t>
            </w:r>
          </w:p>
        </w:tc>
      </w:tr>
      <w:tr w:rsidR="008F2019" w14:paraId="7AF82990" w14:textId="77777777" w:rsidTr="008F201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C51743B" w14:textId="77777777" w:rsidR="008F2019" w:rsidRDefault="00283D36">
            <w:pPr>
              <w:spacing w:before="0" w:after="0" w:line="240" w:lineRule="auto"/>
              <w:rPr>
                <w:b/>
                <w:color w:val="000000"/>
                <w:szCs w:val="21"/>
              </w:rPr>
            </w:pPr>
            <w:r>
              <w:rPr>
                <w:rFonts w:hint="eastAsia"/>
                <w:bCs w:val="0"/>
                <w:szCs w:val="21"/>
              </w:rPr>
              <w:t>其他专业技术人员</w:t>
            </w:r>
          </w:p>
        </w:tc>
        <w:tc>
          <w:tcPr>
            <w:tcW w:w="0" w:type="auto"/>
          </w:tcPr>
          <w:p w14:paraId="5BE4FE2F"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color w:val="000000"/>
                <w:szCs w:val="21"/>
              </w:rPr>
              <w:t>0.91%</w:t>
            </w:r>
          </w:p>
        </w:tc>
      </w:tr>
    </w:tbl>
    <w:p w14:paraId="1D5F6703" w14:textId="77777777" w:rsidR="00DF21DA" w:rsidRDefault="00DF21DA" w:rsidP="00DF21DA">
      <w:pPr>
        <w:pStyle w:val="afff"/>
        <w:ind w:firstLine="360"/>
        <w:rPr>
          <w:color w:val="0F6FC6" w:themeColor="accent5"/>
        </w:rPr>
      </w:pPr>
      <w:r w:rsidRPr="003B3120">
        <w:rPr>
          <w:rFonts w:hint="eastAsia"/>
          <w:color w:val="0F6FC6" w:themeColor="accent5"/>
        </w:rPr>
        <w:t>数据来源：</w:t>
      </w:r>
      <w:r w:rsidR="00EC1DC2">
        <w:rPr>
          <w:rFonts w:hint="eastAsia"/>
          <w:color w:val="0F6FC6" w:themeColor="accent5"/>
        </w:rPr>
        <w:t>辽宁省大学生智慧就业创业云平台</w:t>
      </w:r>
      <w:r w:rsidRPr="003B3120">
        <w:rPr>
          <w:rFonts w:hint="eastAsia"/>
          <w:color w:val="0F6FC6" w:themeColor="accent5"/>
        </w:rPr>
        <w:t>。</w:t>
      </w:r>
    </w:p>
    <w:p w14:paraId="6FFF8E91" w14:textId="1DA2B0EB" w:rsidR="00DF21DA" w:rsidRDefault="00DF21DA" w:rsidP="00DF21DA">
      <w:pPr>
        <w:pStyle w:val="afffd"/>
        <w:spacing w:beforeLines="50" w:before="156"/>
      </w:pPr>
      <w:r w:rsidRPr="00D32941">
        <w:rPr>
          <w:rFonts w:hint="eastAsia"/>
        </w:rPr>
        <w:t>表</w:t>
      </w:r>
      <w:r w:rsidRPr="00E5036E">
        <w:rPr>
          <w:rFonts w:eastAsia="宋体" w:hint="eastAsia"/>
        </w:rPr>
        <w:t>1</w:t>
      </w:r>
      <w:r w:rsidRPr="00D32941">
        <w:rPr>
          <w:rFonts w:hint="eastAsia"/>
        </w:rPr>
        <w:t xml:space="preserve">- </w:t>
      </w:r>
      <w:r w:rsidRPr="00D32941">
        <w:fldChar w:fldCharType="begin"/>
      </w:r>
      <w:r w:rsidRPr="00D32941">
        <w:instrText xml:space="preserve"> </w:instrText>
      </w:r>
      <w:r w:rsidRPr="00D32941">
        <w:rPr>
          <w:rFonts w:hint="eastAsia"/>
        </w:rPr>
        <w:instrText xml:space="preserve">SEQ </w:instrText>
      </w:r>
      <w:r w:rsidRPr="00D32941">
        <w:rPr>
          <w:rFonts w:hint="eastAsia"/>
        </w:rPr>
        <w:instrText>表</w:instrText>
      </w:r>
      <w:r w:rsidRPr="00D32941">
        <w:rPr>
          <w:rFonts w:hint="eastAsia"/>
        </w:rPr>
        <w:instrText>1- \* ARABIC</w:instrText>
      </w:r>
      <w:r w:rsidRPr="00D32941">
        <w:instrText xml:space="preserve"> </w:instrText>
      </w:r>
      <w:r w:rsidRPr="00D32941">
        <w:fldChar w:fldCharType="separate"/>
      </w:r>
      <w:r w:rsidR="00723E91">
        <w:rPr>
          <w:noProof/>
        </w:rPr>
        <w:t>14</w:t>
      </w:r>
      <w:r w:rsidRPr="00D32941">
        <w:fldChar w:fldCharType="end"/>
      </w:r>
      <w:r w:rsidRPr="00D32941">
        <w:t xml:space="preserve"> </w:t>
      </w:r>
      <w:r w:rsidRPr="00D32941">
        <w:rPr>
          <w:rFonts w:hint="eastAsia"/>
        </w:rPr>
        <w:t xml:space="preserve"> </w:t>
      </w:r>
      <w:r w:rsidR="00EC1DC2">
        <w:rPr>
          <w:rFonts w:eastAsia="宋体" w:hint="eastAsia"/>
        </w:rPr>
        <w:t>2021</w:t>
      </w:r>
      <w:r w:rsidR="00FC2C99" w:rsidRPr="00FC2C99">
        <w:rPr>
          <w:rFonts w:hint="eastAsia"/>
        </w:rPr>
        <w:t>届</w:t>
      </w:r>
      <w:r>
        <w:rPr>
          <w:rFonts w:hint="eastAsia"/>
        </w:rPr>
        <w:t>专科</w:t>
      </w:r>
      <w:r w:rsidRPr="00D32941">
        <w:t>毕业生</w:t>
      </w:r>
      <w:r w:rsidR="00501A1E">
        <w:rPr>
          <w:rFonts w:hint="eastAsia"/>
        </w:rPr>
        <w:t>就业</w:t>
      </w:r>
      <w:r>
        <w:rPr>
          <w:rFonts w:hint="eastAsia"/>
        </w:rPr>
        <w:t>职业</w:t>
      </w:r>
      <w:r w:rsidRPr="00D32941">
        <w:rPr>
          <w:rFonts w:hint="eastAsia"/>
        </w:rPr>
        <w:t>分布</w:t>
      </w:r>
    </w:p>
    <w:tbl>
      <w:tblPr>
        <w:tblStyle w:val="2017-20171"/>
        <w:tblW w:w="5000" w:type="pct"/>
        <w:jc w:val="center"/>
        <w:tblInd w:w="0" w:type="dxa"/>
        <w:tblLook w:val="04A0" w:firstRow="1" w:lastRow="0" w:firstColumn="1" w:lastColumn="0" w:noHBand="0" w:noVBand="1"/>
      </w:tblPr>
      <w:tblGrid>
        <w:gridCol w:w="6224"/>
        <w:gridCol w:w="2554"/>
      </w:tblGrid>
      <w:tr w:rsidR="008F2019" w14:paraId="7280930F" w14:textId="77777777" w:rsidTr="008F201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3A0D3E85" w14:textId="77777777" w:rsidR="008F2019" w:rsidRDefault="00283D36">
            <w:pPr>
              <w:spacing w:before="0" w:after="0" w:line="240" w:lineRule="auto"/>
              <w:rPr>
                <w:szCs w:val="21"/>
              </w:rPr>
            </w:pPr>
            <w:r>
              <w:rPr>
                <w:rFonts w:hint="eastAsia"/>
                <w:szCs w:val="21"/>
              </w:rPr>
              <w:t>就业职业</w:t>
            </w:r>
          </w:p>
        </w:tc>
        <w:tc>
          <w:tcPr>
            <w:tcW w:w="0" w:type="auto"/>
          </w:tcPr>
          <w:p w14:paraId="2924593F"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占比</w:t>
            </w:r>
          </w:p>
        </w:tc>
      </w:tr>
      <w:tr w:rsidR="008F2019" w14:paraId="406997D6"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996AA19" w14:textId="77777777" w:rsidR="008F2019" w:rsidRDefault="00283D36">
            <w:pPr>
              <w:spacing w:before="0" w:after="0" w:line="240" w:lineRule="auto"/>
              <w:rPr>
                <w:b/>
                <w:color w:val="000000"/>
                <w:szCs w:val="21"/>
              </w:rPr>
            </w:pPr>
            <w:r>
              <w:rPr>
                <w:rFonts w:hint="eastAsia"/>
                <w:bCs w:val="0"/>
                <w:szCs w:val="21"/>
              </w:rPr>
              <w:t>其他人员</w:t>
            </w:r>
          </w:p>
        </w:tc>
        <w:tc>
          <w:tcPr>
            <w:tcW w:w="0" w:type="auto"/>
          </w:tcPr>
          <w:p w14:paraId="3408607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46.11%</w:t>
            </w:r>
          </w:p>
        </w:tc>
      </w:tr>
      <w:tr w:rsidR="008F2019" w14:paraId="55B9BEAD" w14:textId="77777777" w:rsidTr="008F201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DF2C815" w14:textId="77777777" w:rsidR="008F2019" w:rsidRDefault="00283D36">
            <w:pPr>
              <w:spacing w:before="0" w:after="0" w:line="240" w:lineRule="auto"/>
              <w:rPr>
                <w:b/>
                <w:color w:val="000000"/>
                <w:szCs w:val="21"/>
              </w:rPr>
            </w:pPr>
            <w:r>
              <w:rPr>
                <w:rFonts w:hint="eastAsia"/>
                <w:bCs w:val="0"/>
                <w:szCs w:val="21"/>
              </w:rPr>
              <w:t>经济业务人员</w:t>
            </w:r>
          </w:p>
        </w:tc>
        <w:tc>
          <w:tcPr>
            <w:tcW w:w="0" w:type="auto"/>
          </w:tcPr>
          <w:p w14:paraId="55F29137"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bCs/>
                <w:color w:val="000000"/>
                <w:szCs w:val="21"/>
              </w:rPr>
              <w:t>27.98%</w:t>
            </w:r>
          </w:p>
        </w:tc>
      </w:tr>
      <w:tr w:rsidR="008F2019" w14:paraId="27367314"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1D4C891" w14:textId="77777777" w:rsidR="008F2019" w:rsidRDefault="00283D36">
            <w:pPr>
              <w:spacing w:before="0" w:after="0" w:line="240" w:lineRule="auto"/>
              <w:rPr>
                <w:b/>
                <w:color w:val="000000"/>
                <w:szCs w:val="21"/>
              </w:rPr>
            </w:pPr>
            <w:r>
              <w:rPr>
                <w:rFonts w:hint="eastAsia"/>
                <w:bCs w:val="0"/>
                <w:szCs w:val="21"/>
              </w:rPr>
              <w:t>金融业务人员</w:t>
            </w:r>
          </w:p>
        </w:tc>
        <w:tc>
          <w:tcPr>
            <w:tcW w:w="0" w:type="auto"/>
          </w:tcPr>
          <w:p w14:paraId="6B1F34B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10.36%</w:t>
            </w:r>
          </w:p>
        </w:tc>
      </w:tr>
      <w:tr w:rsidR="008F2019" w14:paraId="03E32806" w14:textId="77777777" w:rsidTr="008F201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EE98008" w14:textId="77777777" w:rsidR="008F2019" w:rsidRDefault="00283D36">
            <w:pPr>
              <w:spacing w:before="0" w:after="0" w:line="240" w:lineRule="auto"/>
              <w:rPr>
                <w:b/>
                <w:color w:val="000000"/>
                <w:szCs w:val="21"/>
              </w:rPr>
            </w:pPr>
            <w:r>
              <w:rPr>
                <w:rFonts w:hint="eastAsia"/>
                <w:bCs w:val="0"/>
                <w:szCs w:val="21"/>
              </w:rPr>
              <w:t>商业和服务业人员</w:t>
            </w:r>
          </w:p>
        </w:tc>
        <w:tc>
          <w:tcPr>
            <w:tcW w:w="0" w:type="auto"/>
          </w:tcPr>
          <w:p w14:paraId="0EE1B4D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bCs/>
                <w:color w:val="000000"/>
                <w:szCs w:val="21"/>
              </w:rPr>
              <w:t>5.44%</w:t>
            </w:r>
          </w:p>
        </w:tc>
      </w:tr>
      <w:tr w:rsidR="008F2019" w14:paraId="4633C673"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C831D16" w14:textId="77777777" w:rsidR="008F2019" w:rsidRDefault="00283D36">
            <w:pPr>
              <w:spacing w:before="0" w:after="0" w:line="240" w:lineRule="auto"/>
              <w:rPr>
                <w:b/>
                <w:color w:val="000000"/>
                <w:szCs w:val="21"/>
              </w:rPr>
            </w:pPr>
            <w:r>
              <w:rPr>
                <w:rFonts w:hint="eastAsia"/>
                <w:bCs w:val="0"/>
                <w:szCs w:val="21"/>
              </w:rPr>
              <w:t>办事人员和有关人员</w:t>
            </w:r>
          </w:p>
        </w:tc>
        <w:tc>
          <w:tcPr>
            <w:tcW w:w="0" w:type="auto"/>
          </w:tcPr>
          <w:p w14:paraId="0CFFA39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5.44%</w:t>
            </w:r>
          </w:p>
        </w:tc>
      </w:tr>
      <w:tr w:rsidR="008F2019" w14:paraId="774B8C3D" w14:textId="77777777" w:rsidTr="008F201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B510783" w14:textId="77777777" w:rsidR="008F2019" w:rsidRDefault="00283D36">
            <w:pPr>
              <w:spacing w:before="0" w:after="0" w:line="240" w:lineRule="auto"/>
              <w:rPr>
                <w:b/>
                <w:color w:val="000000"/>
                <w:szCs w:val="21"/>
              </w:rPr>
            </w:pPr>
            <w:r>
              <w:rPr>
                <w:rFonts w:hint="eastAsia"/>
                <w:bCs w:val="0"/>
                <w:szCs w:val="21"/>
              </w:rPr>
              <w:t>教学人员</w:t>
            </w:r>
          </w:p>
        </w:tc>
        <w:tc>
          <w:tcPr>
            <w:tcW w:w="0" w:type="auto"/>
          </w:tcPr>
          <w:p w14:paraId="7E9A0F58"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bCs/>
                <w:color w:val="000000"/>
                <w:szCs w:val="21"/>
              </w:rPr>
              <w:t>1.81%</w:t>
            </w:r>
          </w:p>
        </w:tc>
      </w:tr>
      <w:tr w:rsidR="008F2019" w14:paraId="4C77372D"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850084E" w14:textId="77777777" w:rsidR="008F2019" w:rsidRDefault="00283D36">
            <w:pPr>
              <w:spacing w:before="0" w:after="0" w:line="240" w:lineRule="auto"/>
              <w:rPr>
                <w:b/>
                <w:color w:val="000000"/>
                <w:szCs w:val="21"/>
              </w:rPr>
            </w:pPr>
            <w:r>
              <w:rPr>
                <w:rFonts w:hint="eastAsia"/>
                <w:bCs w:val="0"/>
                <w:szCs w:val="21"/>
              </w:rPr>
              <w:t>其他专业技术人员</w:t>
            </w:r>
          </w:p>
        </w:tc>
        <w:tc>
          <w:tcPr>
            <w:tcW w:w="0" w:type="auto"/>
          </w:tcPr>
          <w:p w14:paraId="215B73D3"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1.30%</w:t>
            </w:r>
          </w:p>
        </w:tc>
      </w:tr>
      <w:tr w:rsidR="008F2019" w14:paraId="4CDF228E" w14:textId="77777777" w:rsidTr="008F201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48C84CE" w14:textId="77777777" w:rsidR="008F2019" w:rsidRDefault="00283D36">
            <w:pPr>
              <w:spacing w:before="0" w:after="0" w:line="240" w:lineRule="auto"/>
              <w:rPr>
                <w:b/>
                <w:color w:val="000000"/>
                <w:szCs w:val="21"/>
              </w:rPr>
            </w:pPr>
            <w:r>
              <w:rPr>
                <w:rFonts w:hint="eastAsia"/>
                <w:bCs w:val="0"/>
                <w:szCs w:val="21"/>
              </w:rPr>
              <w:t>文学艺术工作人员</w:t>
            </w:r>
          </w:p>
        </w:tc>
        <w:tc>
          <w:tcPr>
            <w:tcW w:w="0" w:type="auto"/>
          </w:tcPr>
          <w:p w14:paraId="6DCF82F0"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bCs/>
                <w:color w:val="000000"/>
                <w:szCs w:val="21"/>
              </w:rPr>
              <w:t>0.52%</w:t>
            </w:r>
          </w:p>
        </w:tc>
      </w:tr>
      <w:tr w:rsidR="008F2019" w14:paraId="7BCBB44B" w14:textId="77777777" w:rsidTr="008F20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73D74AF" w14:textId="77777777" w:rsidR="008F2019" w:rsidRDefault="00283D36">
            <w:pPr>
              <w:spacing w:before="0" w:after="0" w:line="240" w:lineRule="auto"/>
              <w:rPr>
                <w:b/>
                <w:color w:val="000000"/>
                <w:szCs w:val="21"/>
              </w:rPr>
            </w:pPr>
            <w:r>
              <w:rPr>
                <w:rFonts w:hint="eastAsia"/>
                <w:bCs w:val="0"/>
                <w:szCs w:val="21"/>
              </w:rPr>
              <w:lastRenderedPageBreak/>
              <w:t>工程技术人员</w:t>
            </w:r>
          </w:p>
        </w:tc>
        <w:tc>
          <w:tcPr>
            <w:tcW w:w="0" w:type="auto"/>
          </w:tcPr>
          <w:p w14:paraId="7BB221E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bCs/>
                <w:color w:val="000000"/>
                <w:szCs w:val="21"/>
              </w:rPr>
              <w:t>0.52%</w:t>
            </w:r>
          </w:p>
        </w:tc>
      </w:tr>
      <w:tr w:rsidR="008F2019" w14:paraId="63570918" w14:textId="77777777" w:rsidTr="008F201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0D09A8E" w14:textId="77777777" w:rsidR="008F2019" w:rsidRDefault="00283D36">
            <w:pPr>
              <w:spacing w:before="0" w:after="0" w:line="240" w:lineRule="auto"/>
              <w:rPr>
                <w:b/>
                <w:color w:val="000000"/>
                <w:szCs w:val="21"/>
              </w:rPr>
            </w:pPr>
            <w:r>
              <w:rPr>
                <w:rFonts w:hint="eastAsia"/>
                <w:bCs w:val="0"/>
                <w:szCs w:val="21"/>
              </w:rPr>
              <w:t>卫生专业技术人员</w:t>
            </w:r>
          </w:p>
        </w:tc>
        <w:tc>
          <w:tcPr>
            <w:tcW w:w="0" w:type="auto"/>
          </w:tcPr>
          <w:p w14:paraId="6DC6166B"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bCs/>
                <w:color w:val="000000"/>
                <w:szCs w:val="21"/>
              </w:rPr>
              <w:t>0.52%</w:t>
            </w:r>
          </w:p>
        </w:tc>
      </w:tr>
    </w:tbl>
    <w:p w14:paraId="1D04D23C" w14:textId="77777777" w:rsidR="00DF21DA" w:rsidRPr="003B3120" w:rsidRDefault="00DF21DA" w:rsidP="00DF21DA">
      <w:pPr>
        <w:pStyle w:val="afff"/>
        <w:ind w:firstLine="360"/>
        <w:rPr>
          <w:color w:val="0F6FC6" w:themeColor="accent5"/>
        </w:rPr>
      </w:pPr>
      <w:r w:rsidRPr="003B3120">
        <w:rPr>
          <w:rFonts w:hint="eastAsia"/>
          <w:color w:val="0F6FC6" w:themeColor="accent5"/>
        </w:rPr>
        <w:t>数据来源：</w:t>
      </w:r>
      <w:r w:rsidR="00EC1DC2">
        <w:rPr>
          <w:rFonts w:hint="eastAsia"/>
          <w:color w:val="0F6FC6" w:themeColor="accent5"/>
        </w:rPr>
        <w:t>辽宁省大学生智慧就业创业云平台</w:t>
      </w:r>
      <w:r w:rsidRPr="003B3120">
        <w:rPr>
          <w:rFonts w:hint="eastAsia"/>
          <w:color w:val="0F6FC6" w:themeColor="accent5"/>
        </w:rPr>
        <w:t>。</w:t>
      </w:r>
    </w:p>
    <w:p w14:paraId="5D020C94" w14:textId="77777777" w:rsidR="00537CC5" w:rsidRPr="006D315F" w:rsidRDefault="00537CC5" w:rsidP="00537CC5">
      <w:pPr>
        <w:pStyle w:val="L30"/>
        <w:rPr>
          <w:color w:val="0F6FC6" w:themeColor="accent5"/>
        </w:rPr>
      </w:pPr>
      <w:bookmarkStart w:id="91" w:name="_Toc520907403"/>
      <w:bookmarkStart w:id="92" w:name="_Toc92284384"/>
      <w:bookmarkEnd w:id="89"/>
      <w:bookmarkEnd w:id="90"/>
      <w:r w:rsidRPr="006D315F">
        <w:rPr>
          <w:rFonts w:hint="eastAsia"/>
          <w:color w:val="0F6FC6" w:themeColor="accent5"/>
        </w:rPr>
        <w:t>（</w:t>
      </w:r>
      <w:r>
        <w:rPr>
          <w:rFonts w:hint="eastAsia"/>
          <w:color w:val="0F6FC6" w:themeColor="accent5"/>
        </w:rPr>
        <w:t>四</w:t>
      </w:r>
      <w:r w:rsidRPr="006D315F">
        <w:rPr>
          <w:color w:val="0F6FC6" w:themeColor="accent5"/>
        </w:rPr>
        <w:t>）</w:t>
      </w:r>
      <w:r w:rsidRPr="006D315F">
        <w:rPr>
          <w:rFonts w:hint="eastAsia"/>
          <w:color w:val="0F6FC6" w:themeColor="accent5"/>
        </w:rPr>
        <w:t>就业单位</w:t>
      </w:r>
      <w:bookmarkEnd w:id="91"/>
      <w:bookmarkEnd w:id="92"/>
    </w:p>
    <w:p w14:paraId="32A9803A" w14:textId="77777777" w:rsidR="004E13D4" w:rsidRDefault="004E13D4" w:rsidP="004E13D4">
      <w:pPr>
        <w:spacing w:line="360" w:lineRule="auto"/>
        <w:ind w:firstLineChars="200" w:firstLine="480"/>
        <w:jc w:val="both"/>
        <w:rPr>
          <w:rFonts w:ascii="宋体" w:hAnsi="宋体"/>
          <w:sz w:val="24"/>
          <w:szCs w:val="24"/>
        </w:rPr>
      </w:pPr>
      <w:r w:rsidRPr="00232E9D">
        <w:rPr>
          <w:rFonts w:ascii="宋体" w:hAnsi="宋体" w:hint="eastAsia"/>
          <w:sz w:val="24"/>
          <w:szCs w:val="24"/>
        </w:rPr>
        <w:t>通过调研分析毕业生就业</w:t>
      </w:r>
      <w:r>
        <w:rPr>
          <w:rFonts w:ascii="宋体" w:hAnsi="宋体" w:hint="eastAsia"/>
          <w:sz w:val="24"/>
          <w:szCs w:val="24"/>
        </w:rPr>
        <w:t>单位</w:t>
      </w:r>
      <w:r w:rsidRPr="00232E9D">
        <w:rPr>
          <w:rFonts w:ascii="宋体" w:hAnsi="宋体" w:hint="eastAsia"/>
          <w:sz w:val="24"/>
          <w:szCs w:val="24"/>
        </w:rPr>
        <w:t>分布情况，</w:t>
      </w:r>
      <w:r>
        <w:rPr>
          <w:rFonts w:ascii="宋体" w:hAnsi="宋体" w:hint="eastAsia"/>
          <w:sz w:val="24"/>
          <w:szCs w:val="24"/>
        </w:rPr>
        <w:t>能够清晰掌握毕业生的就业情况及职业选择，对于学校引导毕业生树立正确的择业观，提高个性化就业服务有重要作用。</w:t>
      </w:r>
    </w:p>
    <w:p w14:paraId="2BA91194" w14:textId="77777777" w:rsidR="00537CC5" w:rsidRDefault="00537CC5" w:rsidP="004526A7">
      <w:pPr>
        <w:pStyle w:val="afffc"/>
        <w:spacing w:before="156"/>
        <w:ind w:firstLine="480"/>
      </w:pPr>
      <w:r w:rsidRPr="00F209E7">
        <w:rPr>
          <w:rFonts w:hint="eastAsia"/>
        </w:rPr>
        <w:t>学校</w:t>
      </w:r>
      <w:r w:rsidR="00EC1DC2">
        <w:rPr>
          <w:rFonts w:hint="eastAsia"/>
          <w:lang w:val="en-US"/>
        </w:rPr>
        <w:t>2021</w:t>
      </w:r>
      <w:r w:rsidR="00EC1DC2">
        <w:rPr>
          <w:rFonts w:hint="eastAsia"/>
          <w:lang w:val="en-US"/>
        </w:rPr>
        <w:t>届</w:t>
      </w:r>
      <w:r w:rsidRPr="00F209E7">
        <w:rPr>
          <w:rFonts w:hint="eastAsia"/>
        </w:rPr>
        <w:t>本科毕业生</w:t>
      </w:r>
      <w:r w:rsidR="00FC2C99">
        <w:rPr>
          <w:rFonts w:hint="eastAsia"/>
        </w:rPr>
        <w:t>和专科毕业生</w:t>
      </w:r>
      <w:r>
        <w:rPr>
          <w:rFonts w:hint="eastAsia"/>
        </w:rPr>
        <w:t>单位</w:t>
      </w:r>
      <w:r w:rsidRPr="00F209E7">
        <w:rPr>
          <w:rFonts w:hint="eastAsia"/>
        </w:rPr>
        <w:t>流向</w:t>
      </w:r>
      <w:r w:rsidR="00FC2C99">
        <w:rPr>
          <w:rFonts w:hint="eastAsia"/>
        </w:rPr>
        <w:t>均</w:t>
      </w:r>
      <w:r>
        <w:rPr>
          <w:rFonts w:hint="eastAsia"/>
        </w:rPr>
        <w:t>以</w:t>
      </w:r>
      <w:r w:rsidR="006A5D91" w:rsidRPr="00910D0E">
        <w:rPr>
          <w:rFonts w:hint="eastAsia"/>
          <w:lang w:val="en-US"/>
        </w:rPr>
        <w:t>“</w:t>
      </w:r>
      <w:r w:rsidR="00910D0E" w:rsidRPr="00910D0E">
        <w:rPr>
          <w:rFonts w:hint="eastAsia"/>
          <w:lang w:val="en-US"/>
        </w:rPr>
        <w:t>其他企业</w:t>
      </w:r>
      <w:r w:rsidR="006A5D91" w:rsidRPr="00910D0E">
        <w:rPr>
          <w:rFonts w:hint="eastAsia"/>
          <w:lang w:val="en-US"/>
        </w:rPr>
        <w:t>”</w:t>
      </w:r>
      <w:r>
        <w:rPr>
          <w:rFonts w:hint="eastAsia"/>
        </w:rPr>
        <w:t>为主</w:t>
      </w:r>
      <w:r w:rsidRPr="00910D0E">
        <w:rPr>
          <w:rFonts w:hint="eastAsia"/>
          <w:lang w:val="en-US"/>
        </w:rPr>
        <w:t>，</w:t>
      </w:r>
      <w:r w:rsidRPr="00F209E7">
        <w:rPr>
          <w:rFonts w:hint="eastAsia"/>
        </w:rPr>
        <w:t>占</w:t>
      </w:r>
      <w:r w:rsidRPr="00F209E7">
        <w:t>比</w:t>
      </w:r>
      <w:r w:rsidR="00FC2C99">
        <w:rPr>
          <w:rFonts w:hint="eastAsia"/>
        </w:rPr>
        <w:t>分别</w:t>
      </w:r>
      <w:r w:rsidRPr="00F209E7">
        <w:rPr>
          <w:rFonts w:hint="eastAsia"/>
        </w:rPr>
        <w:t>为</w:t>
      </w:r>
      <w:r w:rsidR="00910D0E" w:rsidRPr="00910D0E">
        <w:rPr>
          <w:rFonts w:hint="eastAsia"/>
          <w:lang w:val="en-US"/>
        </w:rPr>
        <w:t>57.94%</w:t>
      </w:r>
      <w:r w:rsidR="00FC2C99">
        <w:rPr>
          <w:rFonts w:hint="eastAsia"/>
          <w:lang w:val="en-US"/>
        </w:rPr>
        <w:t>和</w:t>
      </w:r>
      <w:r w:rsidR="00910D0E" w:rsidRPr="00910D0E">
        <w:rPr>
          <w:rFonts w:hint="eastAsia"/>
          <w:lang w:val="en-US"/>
        </w:rPr>
        <w:t>90.59%</w:t>
      </w:r>
      <w:r w:rsidRPr="00970C32">
        <w:t>。</w:t>
      </w:r>
    </w:p>
    <w:p w14:paraId="101432CF" w14:textId="496EBFAE" w:rsidR="00537CC5" w:rsidRDefault="00537CC5" w:rsidP="00095A4A">
      <w:pPr>
        <w:pStyle w:val="afffd"/>
        <w:rPr>
          <w:bCs/>
        </w:rPr>
      </w:pPr>
      <w:bookmarkStart w:id="93" w:name="_Toc521676309"/>
      <w:bookmarkStart w:id="94" w:name="_Toc521678819"/>
      <w:r w:rsidRPr="00D32941">
        <w:t>表</w:t>
      </w:r>
      <w:r w:rsidRPr="00E5036E">
        <w:rPr>
          <w:rFonts w:eastAsia="宋体"/>
        </w:rPr>
        <w:t>1</w:t>
      </w:r>
      <w:r w:rsidRPr="00D32941">
        <w:t xml:space="preserve">- </w:t>
      </w:r>
      <w:r w:rsidRPr="00D32941">
        <w:fldChar w:fldCharType="begin"/>
      </w:r>
      <w:r w:rsidRPr="00D32941">
        <w:instrText xml:space="preserve"> SEQ </w:instrText>
      </w:r>
      <w:r w:rsidRPr="00D32941">
        <w:instrText>表</w:instrText>
      </w:r>
      <w:r w:rsidRPr="00D32941">
        <w:instrText xml:space="preserve">1- \* ARABIC </w:instrText>
      </w:r>
      <w:r w:rsidRPr="00D32941">
        <w:fldChar w:fldCharType="separate"/>
      </w:r>
      <w:r w:rsidR="00723E91">
        <w:rPr>
          <w:noProof/>
        </w:rPr>
        <w:t>15</w:t>
      </w:r>
      <w:r w:rsidRPr="00D32941">
        <w:fldChar w:fldCharType="end"/>
      </w:r>
      <w:r w:rsidRPr="00D32941">
        <w:rPr>
          <w:bCs/>
        </w:rPr>
        <w:t xml:space="preserve"> </w:t>
      </w:r>
      <w:r w:rsidRPr="00D32941">
        <w:rPr>
          <w:rFonts w:hint="eastAsia"/>
          <w:bCs/>
        </w:rPr>
        <w:t xml:space="preserve"> </w:t>
      </w:r>
      <w:r w:rsidR="00EC1DC2">
        <w:rPr>
          <w:rFonts w:eastAsia="宋体" w:hint="eastAsia"/>
          <w:bCs/>
        </w:rPr>
        <w:t>2021</w:t>
      </w:r>
      <w:r w:rsidR="00EC1DC2" w:rsidRPr="00FC2C99">
        <w:rPr>
          <w:rFonts w:ascii="黑体" w:hAnsi="黑体" w:hint="eastAsia"/>
          <w:bCs/>
        </w:rPr>
        <w:t>届</w:t>
      </w:r>
      <w:r w:rsidRPr="00D32941">
        <w:rPr>
          <w:rFonts w:hint="eastAsia"/>
          <w:bCs/>
        </w:rPr>
        <w:t>毕业生就业单位</w:t>
      </w:r>
      <w:r w:rsidRPr="00D32941">
        <w:rPr>
          <w:bCs/>
        </w:rPr>
        <w:t>性质</w:t>
      </w:r>
      <w:r w:rsidRPr="00D32941">
        <w:rPr>
          <w:rFonts w:hint="eastAsia"/>
          <w:bCs/>
        </w:rPr>
        <w:t>分布</w:t>
      </w:r>
      <w:bookmarkEnd w:id="93"/>
      <w:bookmarkEnd w:id="94"/>
    </w:p>
    <w:tbl>
      <w:tblPr>
        <w:tblStyle w:val="2017-20171"/>
        <w:tblW w:w="5000" w:type="pct"/>
        <w:tblInd w:w="0" w:type="dxa"/>
        <w:tblLook w:val="04A0" w:firstRow="1" w:lastRow="0" w:firstColumn="1" w:lastColumn="0" w:noHBand="0" w:noVBand="1"/>
      </w:tblPr>
      <w:tblGrid>
        <w:gridCol w:w="2660"/>
        <w:gridCol w:w="2283"/>
        <w:gridCol w:w="2283"/>
        <w:gridCol w:w="1552"/>
      </w:tblGrid>
      <w:tr w:rsidR="008F2019" w14:paraId="57BCA0A3" w14:textId="77777777" w:rsidTr="008F20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1EDF315" w14:textId="77777777" w:rsidR="008F2019" w:rsidRDefault="00283D36">
            <w:pPr>
              <w:spacing w:before="0" w:after="0" w:line="240" w:lineRule="auto"/>
              <w:rPr>
                <w:szCs w:val="21"/>
              </w:rPr>
            </w:pPr>
            <w:r>
              <w:rPr>
                <w:rFonts w:hint="eastAsia"/>
                <w:szCs w:val="21"/>
              </w:rPr>
              <w:t>就业单位性质</w:t>
            </w:r>
          </w:p>
        </w:tc>
        <w:tc>
          <w:tcPr>
            <w:tcW w:w="0" w:type="auto"/>
          </w:tcPr>
          <w:p w14:paraId="50935C32"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本科毕业生</w:t>
            </w:r>
          </w:p>
        </w:tc>
        <w:tc>
          <w:tcPr>
            <w:tcW w:w="0" w:type="auto"/>
          </w:tcPr>
          <w:p w14:paraId="4044D5D6"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专科毕业生</w:t>
            </w:r>
          </w:p>
        </w:tc>
        <w:tc>
          <w:tcPr>
            <w:tcW w:w="0" w:type="auto"/>
          </w:tcPr>
          <w:p w14:paraId="2BCC4D42" w14:textId="77777777" w:rsidR="008F2019" w:rsidRDefault="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总体</w:t>
            </w:r>
          </w:p>
        </w:tc>
      </w:tr>
      <w:tr w:rsidR="008F2019" w14:paraId="3869BE14"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6B67E0" w14:textId="77777777" w:rsidR="008F2019" w:rsidRDefault="00283D36">
            <w:pPr>
              <w:spacing w:before="0" w:after="0" w:line="240" w:lineRule="auto"/>
              <w:rPr>
                <w:b/>
                <w:color w:val="000000"/>
                <w:szCs w:val="21"/>
              </w:rPr>
            </w:pPr>
            <w:r>
              <w:rPr>
                <w:color w:val="000000"/>
                <w:szCs w:val="21"/>
              </w:rPr>
              <w:t>其他企业</w:t>
            </w:r>
          </w:p>
        </w:tc>
        <w:tc>
          <w:tcPr>
            <w:tcW w:w="0" w:type="auto"/>
          </w:tcPr>
          <w:p w14:paraId="057CF457"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57.94%</w:t>
            </w:r>
          </w:p>
        </w:tc>
        <w:tc>
          <w:tcPr>
            <w:tcW w:w="0" w:type="auto"/>
          </w:tcPr>
          <w:p w14:paraId="25B659B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90.59%</w:t>
            </w:r>
          </w:p>
        </w:tc>
        <w:tc>
          <w:tcPr>
            <w:tcW w:w="0" w:type="auto"/>
          </w:tcPr>
          <w:p w14:paraId="5F9D80F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62.40%</w:t>
            </w:r>
          </w:p>
        </w:tc>
      </w:tr>
      <w:tr w:rsidR="008F2019" w14:paraId="655B6CAA"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4BADD524" w14:textId="77777777" w:rsidR="008F2019" w:rsidRDefault="00283D36">
            <w:pPr>
              <w:spacing w:before="0" w:after="0" w:line="240" w:lineRule="auto"/>
              <w:rPr>
                <w:b/>
                <w:color w:val="000000"/>
                <w:szCs w:val="21"/>
              </w:rPr>
            </w:pPr>
            <w:r>
              <w:rPr>
                <w:color w:val="000000"/>
                <w:szCs w:val="21"/>
              </w:rPr>
              <w:t>国有企业</w:t>
            </w:r>
          </w:p>
        </w:tc>
        <w:tc>
          <w:tcPr>
            <w:tcW w:w="0" w:type="auto"/>
          </w:tcPr>
          <w:p w14:paraId="66D691A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7.41%</w:t>
            </w:r>
          </w:p>
        </w:tc>
        <w:tc>
          <w:tcPr>
            <w:tcW w:w="0" w:type="auto"/>
          </w:tcPr>
          <w:p w14:paraId="509FA49D"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1.53%</w:t>
            </w:r>
          </w:p>
        </w:tc>
        <w:tc>
          <w:tcPr>
            <w:tcW w:w="0" w:type="auto"/>
          </w:tcPr>
          <w:p w14:paraId="177B042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6.61%</w:t>
            </w:r>
          </w:p>
        </w:tc>
      </w:tr>
      <w:tr w:rsidR="008F2019" w14:paraId="2AB411A2"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649271" w14:textId="77777777" w:rsidR="008F2019" w:rsidRDefault="00283D36">
            <w:pPr>
              <w:spacing w:before="0" w:after="0" w:line="240" w:lineRule="auto"/>
              <w:rPr>
                <w:b/>
                <w:color w:val="000000"/>
                <w:szCs w:val="21"/>
              </w:rPr>
            </w:pPr>
            <w:r>
              <w:rPr>
                <w:color w:val="000000"/>
                <w:szCs w:val="21"/>
              </w:rPr>
              <w:t>其他事业单位</w:t>
            </w:r>
          </w:p>
        </w:tc>
        <w:tc>
          <w:tcPr>
            <w:tcW w:w="0" w:type="auto"/>
          </w:tcPr>
          <w:p w14:paraId="5052ED57"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1.61%</w:t>
            </w:r>
          </w:p>
        </w:tc>
        <w:tc>
          <w:tcPr>
            <w:tcW w:w="0" w:type="auto"/>
          </w:tcPr>
          <w:p w14:paraId="1867F8DA"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0.51%</w:t>
            </w:r>
          </w:p>
        </w:tc>
        <w:tc>
          <w:tcPr>
            <w:tcW w:w="0" w:type="auto"/>
          </w:tcPr>
          <w:p w14:paraId="67C2794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1.46%</w:t>
            </w:r>
          </w:p>
        </w:tc>
      </w:tr>
      <w:tr w:rsidR="008F2019" w14:paraId="596EA472"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59153018" w14:textId="77777777" w:rsidR="008F2019" w:rsidRDefault="00283D36">
            <w:pPr>
              <w:spacing w:before="0" w:after="0" w:line="240" w:lineRule="auto"/>
              <w:rPr>
                <w:b/>
                <w:color w:val="000000"/>
                <w:szCs w:val="21"/>
              </w:rPr>
            </w:pPr>
            <w:r>
              <w:rPr>
                <w:color w:val="000000"/>
                <w:szCs w:val="21"/>
              </w:rPr>
              <w:t>机关</w:t>
            </w:r>
          </w:p>
        </w:tc>
        <w:tc>
          <w:tcPr>
            <w:tcW w:w="0" w:type="auto"/>
          </w:tcPr>
          <w:p w14:paraId="1CE2E40F"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1.37%</w:t>
            </w:r>
          </w:p>
        </w:tc>
        <w:tc>
          <w:tcPr>
            <w:tcW w:w="0" w:type="auto"/>
          </w:tcPr>
          <w:p w14:paraId="4753D709"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0.25%</w:t>
            </w:r>
          </w:p>
        </w:tc>
        <w:tc>
          <w:tcPr>
            <w:tcW w:w="0" w:type="auto"/>
          </w:tcPr>
          <w:p w14:paraId="766D47F6"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1.22%</w:t>
            </w:r>
          </w:p>
        </w:tc>
      </w:tr>
      <w:tr w:rsidR="008F2019" w14:paraId="03DCDC52"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A7A1D4" w14:textId="77777777" w:rsidR="008F2019" w:rsidRDefault="00283D36">
            <w:pPr>
              <w:spacing w:before="0" w:after="0" w:line="240" w:lineRule="auto"/>
              <w:rPr>
                <w:b/>
                <w:color w:val="000000"/>
                <w:szCs w:val="21"/>
              </w:rPr>
            </w:pPr>
            <w:r>
              <w:rPr>
                <w:color w:val="000000"/>
                <w:szCs w:val="21"/>
              </w:rPr>
              <w:t>自主创业</w:t>
            </w:r>
          </w:p>
        </w:tc>
        <w:tc>
          <w:tcPr>
            <w:tcW w:w="0" w:type="auto"/>
          </w:tcPr>
          <w:p w14:paraId="2DF7F18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0.48%</w:t>
            </w:r>
          </w:p>
        </w:tc>
        <w:tc>
          <w:tcPr>
            <w:tcW w:w="0" w:type="auto"/>
          </w:tcPr>
          <w:p w14:paraId="1BF95B4D"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0.51%</w:t>
            </w:r>
          </w:p>
        </w:tc>
        <w:tc>
          <w:tcPr>
            <w:tcW w:w="0" w:type="auto"/>
          </w:tcPr>
          <w:p w14:paraId="48306699"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0.49%</w:t>
            </w:r>
          </w:p>
        </w:tc>
      </w:tr>
      <w:tr w:rsidR="008F2019" w14:paraId="1DB0E562"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4AFCD602" w14:textId="77777777" w:rsidR="008F2019" w:rsidRDefault="00283D36">
            <w:pPr>
              <w:spacing w:before="0" w:after="0" w:line="240" w:lineRule="auto"/>
              <w:rPr>
                <w:b/>
                <w:color w:val="000000"/>
                <w:szCs w:val="21"/>
              </w:rPr>
            </w:pPr>
            <w:r>
              <w:rPr>
                <w:color w:val="000000"/>
                <w:szCs w:val="21"/>
              </w:rPr>
              <w:t>中初教育单位</w:t>
            </w:r>
          </w:p>
        </w:tc>
        <w:tc>
          <w:tcPr>
            <w:tcW w:w="0" w:type="auto"/>
          </w:tcPr>
          <w:p w14:paraId="60AAE89C"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0.48%</w:t>
            </w:r>
          </w:p>
        </w:tc>
        <w:tc>
          <w:tcPr>
            <w:tcW w:w="0" w:type="auto"/>
          </w:tcPr>
          <w:p w14:paraId="17AA995E" w14:textId="77777777" w:rsidR="008F2019" w:rsidRDefault="00FC2C9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rFonts w:hint="eastAsia"/>
                <w:color w:val="000000"/>
                <w:szCs w:val="21"/>
              </w:rPr>
              <w:t>0</w:t>
            </w:r>
            <w:r>
              <w:rPr>
                <w:color w:val="000000"/>
                <w:szCs w:val="21"/>
              </w:rPr>
              <w:t>.00</w:t>
            </w:r>
            <w:r>
              <w:rPr>
                <w:rFonts w:hint="eastAsia"/>
                <w:color w:val="000000"/>
                <w:szCs w:val="21"/>
              </w:rPr>
              <w:t>%</w:t>
            </w:r>
          </w:p>
        </w:tc>
        <w:tc>
          <w:tcPr>
            <w:tcW w:w="0" w:type="auto"/>
          </w:tcPr>
          <w:p w14:paraId="06CA65D2"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0.42%</w:t>
            </w:r>
          </w:p>
        </w:tc>
      </w:tr>
      <w:tr w:rsidR="008F2019" w14:paraId="136054B4"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5CAE01" w14:textId="77777777" w:rsidR="008F2019" w:rsidRDefault="00283D36">
            <w:pPr>
              <w:spacing w:before="0" w:after="0" w:line="240" w:lineRule="auto"/>
              <w:rPr>
                <w:b/>
                <w:color w:val="000000"/>
                <w:szCs w:val="21"/>
              </w:rPr>
            </w:pPr>
            <w:r>
              <w:rPr>
                <w:color w:val="000000"/>
                <w:szCs w:val="21"/>
              </w:rPr>
              <w:t>医疗卫生单位</w:t>
            </w:r>
          </w:p>
        </w:tc>
        <w:tc>
          <w:tcPr>
            <w:tcW w:w="0" w:type="auto"/>
          </w:tcPr>
          <w:p w14:paraId="4C8C2831"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0.28%</w:t>
            </w:r>
          </w:p>
        </w:tc>
        <w:tc>
          <w:tcPr>
            <w:tcW w:w="0" w:type="auto"/>
          </w:tcPr>
          <w:p w14:paraId="37EEB2BF"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0.76%</w:t>
            </w:r>
          </w:p>
        </w:tc>
        <w:tc>
          <w:tcPr>
            <w:tcW w:w="0" w:type="auto"/>
          </w:tcPr>
          <w:p w14:paraId="5B4C2626"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0.35%</w:t>
            </w:r>
          </w:p>
        </w:tc>
      </w:tr>
      <w:tr w:rsidR="008F2019" w14:paraId="267348D3"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719E2925" w14:textId="77777777" w:rsidR="008F2019" w:rsidRDefault="00283D36">
            <w:pPr>
              <w:spacing w:before="0" w:after="0" w:line="240" w:lineRule="auto"/>
              <w:rPr>
                <w:b/>
                <w:color w:val="000000"/>
                <w:szCs w:val="21"/>
              </w:rPr>
            </w:pPr>
            <w:r>
              <w:rPr>
                <w:color w:val="000000"/>
                <w:szCs w:val="21"/>
              </w:rPr>
              <w:t>自由职业</w:t>
            </w:r>
          </w:p>
        </w:tc>
        <w:tc>
          <w:tcPr>
            <w:tcW w:w="0" w:type="auto"/>
          </w:tcPr>
          <w:p w14:paraId="5B9D73A4"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0.16%</w:t>
            </w:r>
          </w:p>
        </w:tc>
        <w:tc>
          <w:tcPr>
            <w:tcW w:w="0" w:type="auto"/>
          </w:tcPr>
          <w:p w14:paraId="426A3684" w14:textId="77777777" w:rsidR="008F2019" w:rsidRDefault="00FC2C99">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rFonts w:hint="eastAsia"/>
                <w:color w:val="000000"/>
                <w:szCs w:val="21"/>
              </w:rPr>
              <w:t>0</w:t>
            </w:r>
            <w:r>
              <w:rPr>
                <w:color w:val="000000"/>
                <w:szCs w:val="21"/>
              </w:rPr>
              <w:t>.00</w:t>
            </w:r>
            <w:r>
              <w:rPr>
                <w:rFonts w:hint="eastAsia"/>
                <w:color w:val="000000"/>
                <w:szCs w:val="21"/>
              </w:rPr>
              <w:t>%</w:t>
            </w:r>
          </w:p>
        </w:tc>
        <w:tc>
          <w:tcPr>
            <w:tcW w:w="0" w:type="auto"/>
          </w:tcPr>
          <w:p w14:paraId="7FBA3AEB"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0.14%</w:t>
            </w:r>
          </w:p>
        </w:tc>
      </w:tr>
      <w:tr w:rsidR="008F2019" w14:paraId="27AB408D"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BD9F72" w14:textId="77777777" w:rsidR="008F2019" w:rsidRDefault="00283D36">
            <w:pPr>
              <w:spacing w:before="0" w:after="0" w:line="240" w:lineRule="auto"/>
              <w:rPr>
                <w:b/>
                <w:color w:val="000000"/>
                <w:szCs w:val="21"/>
              </w:rPr>
            </w:pPr>
            <w:r>
              <w:rPr>
                <w:color w:val="000000"/>
                <w:szCs w:val="21"/>
              </w:rPr>
              <w:t>高等教育单位</w:t>
            </w:r>
          </w:p>
        </w:tc>
        <w:tc>
          <w:tcPr>
            <w:tcW w:w="0" w:type="auto"/>
          </w:tcPr>
          <w:p w14:paraId="189A954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0.12%</w:t>
            </w:r>
          </w:p>
        </w:tc>
        <w:tc>
          <w:tcPr>
            <w:tcW w:w="0" w:type="auto"/>
          </w:tcPr>
          <w:p w14:paraId="7D5CCB55" w14:textId="77777777" w:rsidR="008F2019" w:rsidRDefault="00FC2C9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rFonts w:hint="eastAsia"/>
                <w:color w:val="000000"/>
                <w:szCs w:val="21"/>
              </w:rPr>
              <w:t>0</w:t>
            </w:r>
            <w:r>
              <w:rPr>
                <w:color w:val="000000"/>
                <w:szCs w:val="21"/>
              </w:rPr>
              <w:t>.00</w:t>
            </w:r>
            <w:r>
              <w:rPr>
                <w:rFonts w:hint="eastAsia"/>
                <w:color w:val="000000"/>
                <w:szCs w:val="21"/>
              </w:rPr>
              <w:t>%</w:t>
            </w:r>
          </w:p>
        </w:tc>
        <w:tc>
          <w:tcPr>
            <w:tcW w:w="0" w:type="auto"/>
          </w:tcPr>
          <w:p w14:paraId="6BF16B38"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0.10%</w:t>
            </w:r>
          </w:p>
        </w:tc>
      </w:tr>
      <w:tr w:rsidR="008F2019" w14:paraId="64DF8481" w14:textId="77777777" w:rsidTr="008F2019">
        <w:tc>
          <w:tcPr>
            <w:cnfStyle w:val="001000000000" w:firstRow="0" w:lastRow="0" w:firstColumn="1" w:lastColumn="0" w:oddVBand="0" w:evenVBand="0" w:oddHBand="0" w:evenHBand="0" w:firstRowFirstColumn="0" w:firstRowLastColumn="0" w:lastRowFirstColumn="0" w:lastRowLastColumn="0"/>
            <w:tcW w:w="0" w:type="auto"/>
          </w:tcPr>
          <w:p w14:paraId="6FD828C7" w14:textId="77777777" w:rsidR="008F2019" w:rsidRDefault="00283D36">
            <w:pPr>
              <w:spacing w:before="0" w:after="0" w:line="240" w:lineRule="auto"/>
              <w:rPr>
                <w:b/>
                <w:color w:val="000000"/>
                <w:szCs w:val="21"/>
              </w:rPr>
            </w:pPr>
            <w:r>
              <w:rPr>
                <w:color w:val="000000"/>
                <w:szCs w:val="21"/>
              </w:rPr>
              <w:t>三资企业</w:t>
            </w:r>
          </w:p>
        </w:tc>
        <w:tc>
          <w:tcPr>
            <w:tcW w:w="0" w:type="auto"/>
          </w:tcPr>
          <w:p w14:paraId="52A1460A"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0.04%</w:t>
            </w:r>
          </w:p>
        </w:tc>
        <w:tc>
          <w:tcPr>
            <w:tcW w:w="0" w:type="auto"/>
          </w:tcPr>
          <w:p w14:paraId="1008CF45"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0.25%</w:t>
            </w:r>
          </w:p>
        </w:tc>
        <w:tc>
          <w:tcPr>
            <w:tcW w:w="0" w:type="auto"/>
          </w:tcPr>
          <w:p w14:paraId="3D04312E" w14:textId="77777777" w:rsidR="008F2019" w:rsidRDefault="00283D36">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0.07%</w:t>
            </w:r>
          </w:p>
        </w:tc>
      </w:tr>
      <w:tr w:rsidR="008F2019" w14:paraId="6A5E6B18" w14:textId="77777777" w:rsidTr="008F2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EB3E0C" w14:textId="77777777" w:rsidR="008F2019" w:rsidRDefault="00283D36">
            <w:pPr>
              <w:spacing w:before="0" w:after="0" w:line="240" w:lineRule="auto"/>
              <w:rPr>
                <w:b/>
                <w:color w:val="000000"/>
                <w:szCs w:val="21"/>
              </w:rPr>
            </w:pPr>
            <w:r>
              <w:rPr>
                <w:color w:val="000000"/>
                <w:szCs w:val="21"/>
              </w:rPr>
              <w:t>城镇社区</w:t>
            </w:r>
          </w:p>
        </w:tc>
        <w:tc>
          <w:tcPr>
            <w:tcW w:w="0" w:type="auto"/>
          </w:tcPr>
          <w:p w14:paraId="74B855DB"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0.04%</w:t>
            </w:r>
          </w:p>
        </w:tc>
        <w:tc>
          <w:tcPr>
            <w:tcW w:w="0" w:type="auto"/>
          </w:tcPr>
          <w:p w14:paraId="5EC2AA5E" w14:textId="77777777" w:rsidR="008F2019" w:rsidRDefault="00FC2C99">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rFonts w:hint="eastAsia"/>
                <w:color w:val="000000"/>
                <w:szCs w:val="21"/>
              </w:rPr>
              <w:t>0</w:t>
            </w:r>
            <w:r>
              <w:rPr>
                <w:color w:val="000000"/>
                <w:szCs w:val="21"/>
              </w:rPr>
              <w:t>.00</w:t>
            </w:r>
            <w:r>
              <w:rPr>
                <w:rFonts w:hint="eastAsia"/>
                <w:color w:val="000000"/>
                <w:szCs w:val="21"/>
              </w:rPr>
              <w:t>%</w:t>
            </w:r>
          </w:p>
        </w:tc>
        <w:tc>
          <w:tcPr>
            <w:tcW w:w="0" w:type="auto"/>
          </w:tcPr>
          <w:p w14:paraId="6D0EC312" w14:textId="77777777" w:rsidR="008F2019" w:rsidRDefault="00283D36">
            <w:pPr>
              <w:spacing w:before="0" w:after="0" w:line="240" w:lineRule="auto"/>
              <w:cnfStyle w:val="000000100000" w:firstRow="0" w:lastRow="0" w:firstColumn="0" w:lastColumn="0" w:oddVBand="0" w:evenVBand="0" w:oddHBand="1" w:evenHBand="0" w:firstRowFirstColumn="0" w:firstRowLastColumn="0" w:lastRowFirstColumn="0" w:lastRowLastColumn="0"/>
              <w:rPr>
                <w:color w:val="000000"/>
                <w:szCs w:val="21"/>
              </w:rPr>
            </w:pPr>
            <w:r>
              <w:rPr>
                <w:szCs w:val="21"/>
              </w:rPr>
              <w:t>0.03%</w:t>
            </w:r>
          </w:p>
        </w:tc>
      </w:tr>
      <w:tr w:rsidR="00C91AD2" w14:paraId="0310ABC8" w14:textId="77777777" w:rsidTr="002F0C33">
        <w:tc>
          <w:tcPr>
            <w:cnfStyle w:val="001000000000" w:firstRow="0" w:lastRow="0" w:firstColumn="1" w:lastColumn="0" w:oddVBand="0" w:evenVBand="0" w:oddHBand="0" w:evenHBand="0" w:firstRowFirstColumn="0" w:firstRowLastColumn="0" w:lastRowFirstColumn="0" w:lastRowLastColumn="0"/>
            <w:tcW w:w="0" w:type="auto"/>
          </w:tcPr>
          <w:p w14:paraId="433F64BD" w14:textId="77777777" w:rsidR="00C91AD2" w:rsidRDefault="00C91AD2" w:rsidP="002F0C33">
            <w:pPr>
              <w:spacing w:before="0" w:after="0" w:line="240" w:lineRule="auto"/>
              <w:rPr>
                <w:b/>
                <w:color w:val="000000"/>
                <w:szCs w:val="21"/>
              </w:rPr>
            </w:pPr>
            <w:r>
              <w:rPr>
                <w:color w:val="000000"/>
                <w:szCs w:val="21"/>
              </w:rPr>
              <w:t>其他</w:t>
            </w:r>
          </w:p>
        </w:tc>
        <w:tc>
          <w:tcPr>
            <w:tcW w:w="0" w:type="auto"/>
          </w:tcPr>
          <w:p w14:paraId="72088B83" w14:textId="77777777" w:rsidR="00C91AD2" w:rsidRDefault="00C91AD2" w:rsidP="002F0C33">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30.06%</w:t>
            </w:r>
          </w:p>
        </w:tc>
        <w:tc>
          <w:tcPr>
            <w:tcW w:w="0" w:type="auto"/>
          </w:tcPr>
          <w:p w14:paraId="4CDD0D29" w14:textId="77777777" w:rsidR="00C91AD2" w:rsidRDefault="00C91AD2" w:rsidP="002F0C33">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5.60%</w:t>
            </w:r>
          </w:p>
        </w:tc>
        <w:tc>
          <w:tcPr>
            <w:tcW w:w="0" w:type="auto"/>
          </w:tcPr>
          <w:p w14:paraId="574EBF60" w14:textId="77777777" w:rsidR="00C91AD2" w:rsidRDefault="00C91AD2" w:rsidP="002F0C33">
            <w:pPr>
              <w:spacing w:before="0" w:after="0" w:line="240" w:lineRule="auto"/>
              <w:cnfStyle w:val="000000000000" w:firstRow="0" w:lastRow="0" w:firstColumn="0" w:lastColumn="0" w:oddVBand="0" w:evenVBand="0" w:oddHBand="0" w:evenHBand="0" w:firstRowFirstColumn="0" w:firstRowLastColumn="0" w:lastRowFirstColumn="0" w:lastRowLastColumn="0"/>
              <w:rPr>
                <w:color w:val="000000"/>
                <w:szCs w:val="21"/>
              </w:rPr>
            </w:pPr>
            <w:r>
              <w:rPr>
                <w:szCs w:val="21"/>
              </w:rPr>
              <w:t>26.71%</w:t>
            </w:r>
          </w:p>
        </w:tc>
      </w:tr>
    </w:tbl>
    <w:p w14:paraId="319ACC55" w14:textId="77777777" w:rsidR="00537CC5" w:rsidRDefault="00537CC5" w:rsidP="00537CC5">
      <w:pPr>
        <w:pStyle w:val="afff"/>
        <w:ind w:firstLine="360"/>
        <w:rPr>
          <w:color w:val="0F6FC6" w:themeColor="accent5"/>
        </w:rPr>
      </w:pPr>
      <w:r w:rsidRPr="00AE4F77">
        <w:rPr>
          <w:rFonts w:hint="eastAsia"/>
          <w:color w:val="0F6FC6" w:themeColor="accent5"/>
        </w:rPr>
        <w:t>注：其他企业指除国有企业和三资企业之外的所有企业</w:t>
      </w:r>
      <w:r>
        <w:rPr>
          <w:rFonts w:hint="eastAsia"/>
          <w:color w:val="0F6FC6" w:themeColor="accent5"/>
        </w:rPr>
        <w:t>。</w:t>
      </w:r>
    </w:p>
    <w:p w14:paraId="1A9DA6F6" w14:textId="77777777" w:rsidR="00537CC5" w:rsidRDefault="00537CC5" w:rsidP="00537CC5">
      <w:pPr>
        <w:pStyle w:val="afff"/>
        <w:ind w:firstLine="360"/>
        <w:rPr>
          <w:color w:val="0F6FC6" w:themeColor="accent5"/>
        </w:rPr>
      </w:pPr>
      <w:r w:rsidRPr="003B3120">
        <w:rPr>
          <w:rFonts w:hint="eastAsia"/>
          <w:color w:val="0F6FC6" w:themeColor="accent5"/>
        </w:rPr>
        <w:t>数据来源：</w:t>
      </w:r>
      <w:r w:rsidR="00EC1DC2">
        <w:rPr>
          <w:rFonts w:hint="eastAsia"/>
          <w:color w:val="0F6FC6" w:themeColor="accent5"/>
        </w:rPr>
        <w:t>辽宁省大学生智慧就业创业云平台</w:t>
      </w:r>
      <w:r w:rsidRPr="003B3120">
        <w:rPr>
          <w:rFonts w:hint="eastAsia"/>
          <w:color w:val="0F6FC6" w:themeColor="accent5"/>
        </w:rPr>
        <w:t>。</w:t>
      </w:r>
    </w:p>
    <w:p w14:paraId="2D1AD9D3" w14:textId="77777777" w:rsidR="00283D36" w:rsidRDefault="00283D36" w:rsidP="00283D36">
      <w:pPr>
        <w:pStyle w:val="L20"/>
        <w:rPr>
          <w:color w:val="0F6FC6" w:themeColor="accent5"/>
        </w:rPr>
      </w:pPr>
      <w:bookmarkStart w:id="95" w:name="_Toc520907408"/>
      <w:bookmarkStart w:id="96" w:name="_Toc81325030"/>
      <w:bookmarkStart w:id="97" w:name="_Toc92284385"/>
      <w:r>
        <w:rPr>
          <w:rFonts w:hint="eastAsia"/>
          <w:color w:val="0F6FC6" w:themeColor="accent5"/>
        </w:rPr>
        <w:t>四</w:t>
      </w:r>
      <w:r w:rsidRPr="00095666">
        <w:rPr>
          <w:color w:val="0F6FC6" w:themeColor="accent5"/>
        </w:rPr>
        <w:t>、</w:t>
      </w:r>
      <w:r w:rsidRPr="00095666">
        <w:rPr>
          <w:rFonts w:hint="eastAsia"/>
          <w:color w:val="0F6FC6" w:themeColor="accent5"/>
        </w:rPr>
        <w:t>深造</w:t>
      </w:r>
      <w:r>
        <w:rPr>
          <w:rFonts w:hint="eastAsia"/>
          <w:color w:val="0F6FC6" w:themeColor="accent5"/>
        </w:rPr>
        <w:t>与</w:t>
      </w:r>
      <w:r>
        <w:rPr>
          <w:color w:val="0F6FC6" w:themeColor="accent5"/>
        </w:rPr>
        <w:t>创业情况</w:t>
      </w:r>
      <w:bookmarkEnd w:id="95"/>
      <w:bookmarkEnd w:id="96"/>
      <w:bookmarkEnd w:id="97"/>
    </w:p>
    <w:p w14:paraId="7A233ECD" w14:textId="77777777" w:rsidR="00283D36" w:rsidRPr="009B425C" w:rsidRDefault="00283D36" w:rsidP="00283D36">
      <w:pPr>
        <w:spacing w:line="360" w:lineRule="auto"/>
        <w:ind w:firstLineChars="200" w:firstLine="480"/>
        <w:jc w:val="both"/>
        <w:rPr>
          <w:rFonts w:ascii="宋体" w:hAnsi="宋体"/>
          <w:sz w:val="24"/>
          <w:szCs w:val="24"/>
        </w:rPr>
      </w:pPr>
      <w:bookmarkStart w:id="98" w:name="_Toc520907409"/>
      <w:r w:rsidRPr="00C9507B">
        <w:rPr>
          <w:rFonts w:ascii="宋体" w:hAnsi="宋体" w:hint="eastAsia"/>
          <w:sz w:val="24"/>
          <w:szCs w:val="24"/>
        </w:rPr>
        <w:t>毕业生深造</w:t>
      </w:r>
      <w:r>
        <w:rPr>
          <w:rFonts w:ascii="宋体" w:hAnsi="宋体" w:hint="eastAsia"/>
          <w:sz w:val="24"/>
          <w:szCs w:val="24"/>
        </w:rPr>
        <w:t>及创业情况是</w:t>
      </w:r>
      <w:r w:rsidRPr="00C9507B">
        <w:rPr>
          <w:rFonts w:ascii="宋体" w:hAnsi="宋体" w:hint="eastAsia"/>
          <w:sz w:val="24"/>
          <w:szCs w:val="24"/>
        </w:rPr>
        <w:t>人才培养质量的重要反映，也是促进毕业生更高质量</w:t>
      </w:r>
      <w:r>
        <w:rPr>
          <w:rFonts w:ascii="宋体" w:hAnsi="宋体" w:hint="eastAsia"/>
          <w:sz w:val="24"/>
          <w:szCs w:val="24"/>
        </w:rPr>
        <w:t>更充分</w:t>
      </w:r>
      <w:r w:rsidRPr="00C9507B">
        <w:rPr>
          <w:rFonts w:ascii="宋体" w:hAnsi="宋体" w:hint="eastAsia"/>
          <w:sz w:val="24"/>
          <w:szCs w:val="24"/>
        </w:rPr>
        <w:t>就业的重要抓手</w:t>
      </w:r>
      <w:r>
        <w:rPr>
          <w:rFonts w:ascii="宋体" w:hAnsi="宋体" w:hint="eastAsia"/>
          <w:sz w:val="24"/>
          <w:szCs w:val="24"/>
        </w:rPr>
        <w:t>；另外，</w:t>
      </w:r>
      <w:r w:rsidRPr="00EC210F">
        <w:rPr>
          <w:rFonts w:ascii="宋体" w:hAnsi="宋体" w:hint="eastAsia"/>
          <w:sz w:val="24"/>
          <w:szCs w:val="24"/>
        </w:rPr>
        <w:t>创新创业</w:t>
      </w:r>
      <w:r>
        <w:rPr>
          <w:rFonts w:ascii="宋体" w:hAnsi="宋体" w:hint="eastAsia"/>
          <w:sz w:val="24"/>
          <w:szCs w:val="24"/>
        </w:rPr>
        <w:t>是推动国家</w:t>
      </w:r>
      <w:r w:rsidRPr="00EC210F">
        <w:rPr>
          <w:rFonts w:ascii="宋体" w:hAnsi="宋体" w:hint="eastAsia"/>
          <w:sz w:val="24"/>
          <w:szCs w:val="24"/>
        </w:rPr>
        <w:t>经济和社会发展的</w:t>
      </w:r>
      <w:r>
        <w:rPr>
          <w:rFonts w:ascii="宋体" w:hAnsi="宋体" w:hint="eastAsia"/>
          <w:sz w:val="24"/>
          <w:szCs w:val="24"/>
        </w:rPr>
        <w:t>不竭动力</w:t>
      </w:r>
      <w:r w:rsidRPr="00EC210F">
        <w:rPr>
          <w:rFonts w:ascii="宋体" w:hAnsi="宋体" w:hint="eastAsia"/>
          <w:sz w:val="24"/>
          <w:szCs w:val="24"/>
        </w:rPr>
        <w:t>，</w:t>
      </w:r>
      <w:r>
        <w:rPr>
          <w:rFonts w:ascii="宋体" w:hAnsi="宋体" w:hint="eastAsia"/>
          <w:sz w:val="24"/>
          <w:szCs w:val="24"/>
        </w:rPr>
        <w:t>国家鼓励各大高校</w:t>
      </w:r>
      <w:r w:rsidRPr="00EC210F">
        <w:rPr>
          <w:rFonts w:ascii="宋体" w:hAnsi="宋体" w:hint="eastAsia"/>
          <w:sz w:val="24"/>
          <w:szCs w:val="24"/>
        </w:rPr>
        <w:t>将创新创业教育</w:t>
      </w:r>
      <w:r>
        <w:rPr>
          <w:rFonts w:ascii="宋体" w:hAnsi="宋体" w:hint="eastAsia"/>
          <w:sz w:val="24"/>
          <w:szCs w:val="24"/>
        </w:rPr>
        <w:t>融入到</w:t>
      </w:r>
      <w:r w:rsidRPr="00EC210F">
        <w:rPr>
          <w:rFonts w:ascii="宋体" w:hAnsi="宋体" w:hint="eastAsia"/>
          <w:sz w:val="24"/>
          <w:szCs w:val="24"/>
        </w:rPr>
        <w:t>人才培养</w:t>
      </w:r>
      <w:r>
        <w:rPr>
          <w:rFonts w:ascii="宋体" w:hAnsi="宋体" w:hint="eastAsia"/>
          <w:sz w:val="24"/>
          <w:szCs w:val="24"/>
        </w:rPr>
        <w:t>的</w:t>
      </w:r>
      <w:r w:rsidRPr="00EC210F">
        <w:rPr>
          <w:rFonts w:ascii="宋体" w:hAnsi="宋体" w:hint="eastAsia"/>
          <w:sz w:val="24"/>
          <w:szCs w:val="24"/>
        </w:rPr>
        <w:t>全过程，</w:t>
      </w:r>
      <w:r>
        <w:rPr>
          <w:rFonts w:ascii="宋体" w:hAnsi="宋体" w:hint="eastAsia"/>
          <w:sz w:val="24"/>
          <w:szCs w:val="24"/>
        </w:rPr>
        <w:t>鼓励学生创新创业，全力做好毕业生创业指导和支持工作</w:t>
      </w:r>
      <w:r w:rsidRPr="00EC210F">
        <w:rPr>
          <w:rFonts w:ascii="宋体" w:hAnsi="宋体" w:hint="eastAsia"/>
          <w:sz w:val="24"/>
          <w:szCs w:val="24"/>
        </w:rPr>
        <w:t>。</w:t>
      </w:r>
      <w:r>
        <w:rPr>
          <w:rFonts w:ascii="宋体" w:hAnsi="宋体" w:hint="eastAsia"/>
          <w:sz w:val="24"/>
          <w:szCs w:val="24"/>
        </w:rPr>
        <w:t>进一步对毕业生深造和</w:t>
      </w:r>
      <w:r w:rsidRPr="00EC210F">
        <w:rPr>
          <w:rFonts w:ascii="宋体" w:hAnsi="宋体" w:hint="eastAsia"/>
          <w:sz w:val="24"/>
          <w:szCs w:val="24"/>
        </w:rPr>
        <w:t>自主创业</w:t>
      </w:r>
      <w:r>
        <w:rPr>
          <w:rFonts w:ascii="宋体" w:hAnsi="宋体" w:hint="eastAsia"/>
          <w:sz w:val="24"/>
          <w:szCs w:val="24"/>
        </w:rPr>
        <w:t>情况进行</w:t>
      </w:r>
      <w:r w:rsidRPr="00EC210F">
        <w:rPr>
          <w:rFonts w:ascii="宋体" w:hAnsi="宋体" w:hint="eastAsia"/>
          <w:sz w:val="24"/>
          <w:szCs w:val="24"/>
        </w:rPr>
        <w:t>调查</w:t>
      </w:r>
      <w:r>
        <w:rPr>
          <w:rFonts w:ascii="宋体" w:hAnsi="宋体" w:hint="eastAsia"/>
          <w:sz w:val="24"/>
          <w:szCs w:val="24"/>
        </w:rPr>
        <w:t>，可以为学校优化</w:t>
      </w:r>
      <w:r w:rsidRPr="00EC210F">
        <w:rPr>
          <w:rFonts w:ascii="宋体" w:hAnsi="宋体" w:hint="eastAsia"/>
          <w:sz w:val="24"/>
          <w:szCs w:val="24"/>
        </w:rPr>
        <w:t>创新创业教育与指导服务工作提供一手数据和参考资料。</w:t>
      </w:r>
    </w:p>
    <w:p w14:paraId="352D45CB" w14:textId="77777777" w:rsidR="00283D36" w:rsidRPr="00095666" w:rsidRDefault="00283D36" w:rsidP="00283D36">
      <w:pPr>
        <w:pStyle w:val="L30"/>
        <w:rPr>
          <w:color w:val="0F6FC6" w:themeColor="accent5"/>
        </w:rPr>
      </w:pPr>
      <w:bookmarkStart w:id="99" w:name="_Toc81325031"/>
      <w:bookmarkStart w:id="100" w:name="_Toc92284386"/>
      <w:r w:rsidRPr="00095666">
        <w:rPr>
          <w:rFonts w:hint="eastAsia"/>
          <w:color w:val="0F6FC6" w:themeColor="accent5"/>
        </w:rPr>
        <w:lastRenderedPageBreak/>
        <w:t>（一</w:t>
      </w:r>
      <w:r w:rsidRPr="00095666">
        <w:rPr>
          <w:color w:val="0F6FC6" w:themeColor="accent5"/>
        </w:rPr>
        <w:t>）</w:t>
      </w:r>
      <w:r w:rsidRPr="00095666">
        <w:rPr>
          <w:rFonts w:hint="eastAsia"/>
          <w:color w:val="0F6FC6" w:themeColor="accent5"/>
        </w:rPr>
        <w:t>国内升学</w:t>
      </w:r>
      <w:bookmarkEnd w:id="98"/>
      <w:bookmarkEnd w:id="99"/>
      <w:bookmarkEnd w:id="100"/>
    </w:p>
    <w:p w14:paraId="24DB5863" w14:textId="77777777" w:rsidR="00283D36" w:rsidRDefault="00283D36" w:rsidP="00283D36">
      <w:pPr>
        <w:spacing w:line="360" w:lineRule="auto"/>
        <w:ind w:firstLineChars="200" w:firstLine="480"/>
        <w:jc w:val="both"/>
        <w:rPr>
          <w:rFonts w:ascii="宋体" w:hAnsi="宋体"/>
          <w:sz w:val="24"/>
          <w:szCs w:val="24"/>
        </w:rPr>
      </w:pPr>
      <w:r w:rsidRPr="00260735">
        <w:rPr>
          <w:rFonts w:ascii="宋体" w:hAnsi="宋体" w:hint="eastAsia"/>
          <w:sz w:val="24"/>
          <w:szCs w:val="24"/>
        </w:rPr>
        <w:t>毕业生升学率是衡量学校人才培养质量的重要指标，</w:t>
      </w:r>
      <w:r>
        <w:rPr>
          <w:rFonts w:ascii="宋体" w:hAnsi="宋体" w:hint="eastAsia"/>
          <w:sz w:val="24"/>
          <w:szCs w:val="24"/>
        </w:rPr>
        <w:t>是衡量同级同类学校教育质量的重要标准。通过调研分析毕业生国内升学的情况可以了解高校的教育教学质量和人才培养水平。</w:t>
      </w:r>
    </w:p>
    <w:p w14:paraId="0DDA8710" w14:textId="77777777" w:rsidR="00283D36" w:rsidRPr="00190546" w:rsidRDefault="00283D36" w:rsidP="00283D36">
      <w:pPr>
        <w:pStyle w:val="L"/>
        <w:ind w:firstLine="482"/>
        <w:rPr>
          <w:lang w:val="en-US"/>
        </w:rPr>
      </w:pPr>
      <w:r w:rsidRPr="00FD42C1">
        <w:rPr>
          <w:rFonts w:hint="eastAsia"/>
          <w:b/>
          <w:bCs/>
          <w:color w:val="0F6FC6" w:themeColor="accent5"/>
        </w:rPr>
        <w:t>升学原因</w:t>
      </w:r>
      <w:r w:rsidRPr="00E7684A">
        <w:rPr>
          <w:rFonts w:hint="eastAsia"/>
          <w:b/>
          <w:bCs/>
          <w:color w:val="0F6FC6" w:themeColor="accent5"/>
          <w:lang w:val="en-US"/>
        </w:rPr>
        <w:t>：</w:t>
      </w:r>
      <w:r>
        <w:rPr>
          <w:rFonts w:hint="eastAsia"/>
          <w:lang w:val="en-US"/>
        </w:rPr>
        <w:t>2021</w:t>
      </w:r>
      <w:r w:rsidRPr="00091C2A">
        <w:rPr>
          <w:rFonts w:hint="eastAsia"/>
        </w:rPr>
        <w:t>届</w:t>
      </w:r>
      <w:r w:rsidRPr="00091C2A">
        <w:t>毕业生</w:t>
      </w:r>
      <w:r>
        <w:rPr>
          <w:rFonts w:hint="eastAsia"/>
        </w:rPr>
        <w:t>选择</w:t>
      </w:r>
      <w:r w:rsidRPr="00091C2A">
        <w:t>升学</w:t>
      </w:r>
      <w:r>
        <w:rPr>
          <w:rFonts w:hint="eastAsia"/>
        </w:rPr>
        <w:t>的</w:t>
      </w:r>
      <w:r w:rsidRPr="00091C2A">
        <w:t>原因主要为</w:t>
      </w:r>
      <w:r w:rsidRPr="00667C6C">
        <w:rPr>
          <w:rFonts w:ascii="宋体" w:hAnsi="宋体"/>
          <w:lang w:val="en-US"/>
        </w:rPr>
        <w:t>“</w:t>
      </w:r>
      <w:r w:rsidRPr="00190546">
        <w:rPr>
          <w:rFonts w:ascii="宋体" w:hAnsi="宋体" w:cs="宋体" w:hint="eastAsia"/>
          <w:lang w:val="en-US"/>
        </w:rPr>
        <w:t>增加择业资本，站在更高求职点</w:t>
      </w:r>
      <w:r w:rsidRPr="00667C6C">
        <w:rPr>
          <w:rFonts w:ascii="宋体" w:hAnsi="宋体"/>
          <w:lang w:val="en-US"/>
        </w:rPr>
        <w:t>”</w:t>
      </w:r>
      <w:r w:rsidRPr="00667C6C">
        <w:rPr>
          <w:lang w:val="en-US"/>
        </w:rPr>
        <w:t>（</w:t>
      </w:r>
      <w:r w:rsidRPr="00190546">
        <w:rPr>
          <w:rFonts w:hint="eastAsia"/>
          <w:lang w:val="en-US"/>
        </w:rPr>
        <w:t>40.39%</w:t>
      </w:r>
      <w:r w:rsidRPr="00667C6C">
        <w:rPr>
          <w:lang w:val="en-US"/>
        </w:rPr>
        <w:t>）</w:t>
      </w:r>
      <w:r w:rsidRPr="00667C6C">
        <w:rPr>
          <w:rFonts w:hint="eastAsia"/>
          <w:lang w:val="en-US"/>
        </w:rPr>
        <w:t>，</w:t>
      </w:r>
      <w:r>
        <w:rPr>
          <w:rFonts w:hint="eastAsia"/>
        </w:rPr>
        <w:t>其次是</w:t>
      </w:r>
      <w:r w:rsidRPr="00667C6C">
        <w:rPr>
          <w:rFonts w:ascii="宋体" w:hAnsi="宋体"/>
          <w:lang w:val="en-US"/>
        </w:rPr>
        <w:t>“</w:t>
      </w:r>
      <w:r w:rsidRPr="00190546">
        <w:rPr>
          <w:rFonts w:ascii="宋体" w:hAnsi="宋体" w:hint="eastAsia"/>
          <w:lang w:val="en-US"/>
        </w:rPr>
        <w:t>提高综合素质/能力</w:t>
      </w:r>
      <w:r w:rsidRPr="00667C6C">
        <w:rPr>
          <w:rFonts w:ascii="宋体" w:hAnsi="宋体"/>
          <w:lang w:val="en-US"/>
        </w:rPr>
        <w:t>”</w:t>
      </w:r>
      <w:r w:rsidRPr="00667C6C">
        <w:rPr>
          <w:lang w:val="en-US"/>
        </w:rPr>
        <w:t>（</w:t>
      </w:r>
      <w:r w:rsidRPr="00190546">
        <w:rPr>
          <w:rFonts w:hint="eastAsia"/>
          <w:lang w:val="en-US"/>
        </w:rPr>
        <w:t>36.03%</w:t>
      </w:r>
      <w:r w:rsidRPr="00667C6C">
        <w:rPr>
          <w:lang w:val="en-US"/>
        </w:rPr>
        <w:t>）</w:t>
      </w:r>
      <w:r w:rsidRPr="00091C2A">
        <w:t>。</w:t>
      </w:r>
    </w:p>
    <w:p w14:paraId="137C3407" w14:textId="77777777" w:rsidR="00283D36" w:rsidRPr="00091C2A" w:rsidRDefault="00283D36" w:rsidP="00283D36">
      <w:pPr>
        <w:spacing w:line="360" w:lineRule="auto"/>
        <w:ind w:firstLineChars="200" w:firstLine="400"/>
        <w:rPr>
          <w:rFonts w:cs="宋体"/>
          <w:b/>
          <w:bCs/>
          <w:color w:val="000000"/>
          <w:szCs w:val="21"/>
        </w:rPr>
      </w:pPr>
      <w:r w:rsidRPr="00091C2A">
        <w:rPr>
          <w:rFonts w:cs="宋体"/>
          <w:noProof/>
          <w:color w:val="000000"/>
          <w:szCs w:val="21"/>
        </w:rPr>
        <w:drawing>
          <wp:inline distT="0" distB="0" distL="0" distR="0" wp14:anchorId="64EFF0EB" wp14:editId="63FA5058">
            <wp:extent cx="5143500" cy="1711842"/>
            <wp:effectExtent l="0" t="0" r="0" b="3175"/>
            <wp:docPr id="530"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E4A166" w14:textId="4AA557DF" w:rsidR="00283D36" w:rsidRPr="00FD42C1" w:rsidRDefault="00283D36" w:rsidP="00283D36">
      <w:pPr>
        <w:pStyle w:val="Affff1"/>
        <w:spacing w:before="156" w:after="156"/>
        <w:rPr>
          <w:color w:val="0F6FC6" w:themeColor="accent5"/>
        </w:rPr>
      </w:pPr>
      <w:bookmarkStart w:id="101" w:name="_Toc509389381"/>
      <w:bookmarkStart w:id="102" w:name="_Toc509483502"/>
      <w:r w:rsidRPr="00FD42C1">
        <w:rPr>
          <w:rFonts w:hint="eastAsia"/>
          <w:color w:val="0F6FC6" w:themeColor="accent5"/>
        </w:rPr>
        <w:t>图</w:t>
      </w:r>
      <w:r w:rsidRPr="00FD42C1">
        <w:rPr>
          <w:rFonts w:eastAsia="宋体" w:hint="eastAsia"/>
          <w:color w:val="0F6FC6" w:themeColor="accent5"/>
        </w:rPr>
        <w:t>1</w:t>
      </w:r>
      <w:r w:rsidRPr="00FD42C1">
        <w:rPr>
          <w:rFonts w:hint="eastAsia"/>
          <w:color w:val="0F6FC6" w:themeColor="accent5"/>
        </w:rPr>
        <w:t xml:space="preserve">- </w:t>
      </w:r>
      <w:r w:rsidRPr="00FD42C1">
        <w:rPr>
          <w:color w:val="0F6FC6" w:themeColor="accent5"/>
        </w:rPr>
        <w:fldChar w:fldCharType="begin"/>
      </w:r>
      <w:r w:rsidRPr="00FD42C1">
        <w:rPr>
          <w:color w:val="0F6FC6" w:themeColor="accent5"/>
        </w:rPr>
        <w:instrText xml:space="preserve"> </w:instrText>
      </w:r>
      <w:r w:rsidRPr="00FD42C1">
        <w:rPr>
          <w:rFonts w:hint="eastAsia"/>
          <w:color w:val="0F6FC6" w:themeColor="accent5"/>
        </w:rPr>
        <w:instrText xml:space="preserve">SEQ </w:instrText>
      </w:r>
      <w:r w:rsidRPr="00FD42C1">
        <w:rPr>
          <w:rFonts w:hint="eastAsia"/>
          <w:color w:val="0F6FC6" w:themeColor="accent5"/>
        </w:rPr>
        <w:instrText>图</w:instrText>
      </w:r>
      <w:r w:rsidRPr="00FD42C1">
        <w:rPr>
          <w:rFonts w:hint="eastAsia"/>
          <w:color w:val="0F6FC6" w:themeColor="accent5"/>
        </w:rPr>
        <w:instrText>1- \* ARABIC</w:instrText>
      </w:r>
      <w:r w:rsidRPr="00FD42C1">
        <w:rPr>
          <w:color w:val="0F6FC6" w:themeColor="accent5"/>
        </w:rPr>
        <w:instrText xml:space="preserve"> </w:instrText>
      </w:r>
      <w:r w:rsidRPr="00FD42C1">
        <w:rPr>
          <w:color w:val="0F6FC6" w:themeColor="accent5"/>
        </w:rPr>
        <w:fldChar w:fldCharType="separate"/>
      </w:r>
      <w:r w:rsidR="00723E91">
        <w:rPr>
          <w:noProof/>
          <w:color w:val="0F6FC6" w:themeColor="accent5"/>
        </w:rPr>
        <w:t>10</w:t>
      </w:r>
      <w:r w:rsidRPr="00FD42C1">
        <w:rPr>
          <w:color w:val="0F6FC6" w:themeColor="accent5"/>
        </w:rPr>
        <w:fldChar w:fldCharType="end"/>
      </w:r>
      <w:r>
        <w:rPr>
          <w:color w:val="0F6FC6" w:themeColor="accent5"/>
        </w:rPr>
        <w:t xml:space="preserve"> </w:t>
      </w:r>
      <w:r w:rsidRPr="00FD42C1">
        <w:rPr>
          <w:rFonts w:hint="eastAsia"/>
          <w:color w:val="0F6FC6" w:themeColor="accent5"/>
        </w:rPr>
        <w:t xml:space="preserve"> </w:t>
      </w:r>
      <w:r>
        <w:rPr>
          <w:rFonts w:hint="eastAsia"/>
          <w:color w:val="0F6FC6" w:themeColor="accent5"/>
        </w:rPr>
        <w:t>2021</w:t>
      </w:r>
      <w:r w:rsidRPr="00FD42C1">
        <w:rPr>
          <w:rFonts w:hint="eastAsia"/>
          <w:color w:val="0F6FC6" w:themeColor="accent5"/>
        </w:rPr>
        <w:t>届毕业生选择升学的主要原因</w:t>
      </w:r>
    </w:p>
    <w:bookmarkEnd w:id="101"/>
    <w:bookmarkEnd w:id="102"/>
    <w:p w14:paraId="44108A04" w14:textId="77777777" w:rsidR="00283D36" w:rsidRPr="000C4F67" w:rsidRDefault="00283D36" w:rsidP="00283D36">
      <w:pPr>
        <w:pStyle w:val="afff"/>
        <w:ind w:firstLine="360"/>
        <w:rPr>
          <w:color w:val="0F6FC6" w:themeColor="accent5"/>
        </w:rPr>
      </w:pPr>
      <w:r w:rsidRPr="000C4F67">
        <w:rPr>
          <w:color w:val="0F6FC6" w:themeColor="accent5"/>
        </w:rPr>
        <w:t>数据来源</w:t>
      </w:r>
      <w:r w:rsidRPr="000C4F67">
        <w:rPr>
          <w:rFonts w:hint="eastAsia"/>
          <w:color w:val="0F6FC6" w:themeColor="accent5"/>
        </w:rPr>
        <w:t>：第三方机构新锦成</w:t>
      </w:r>
      <w:r w:rsidRPr="000C4F67">
        <w:rPr>
          <w:color w:val="0F6FC6" w:themeColor="accent5"/>
        </w:rPr>
        <w:t>-</w:t>
      </w:r>
      <w:r>
        <w:rPr>
          <w:color w:val="0F6FC6" w:themeColor="accent5"/>
        </w:rPr>
        <w:t>2021</w:t>
      </w:r>
      <w:r w:rsidRPr="000C4F67">
        <w:rPr>
          <w:color w:val="0F6FC6" w:themeColor="accent5"/>
        </w:rPr>
        <w:t>届毕业生就业与培养质量调查。</w:t>
      </w:r>
    </w:p>
    <w:p w14:paraId="498B8BA0" w14:textId="77777777" w:rsidR="00283D36" w:rsidRDefault="00283D36" w:rsidP="00283D36">
      <w:pPr>
        <w:pStyle w:val="L"/>
        <w:ind w:firstLine="482"/>
        <w:rPr>
          <w:rFonts w:cs="宋体"/>
        </w:rPr>
      </w:pPr>
      <w:r w:rsidRPr="00FD42C1">
        <w:rPr>
          <w:rFonts w:hint="eastAsia"/>
          <w:b/>
          <w:bCs/>
          <w:color w:val="0F6FC6" w:themeColor="accent5"/>
        </w:rPr>
        <w:t>升学专业相关性：</w:t>
      </w:r>
      <w:r w:rsidRPr="00091C2A">
        <w:t>升学</w:t>
      </w:r>
      <w:r w:rsidRPr="00091C2A">
        <w:rPr>
          <w:rFonts w:hint="eastAsia"/>
        </w:rPr>
        <w:t>专业相关度为</w:t>
      </w:r>
      <w:r w:rsidRPr="00E7684A">
        <w:rPr>
          <w:rFonts w:hint="eastAsia"/>
        </w:rPr>
        <w:t>57.71%</w:t>
      </w:r>
      <w:r w:rsidRPr="00091C2A">
        <w:rPr>
          <w:rFonts w:cs="宋体" w:hint="eastAsia"/>
        </w:rPr>
        <w:t>。</w:t>
      </w:r>
    </w:p>
    <w:p w14:paraId="0978609B" w14:textId="77777777" w:rsidR="00283D36" w:rsidRPr="00091C2A" w:rsidRDefault="00283D36" w:rsidP="00283D36">
      <w:pPr>
        <w:spacing w:beforeLines="50" w:before="156" w:after="163" w:line="360" w:lineRule="auto"/>
        <w:jc w:val="center"/>
        <w:rPr>
          <w:szCs w:val="21"/>
        </w:rPr>
      </w:pPr>
      <w:r w:rsidRPr="00091C2A">
        <w:rPr>
          <w:noProof/>
        </w:rPr>
        <w:drawing>
          <wp:inline distT="0" distB="0" distL="0" distR="0" wp14:anchorId="14E92C2B" wp14:editId="50502C30">
            <wp:extent cx="2990850" cy="2264735"/>
            <wp:effectExtent l="0" t="0" r="0" b="2540"/>
            <wp:docPr id="531" name="图表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A1EC7DD" w14:textId="2481BE76" w:rsidR="00283D36" w:rsidRPr="00FD42C1" w:rsidRDefault="00283D36" w:rsidP="00283D36">
      <w:pPr>
        <w:pStyle w:val="Affff1"/>
        <w:spacing w:before="156" w:after="156"/>
        <w:rPr>
          <w:color w:val="0F6FC6" w:themeColor="accent5"/>
        </w:rPr>
      </w:pPr>
      <w:bookmarkStart w:id="103" w:name="_Toc509389380"/>
      <w:bookmarkStart w:id="104" w:name="_Toc509483501"/>
      <w:r w:rsidRPr="00FD42C1">
        <w:rPr>
          <w:rFonts w:hint="eastAsia"/>
          <w:color w:val="0F6FC6" w:themeColor="accent5"/>
        </w:rPr>
        <w:t>图</w:t>
      </w:r>
      <w:r w:rsidRPr="00FD42C1">
        <w:rPr>
          <w:rFonts w:eastAsia="宋体" w:hint="eastAsia"/>
          <w:color w:val="0F6FC6" w:themeColor="accent5"/>
        </w:rPr>
        <w:t>1</w:t>
      </w:r>
      <w:r w:rsidRPr="00FD42C1">
        <w:rPr>
          <w:rFonts w:hint="eastAsia"/>
          <w:color w:val="0F6FC6" w:themeColor="accent5"/>
        </w:rPr>
        <w:t xml:space="preserve">- </w:t>
      </w:r>
      <w:r w:rsidRPr="00FD42C1">
        <w:rPr>
          <w:color w:val="0F6FC6" w:themeColor="accent5"/>
        </w:rPr>
        <w:fldChar w:fldCharType="begin"/>
      </w:r>
      <w:r w:rsidRPr="00FD42C1">
        <w:rPr>
          <w:color w:val="0F6FC6" w:themeColor="accent5"/>
        </w:rPr>
        <w:instrText xml:space="preserve"> </w:instrText>
      </w:r>
      <w:r w:rsidRPr="00FD42C1">
        <w:rPr>
          <w:rFonts w:hint="eastAsia"/>
          <w:color w:val="0F6FC6" w:themeColor="accent5"/>
        </w:rPr>
        <w:instrText xml:space="preserve">SEQ </w:instrText>
      </w:r>
      <w:r w:rsidRPr="00FD42C1">
        <w:rPr>
          <w:rFonts w:hint="eastAsia"/>
          <w:color w:val="0F6FC6" w:themeColor="accent5"/>
        </w:rPr>
        <w:instrText>图</w:instrText>
      </w:r>
      <w:r w:rsidRPr="00FD42C1">
        <w:rPr>
          <w:rFonts w:hint="eastAsia"/>
          <w:color w:val="0F6FC6" w:themeColor="accent5"/>
        </w:rPr>
        <w:instrText>1- \* ARABIC</w:instrText>
      </w:r>
      <w:r w:rsidRPr="00FD42C1">
        <w:rPr>
          <w:color w:val="0F6FC6" w:themeColor="accent5"/>
        </w:rPr>
        <w:instrText xml:space="preserve"> </w:instrText>
      </w:r>
      <w:r w:rsidRPr="00FD42C1">
        <w:rPr>
          <w:color w:val="0F6FC6" w:themeColor="accent5"/>
        </w:rPr>
        <w:fldChar w:fldCharType="separate"/>
      </w:r>
      <w:r w:rsidR="00723E91">
        <w:rPr>
          <w:noProof/>
          <w:color w:val="0F6FC6" w:themeColor="accent5"/>
        </w:rPr>
        <w:t>11</w:t>
      </w:r>
      <w:r w:rsidRPr="00FD42C1">
        <w:rPr>
          <w:color w:val="0F6FC6" w:themeColor="accent5"/>
        </w:rPr>
        <w:fldChar w:fldCharType="end"/>
      </w:r>
      <w:r w:rsidRPr="00FD42C1">
        <w:rPr>
          <w:color w:val="0F6FC6" w:themeColor="accent5"/>
        </w:rPr>
        <w:t xml:space="preserve"> </w:t>
      </w:r>
      <w:r w:rsidRPr="00FD42C1">
        <w:rPr>
          <w:rFonts w:hint="eastAsia"/>
          <w:color w:val="0F6FC6" w:themeColor="accent5"/>
        </w:rPr>
        <w:t xml:space="preserve"> </w:t>
      </w:r>
      <w:r>
        <w:rPr>
          <w:rFonts w:hint="eastAsia"/>
          <w:color w:val="0F6FC6" w:themeColor="accent5"/>
        </w:rPr>
        <w:t>2021</w:t>
      </w:r>
      <w:r w:rsidRPr="00FD42C1">
        <w:rPr>
          <w:rFonts w:hint="eastAsia"/>
          <w:color w:val="0F6FC6" w:themeColor="accent5"/>
        </w:rPr>
        <w:t>届毕业生升学专业</w:t>
      </w:r>
      <w:r w:rsidRPr="00FD42C1">
        <w:rPr>
          <w:color w:val="0F6FC6" w:themeColor="accent5"/>
        </w:rPr>
        <w:t>与原专业</w:t>
      </w:r>
      <w:r w:rsidRPr="00FD42C1">
        <w:rPr>
          <w:rFonts w:hint="eastAsia"/>
          <w:color w:val="0F6FC6" w:themeColor="accent5"/>
        </w:rPr>
        <w:t>相关</w:t>
      </w:r>
      <w:r w:rsidRPr="00FD42C1">
        <w:rPr>
          <w:color w:val="0F6FC6" w:themeColor="accent5"/>
        </w:rPr>
        <w:t>性分布</w:t>
      </w:r>
      <w:bookmarkEnd w:id="103"/>
      <w:bookmarkEnd w:id="104"/>
      <w:r w:rsidRPr="00FD42C1">
        <w:rPr>
          <w:rFonts w:hint="eastAsia"/>
          <w:color w:val="0F6FC6" w:themeColor="accent5"/>
        </w:rPr>
        <w:t xml:space="preserve"> </w:t>
      </w:r>
    </w:p>
    <w:p w14:paraId="39E653E9" w14:textId="77777777" w:rsidR="00283D36" w:rsidRPr="000C4F67" w:rsidRDefault="00283D36" w:rsidP="00283D36">
      <w:pPr>
        <w:pStyle w:val="afff"/>
        <w:ind w:firstLine="360"/>
        <w:rPr>
          <w:color w:val="0F6FC6" w:themeColor="accent5"/>
        </w:rPr>
      </w:pPr>
      <w:r w:rsidRPr="000C4F67">
        <w:rPr>
          <w:color w:val="0F6FC6" w:themeColor="accent5"/>
        </w:rPr>
        <w:t>数据来源</w:t>
      </w:r>
      <w:r w:rsidRPr="000C4F67">
        <w:rPr>
          <w:rFonts w:hint="eastAsia"/>
          <w:color w:val="0F6FC6" w:themeColor="accent5"/>
        </w:rPr>
        <w:t>：第三方机构新锦成</w:t>
      </w:r>
      <w:r w:rsidRPr="000C4F67">
        <w:rPr>
          <w:color w:val="0F6FC6" w:themeColor="accent5"/>
        </w:rPr>
        <w:t>-</w:t>
      </w:r>
      <w:r>
        <w:rPr>
          <w:color w:val="0F6FC6" w:themeColor="accent5"/>
        </w:rPr>
        <w:t>2021</w:t>
      </w:r>
      <w:r w:rsidRPr="000C4F67">
        <w:rPr>
          <w:color w:val="0F6FC6" w:themeColor="accent5"/>
        </w:rPr>
        <w:t>届毕业生就业与培养质量调查。</w:t>
      </w:r>
    </w:p>
    <w:p w14:paraId="542DD754" w14:textId="77777777" w:rsidR="00283D36" w:rsidRDefault="00283D36" w:rsidP="00283D36">
      <w:pPr>
        <w:pStyle w:val="L"/>
        <w:ind w:firstLine="482"/>
      </w:pPr>
      <w:r w:rsidRPr="00FD42C1">
        <w:rPr>
          <w:rFonts w:hint="eastAsia"/>
          <w:b/>
          <w:bCs/>
          <w:color w:val="0F6FC6" w:themeColor="accent5"/>
        </w:rPr>
        <w:lastRenderedPageBreak/>
        <w:t>跨专业升学原因：</w:t>
      </w:r>
      <w:r>
        <w:rPr>
          <w:rFonts w:hint="eastAsia"/>
          <w:lang w:val="en-US"/>
        </w:rPr>
        <w:t>2021</w:t>
      </w:r>
      <w:r w:rsidRPr="00091C2A">
        <w:rPr>
          <w:rFonts w:hint="eastAsia"/>
        </w:rPr>
        <w:t>届</w:t>
      </w:r>
      <w:r w:rsidRPr="00091C2A">
        <w:t>毕业生跨专业升学原因主要为</w:t>
      </w:r>
      <w:r w:rsidRPr="00667C6C">
        <w:rPr>
          <w:rFonts w:ascii="宋体" w:hAnsi="宋体"/>
          <w:lang w:val="en-US"/>
        </w:rPr>
        <w:t>“</w:t>
      </w:r>
      <w:r w:rsidRPr="00E7684A">
        <w:rPr>
          <w:rFonts w:ascii="宋体" w:hAnsi="宋体" w:cs="宋体" w:hint="eastAsia"/>
          <w:lang w:val="en-US"/>
        </w:rPr>
        <w:t>就业前景好</w:t>
      </w:r>
      <w:r w:rsidRPr="00667C6C">
        <w:rPr>
          <w:rFonts w:ascii="宋体" w:hAnsi="宋体"/>
          <w:lang w:val="en-US"/>
        </w:rPr>
        <w:t>”</w:t>
      </w:r>
      <w:r w:rsidRPr="00667C6C">
        <w:rPr>
          <w:lang w:val="en-US"/>
        </w:rPr>
        <w:t>（</w:t>
      </w:r>
      <w:r w:rsidRPr="00E7684A">
        <w:rPr>
          <w:rFonts w:hint="eastAsia"/>
          <w:lang w:val="en-US"/>
        </w:rPr>
        <w:t>26.04%</w:t>
      </w:r>
      <w:r w:rsidRPr="00667C6C">
        <w:rPr>
          <w:lang w:val="en-US"/>
        </w:rPr>
        <w:t>）</w:t>
      </w:r>
      <w:r w:rsidRPr="00667C6C">
        <w:rPr>
          <w:rFonts w:hint="eastAsia"/>
          <w:lang w:val="en-US"/>
        </w:rPr>
        <w:t>，</w:t>
      </w:r>
      <w:r>
        <w:rPr>
          <w:rFonts w:hint="eastAsia"/>
        </w:rPr>
        <w:t>其次是</w:t>
      </w:r>
      <w:r w:rsidRPr="00667C6C">
        <w:rPr>
          <w:rFonts w:ascii="宋体" w:hAnsi="宋体"/>
          <w:lang w:val="en-US"/>
        </w:rPr>
        <w:t>“</w:t>
      </w:r>
      <w:r w:rsidRPr="00E7684A">
        <w:rPr>
          <w:rFonts w:ascii="宋体" w:hAnsi="宋体" w:hint="eastAsia"/>
          <w:lang w:val="en-US"/>
        </w:rPr>
        <w:t>出于个人兴趣</w:t>
      </w:r>
      <w:r w:rsidRPr="00667C6C">
        <w:rPr>
          <w:rFonts w:ascii="宋体" w:hAnsi="宋体"/>
          <w:lang w:val="en-US"/>
        </w:rPr>
        <w:t>”</w:t>
      </w:r>
      <w:r w:rsidRPr="00667C6C">
        <w:rPr>
          <w:lang w:val="en-US"/>
        </w:rPr>
        <w:t>（</w:t>
      </w:r>
      <w:r w:rsidRPr="00E7684A">
        <w:rPr>
          <w:rFonts w:hint="eastAsia"/>
          <w:lang w:val="en-US"/>
        </w:rPr>
        <w:t>21.88%</w:t>
      </w:r>
      <w:r w:rsidRPr="00667C6C">
        <w:rPr>
          <w:lang w:val="en-US"/>
        </w:rPr>
        <w:t>）</w:t>
      </w:r>
      <w:r w:rsidRPr="00091C2A">
        <w:t>。</w:t>
      </w:r>
    </w:p>
    <w:p w14:paraId="7DAA8881" w14:textId="77777777" w:rsidR="00283D36" w:rsidRPr="00091C2A" w:rsidRDefault="00283D36" w:rsidP="00283D36">
      <w:pPr>
        <w:spacing w:line="360" w:lineRule="auto"/>
        <w:ind w:firstLineChars="200" w:firstLine="400"/>
        <w:rPr>
          <w:rFonts w:cs="宋体"/>
          <w:b/>
          <w:bCs/>
          <w:color w:val="000000"/>
          <w:szCs w:val="21"/>
        </w:rPr>
      </w:pPr>
      <w:r w:rsidRPr="00091C2A">
        <w:rPr>
          <w:rFonts w:cs="宋体"/>
          <w:noProof/>
          <w:color w:val="000000"/>
          <w:szCs w:val="21"/>
        </w:rPr>
        <w:drawing>
          <wp:inline distT="0" distB="0" distL="0" distR="0" wp14:anchorId="2EBBFA9D" wp14:editId="7C8A3651">
            <wp:extent cx="5018405" cy="1839433"/>
            <wp:effectExtent l="0" t="0" r="0" b="8890"/>
            <wp:docPr id="532"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43B8A6" w14:textId="6994333A" w:rsidR="00283D36" w:rsidRPr="00FD42C1" w:rsidRDefault="00283D36" w:rsidP="00283D36">
      <w:pPr>
        <w:pStyle w:val="Affff1"/>
        <w:spacing w:before="156" w:after="156"/>
        <w:rPr>
          <w:color w:val="0F6FC6" w:themeColor="accent5"/>
        </w:rPr>
      </w:pPr>
      <w:r w:rsidRPr="00FD42C1">
        <w:rPr>
          <w:rFonts w:hint="eastAsia"/>
          <w:color w:val="0F6FC6" w:themeColor="accent5"/>
        </w:rPr>
        <w:t>图</w:t>
      </w:r>
      <w:r w:rsidRPr="00FD42C1">
        <w:rPr>
          <w:rFonts w:hint="eastAsia"/>
          <w:color w:val="0F6FC6" w:themeColor="accent5"/>
        </w:rPr>
        <w:t xml:space="preserve">1- </w:t>
      </w:r>
      <w:r w:rsidRPr="00FD42C1">
        <w:rPr>
          <w:color w:val="0F6FC6" w:themeColor="accent5"/>
        </w:rPr>
        <w:fldChar w:fldCharType="begin"/>
      </w:r>
      <w:r w:rsidRPr="00FD42C1">
        <w:rPr>
          <w:color w:val="0F6FC6" w:themeColor="accent5"/>
        </w:rPr>
        <w:instrText xml:space="preserve"> </w:instrText>
      </w:r>
      <w:r w:rsidRPr="00FD42C1">
        <w:rPr>
          <w:rFonts w:hint="eastAsia"/>
          <w:color w:val="0F6FC6" w:themeColor="accent5"/>
        </w:rPr>
        <w:instrText xml:space="preserve">SEQ </w:instrText>
      </w:r>
      <w:r w:rsidRPr="00FD42C1">
        <w:rPr>
          <w:rFonts w:hint="eastAsia"/>
          <w:color w:val="0F6FC6" w:themeColor="accent5"/>
        </w:rPr>
        <w:instrText>图</w:instrText>
      </w:r>
      <w:r w:rsidRPr="00FD42C1">
        <w:rPr>
          <w:rFonts w:hint="eastAsia"/>
          <w:color w:val="0F6FC6" w:themeColor="accent5"/>
        </w:rPr>
        <w:instrText>1- \* ARABIC</w:instrText>
      </w:r>
      <w:r w:rsidRPr="00FD42C1">
        <w:rPr>
          <w:color w:val="0F6FC6" w:themeColor="accent5"/>
        </w:rPr>
        <w:instrText xml:space="preserve"> </w:instrText>
      </w:r>
      <w:r w:rsidRPr="00FD42C1">
        <w:rPr>
          <w:color w:val="0F6FC6" w:themeColor="accent5"/>
        </w:rPr>
        <w:fldChar w:fldCharType="separate"/>
      </w:r>
      <w:r w:rsidR="00723E91">
        <w:rPr>
          <w:noProof/>
          <w:color w:val="0F6FC6" w:themeColor="accent5"/>
        </w:rPr>
        <w:t>12</w:t>
      </w:r>
      <w:r w:rsidRPr="00FD42C1">
        <w:rPr>
          <w:color w:val="0F6FC6" w:themeColor="accent5"/>
        </w:rPr>
        <w:fldChar w:fldCharType="end"/>
      </w:r>
      <w:r w:rsidRPr="00FD42C1">
        <w:rPr>
          <w:color w:val="0F6FC6" w:themeColor="accent5"/>
        </w:rPr>
        <w:t xml:space="preserve"> </w:t>
      </w:r>
      <w:r w:rsidRPr="00FD42C1">
        <w:rPr>
          <w:rFonts w:hint="eastAsia"/>
          <w:color w:val="0F6FC6" w:themeColor="accent5"/>
        </w:rPr>
        <w:t xml:space="preserve"> </w:t>
      </w:r>
      <w:r>
        <w:rPr>
          <w:rFonts w:hint="eastAsia"/>
          <w:color w:val="0F6FC6" w:themeColor="accent5"/>
        </w:rPr>
        <w:t>2021</w:t>
      </w:r>
      <w:r w:rsidRPr="00FD42C1">
        <w:rPr>
          <w:rFonts w:hint="eastAsia"/>
          <w:color w:val="0F6FC6" w:themeColor="accent5"/>
        </w:rPr>
        <w:t>届毕业生跨专业升学原因分布</w:t>
      </w:r>
    </w:p>
    <w:p w14:paraId="4B0F6E7A" w14:textId="77777777" w:rsidR="00283D36" w:rsidRPr="000C4F67" w:rsidRDefault="00283D36" w:rsidP="00283D36">
      <w:pPr>
        <w:pStyle w:val="afff"/>
        <w:ind w:firstLine="360"/>
        <w:rPr>
          <w:color w:val="0F6FC6" w:themeColor="accent5"/>
        </w:rPr>
      </w:pPr>
      <w:r w:rsidRPr="000C4F67">
        <w:rPr>
          <w:color w:val="0F6FC6" w:themeColor="accent5"/>
        </w:rPr>
        <w:t>数据来源</w:t>
      </w:r>
      <w:r w:rsidRPr="000C4F67">
        <w:rPr>
          <w:rFonts w:hint="eastAsia"/>
          <w:color w:val="0F6FC6" w:themeColor="accent5"/>
        </w:rPr>
        <w:t>：第三方机构新锦成</w:t>
      </w:r>
      <w:r w:rsidRPr="000C4F67">
        <w:rPr>
          <w:color w:val="0F6FC6" w:themeColor="accent5"/>
        </w:rPr>
        <w:t>-</w:t>
      </w:r>
      <w:r>
        <w:rPr>
          <w:color w:val="0F6FC6" w:themeColor="accent5"/>
        </w:rPr>
        <w:t>2021</w:t>
      </w:r>
      <w:r w:rsidRPr="000C4F67">
        <w:rPr>
          <w:color w:val="0F6FC6" w:themeColor="accent5"/>
        </w:rPr>
        <w:t>届毕业生就业与培养质量调查。</w:t>
      </w:r>
    </w:p>
    <w:p w14:paraId="2A0E24AD" w14:textId="77777777" w:rsidR="00283D36" w:rsidRDefault="00283D36" w:rsidP="00283D36">
      <w:pPr>
        <w:pStyle w:val="L30"/>
        <w:rPr>
          <w:color w:val="0F6FC6" w:themeColor="accent5"/>
        </w:rPr>
      </w:pPr>
      <w:bookmarkStart w:id="105" w:name="_Toc520907411"/>
      <w:bookmarkStart w:id="106" w:name="_Toc81325032"/>
      <w:bookmarkStart w:id="107" w:name="_Toc92284387"/>
      <w:r>
        <w:rPr>
          <w:rFonts w:hint="eastAsia"/>
          <w:color w:val="0F6FC6" w:themeColor="accent5"/>
        </w:rPr>
        <w:t>（二）</w:t>
      </w:r>
      <w:r w:rsidRPr="00095666">
        <w:rPr>
          <w:rFonts w:hint="eastAsia"/>
          <w:color w:val="0F6FC6" w:themeColor="accent5"/>
        </w:rPr>
        <w:t>自主创业</w:t>
      </w:r>
      <w:bookmarkEnd w:id="105"/>
      <w:bookmarkEnd w:id="106"/>
      <w:bookmarkEnd w:id="107"/>
    </w:p>
    <w:p w14:paraId="7BA1B8F7" w14:textId="77777777" w:rsidR="00283D36" w:rsidRDefault="00283D36" w:rsidP="00283D36">
      <w:pPr>
        <w:spacing w:line="360" w:lineRule="auto"/>
        <w:ind w:firstLineChars="200" w:firstLine="480"/>
        <w:jc w:val="both"/>
        <w:rPr>
          <w:rFonts w:ascii="宋体" w:hAnsi="宋体"/>
          <w:sz w:val="24"/>
          <w:szCs w:val="24"/>
        </w:rPr>
      </w:pPr>
      <w:r w:rsidRPr="00EC210F">
        <w:rPr>
          <w:rFonts w:ascii="宋体" w:hAnsi="宋体" w:hint="eastAsia"/>
          <w:sz w:val="24"/>
          <w:szCs w:val="24"/>
        </w:rPr>
        <w:t>创新创业</w:t>
      </w:r>
      <w:r>
        <w:rPr>
          <w:rFonts w:ascii="宋体" w:hAnsi="宋体" w:hint="eastAsia"/>
          <w:sz w:val="24"/>
          <w:szCs w:val="24"/>
        </w:rPr>
        <w:t>是推动国家</w:t>
      </w:r>
      <w:r w:rsidRPr="00EC210F">
        <w:rPr>
          <w:rFonts w:ascii="宋体" w:hAnsi="宋体" w:hint="eastAsia"/>
          <w:sz w:val="24"/>
          <w:szCs w:val="24"/>
        </w:rPr>
        <w:t>经济和社会发展的</w:t>
      </w:r>
      <w:r>
        <w:rPr>
          <w:rFonts w:ascii="宋体" w:hAnsi="宋体" w:hint="eastAsia"/>
          <w:sz w:val="24"/>
          <w:szCs w:val="24"/>
        </w:rPr>
        <w:t>不竭动力</w:t>
      </w:r>
      <w:r w:rsidRPr="00EC210F">
        <w:rPr>
          <w:rFonts w:ascii="宋体" w:hAnsi="宋体" w:hint="eastAsia"/>
          <w:sz w:val="24"/>
          <w:szCs w:val="24"/>
        </w:rPr>
        <w:t>，</w:t>
      </w:r>
      <w:r>
        <w:rPr>
          <w:rFonts w:ascii="宋体" w:hAnsi="宋体" w:hint="eastAsia"/>
          <w:sz w:val="24"/>
          <w:szCs w:val="24"/>
        </w:rPr>
        <w:t>国家鼓励各大高校</w:t>
      </w:r>
      <w:r w:rsidRPr="00EC210F">
        <w:rPr>
          <w:rFonts w:ascii="宋体" w:hAnsi="宋体" w:hint="eastAsia"/>
          <w:sz w:val="24"/>
          <w:szCs w:val="24"/>
        </w:rPr>
        <w:t>将创新创业教育</w:t>
      </w:r>
      <w:r>
        <w:rPr>
          <w:rFonts w:ascii="宋体" w:hAnsi="宋体" w:hint="eastAsia"/>
          <w:sz w:val="24"/>
          <w:szCs w:val="24"/>
        </w:rPr>
        <w:t>融入到</w:t>
      </w:r>
      <w:r w:rsidRPr="00EC210F">
        <w:rPr>
          <w:rFonts w:ascii="宋体" w:hAnsi="宋体" w:hint="eastAsia"/>
          <w:sz w:val="24"/>
          <w:szCs w:val="24"/>
        </w:rPr>
        <w:t>人才培养</w:t>
      </w:r>
      <w:r>
        <w:rPr>
          <w:rFonts w:ascii="宋体" w:hAnsi="宋体" w:hint="eastAsia"/>
          <w:sz w:val="24"/>
          <w:szCs w:val="24"/>
        </w:rPr>
        <w:t>的</w:t>
      </w:r>
      <w:r w:rsidRPr="00EC210F">
        <w:rPr>
          <w:rFonts w:ascii="宋体" w:hAnsi="宋体" w:hint="eastAsia"/>
          <w:sz w:val="24"/>
          <w:szCs w:val="24"/>
        </w:rPr>
        <w:t>全过程，</w:t>
      </w:r>
      <w:r>
        <w:rPr>
          <w:rFonts w:ascii="宋体" w:hAnsi="宋体" w:hint="eastAsia"/>
          <w:sz w:val="24"/>
          <w:szCs w:val="24"/>
        </w:rPr>
        <w:t>鼓励学生创新创业。毕业生自主创业情况的调研分析是评价高校在毕业生创业指导和支持工作的重要依据</w:t>
      </w:r>
      <w:r w:rsidRPr="00EC210F">
        <w:rPr>
          <w:rFonts w:ascii="宋体" w:hAnsi="宋体" w:hint="eastAsia"/>
          <w:sz w:val="24"/>
          <w:szCs w:val="24"/>
        </w:rPr>
        <w:t>。</w:t>
      </w:r>
    </w:p>
    <w:p w14:paraId="0641DDCF" w14:textId="77777777" w:rsidR="00283D36" w:rsidRDefault="00283D36" w:rsidP="00283D36">
      <w:pPr>
        <w:pStyle w:val="Affff2"/>
        <w:spacing w:beforeLines="50" w:before="156"/>
        <w:ind w:firstLine="482"/>
      </w:pPr>
      <w:r w:rsidRPr="0034110F">
        <w:rPr>
          <w:rFonts w:cs="Times New Roman" w:hint="eastAsia"/>
          <w:b/>
          <w:bCs/>
          <w:color w:val="0F6FC6" w:themeColor="accent5"/>
          <w:lang w:val="zh-CN"/>
        </w:rPr>
        <w:t>专业知识对创业的帮助度：</w:t>
      </w:r>
      <w:r>
        <w:rPr>
          <w:rFonts w:hint="eastAsia"/>
        </w:rPr>
        <w:t>2021</w:t>
      </w:r>
      <w:r w:rsidRPr="00091C2A">
        <w:rPr>
          <w:rFonts w:hint="eastAsia"/>
        </w:rPr>
        <w:t>届毕业生所学专业知识对创业的帮助度为</w:t>
      </w:r>
      <w:r w:rsidRPr="000A4679">
        <w:rPr>
          <w:rFonts w:hint="eastAsia"/>
        </w:rPr>
        <w:t>86.67%</w:t>
      </w:r>
      <w:r w:rsidRPr="00091C2A">
        <w:rPr>
          <w:rFonts w:hint="eastAsia"/>
        </w:rPr>
        <w:t>。其中，“</w:t>
      </w:r>
      <w:r w:rsidRPr="00FE1FCE">
        <w:rPr>
          <w:rFonts w:hint="eastAsia"/>
        </w:rPr>
        <w:t>有很大帮助</w:t>
      </w:r>
      <w:r w:rsidRPr="00091C2A">
        <w:rPr>
          <w:rFonts w:hint="eastAsia"/>
        </w:rPr>
        <w:t>”占</w:t>
      </w:r>
      <w:r w:rsidRPr="000A4679">
        <w:rPr>
          <w:rFonts w:hint="eastAsia"/>
        </w:rPr>
        <w:t>30.00%</w:t>
      </w:r>
      <w:r w:rsidRPr="00091C2A">
        <w:rPr>
          <w:rFonts w:hint="eastAsia"/>
        </w:rPr>
        <w:t>，“</w:t>
      </w:r>
      <w:r>
        <w:rPr>
          <w:rFonts w:hint="eastAsia"/>
        </w:rPr>
        <w:t>有帮助</w:t>
      </w:r>
      <w:r w:rsidRPr="00091C2A">
        <w:rPr>
          <w:rFonts w:hint="eastAsia"/>
        </w:rPr>
        <w:t>”占</w:t>
      </w:r>
      <w:r w:rsidRPr="000A4679">
        <w:rPr>
          <w:rFonts w:hint="eastAsia"/>
        </w:rPr>
        <w:t>28.33%</w:t>
      </w:r>
      <w:r w:rsidRPr="005673C4">
        <w:rPr>
          <w:rFonts w:hint="eastAsia"/>
        </w:rPr>
        <w:t>。</w:t>
      </w:r>
    </w:p>
    <w:p w14:paraId="27E70E44" w14:textId="77777777" w:rsidR="00283D36" w:rsidRDefault="00283D36" w:rsidP="00283D36">
      <w:pPr>
        <w:pStyle w:val="Affff2"/>
        <w:spacing w:beforeLines="50" w:before="156"/>
        <w:ind w:firstLine="480"/>
        <w:jc w:val="center"/>
      </w:pPr>
      <w:r>
        <w:rPr>
          <w:noProof/>
        </w:rPr>
        <w:drawing>
          <wp:inline distT="0" distB="0" distL="0" distR="0" wp14:anchorId="5D52C719" wp14:editId="4BACE5B8">
            <wp:extent cx="2905125" cy="1981200"/>
            <wp:effectExtent l="0" t="0" r="9525" b="0"/>
            <wp:docPr id="1381" name="图表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1B05CA" w14:textId="1E7739CD" w:rsidR="00283D36" w:rsidRPr="004532A0" w:rsidRDefault="00283D36" w:rsidP="00283D36">
      <w:pPr>
        <w:pStyle w:val="afffd"/>
      </w:pPr>
      <w:r w:rsidRPr="00C05019">
        <w:rPr>
          <w:rFonts w:hint="eastAsia"/>
        </w:rPr>
        <w:t>图</w:t>
      </w:r>
      <w:r w:rsidRPr="00E7645A">
        <w:t>1</w:t>
      </w:r>
      <w:r w:rsidRPr="00C05019">
        <w:t xml:space="preserve">- </w:t>
      </w:r>
      <w:r w:rsidRPr="00C05019">
        <w:fldChar w:fldCharType="begin"/>
      </w:r>
      <w:r w:rsidRPr="00C05019">
        <w:instrText xml:space="preserve"> SEQ </w:instrText>
      </w:r>
      <w:r w:rsidRPr="00C05019">
        <w:rPr>
          <w:rFonts w:hint="eastAsia"/>
        </w:rPr>
        <w:instrText>图</w:instrText>
      </w:r>
      <w:r w:rsidRPr="00C05019">
        <w:instrText xml:space="preserve">1- \* ARABIC </w:instrText>
      </w:r>
      <w:r w:rsidRPr="00C05019">
        <w:fldChar w:fldCharType="separate"/>
      </w:r>
      <w:r w:rsidR="00723E91">
        <w:rPr>
          <w:noProof/>
        </w:rPr>
        <w:t>13</w:t>
      </w:r>
      <w:r w:rsidRPr="00C05019">
        <w:fldChar w:fldCharType="end"/>
      </w:r>
      <w:r w:rsidRPr="0034110F">
        <w:t xml:space="preserve">  </w:t>
      </w:r>
      <w:r>
        <w:t>2021</w:t>
      </w:r>
      <w:r w:rsidRPr="0034110F">
        <w:t>届</w:t>
      </w:r>
      <w:r w:rsidRPr="004532A0">
        <w:rPr>
          <w:rFonts w:hint="eastAsia"/>
        </w:rPr>
        <w:t>毕业生</w:t>
      </w:r>
      <w:r w:rsidRPr="00091C2A">
        <w:rPr>
          <w:rFonts w:hint="eastAsia"/>
        </w:rPr>
        <w:t>所学专业知识对创业的帮助度</w:t>
      </w:r>
    </w:p>
    <w:p w14:paraId="35BA1457" w14:textId="77777777" w:rsidR="00283D36" w:rsidRDefault="00283D36" w:rsidP="00283D36">
      <w:pPr>
        <w:pStyle w:val="L2"/>
        <w:spacing w:afterLines="50" w:after="156"/>
        <w:ind w:firstLineChars="200" w:firstLine="360"/>
        <w:rPr>
          <w:color w:val="0F6FC6" w:themeColor="accent5"/>
        </w:rPr>
      </w:pPr>
      <w:r w:rsidRPr="003B3120">
        <w:rPr>
          <w:color w:val="0F6FC6" w:themeColor="accent5"/>
        </w:rPr>
        <w:t>数据来源</w:t>
      </w:r>
      <w:r w:rsidRPr="003B3120">
        <w:rPr>
          <w:rFonts w:hint="eastAsia"/>
          <w:color w:val="0F6FC6" w:themeColor="accent5"/>
        </w:rPr>
        <w:t>：第三方机构新锦成</w:t>
      </w:r>
      <w:r w:rsidRPr="003B3120">
        <w:rPr>
          <w:rFonts w:hint="eastAsia"/>
          <w:color w:val="0F6FC6" w:themeColor="accent5"/>
        </w:rPr>
        <w:t>-</w:t>
      </w:r>
      <w:r>
        <w:rPr>
          <w:rFonts w:eastAsia="宋体" w:hint="eastAsia"/>
          <w:color w:val="0F6FC6" w:themeColor="accent5"/>
        </w:rPr>
        <w:t>2021</w:t>
      </w:r>
      <w:r w:rsidRPr="003B3120">
        <w:rPr>
          <w:rFonts w:hint="eastAsia"/>
          <w:color w:val="0F6FC6" w:themeColor="accent5"/>
        </w:rPr>
        <w:t>届</w:t>
      </w:r>
      <w:r w:rsidRPr="003B3120">
        <w:rPr>
          <w:color w:val="0F6FC6" w:themeColor="accent5"/>
        </w:rPr>
        <w:t>毕业生就业与培养质量调查。</w:t>
      </w:r>
    </w:p>
    <w:p w14:paraId="3EAB0E0B" w14:textId="77777777" w:rsidR="00283D36" w:rsidRDefault="00283D36" w:rsidP="00283D36">
      <w:pPr>
        <w:pStyle w:val="Affff2"/>
        <w:ind w:firstLine="482"/>
      </w:pPr>
      <w:r w:rsidRPr="0034110F">
        <w:rPr>
          <w:rFonts w:cs="Times New Roman"/>
          <w:b/>
          <w:bCs/>
          <w:color w:val="0F6FC6" w:themeColor="accent5"/>
          <w:lang w:val="zh-CN"/>
        </w:rPr>
        <w:lastRenderedPageBreak/>
        <w:t>创业</w:t>
      </w:r>
      <w:r w:rsidRPr="0034110F">
        <w:rPr>
          <w:rFonts w:cs="Times New Roman" w:hint="eastAsia"/>
          <w:b/>
          <w:bCs/>
          <w:color w:val="0F6FC6" w:themeColor="accent5"/>
          <w:lang w:val="zh-CN"/>
        </w:rPr>
        <w:t>困难：</w:t>
      </w:r>
      <w:r>
        <w:rPr>
          <w:rFonts w:hint="eastAsia"/>
          <w:color w:val="auto"/>
        </w:rPr>
        <w:t>2021</w:t>
      </w:r>
      <w:r>
        <w:rPr>
          <w:rFonts w:hint="eastAsia"/>
          <w:color w:val="auto"/>
        </w:rPr>
        <w:t>届</w:t>
      </w:r>
      <w:r w:rsidRPr="005673C4">
        <w:t>毕业生</w:t>
      </w:r>
      <w:r>
        <w:rPr>
          <w:rFonts w:hint="eastAsia"/>
        </w:rPr>
        <w:t>在</w:t>
      </w:r>
      <w:r w:rsidRPr="005673C4">
        <w:rPr>
          <w:rFonts w:hint="eastAsia"/>
        </w:rPr>
        <w:t>创业</w:t>
      </w:r>
      <w:r>
        <w:rPr>
          <w:rFonts w:hint="eastAsia"/>
        </w:rPr>
        <w:t>过程中遇到的困难</w:t>
      </w:r>
      <w:r w:rsidRPr="005673C4">
        <w:rPr>
          <w:rFonts w:hint="eastAsia"/>
        </w:rPr>
        <w:t>主要</w:t>
      </w:r>
      <w:r>
        <w:rPr>
          <w:rFonts w:hint="eastAsia"/>
        </w:rPr>
        <w:t>为</w:t>
      </w:r>
      <w:r w:rsidRPr="005673C4">
        <w:rPr>
          <w:rFonts w:asciiTheme="minorEastAsia" w:eastAsiaTheme="minorEastAsia" w:hAnsiTheme="minorEastAsia"/>
        </w:rPr>
        <w:t>“</w:t>
      </w:r>
      <w:r w:rsidRPr="000A4679">
        <w:rPr>
          <w:rFonts w:asciiTheme="minorEastAsia" w:eastAsiaTheme="minorEastAsia" w:hAnsiTheme="minorEastAsia" w:hint="eastAsia"/>
        </w:rPr>
        <w:t>资金问题</w:t>
      </w:r>
      <w:r w:rsidRPr="005673C4">
        <w:rPr>
          <w:rFonts w:asciiTheme="minorEastAsia" w:eastAsiaTheme="minorEastAsia" w:hAnsiTheme="minorEastAsia"/>
        </w:rPr>
        <w:t>”</w:t>
      </w:r>
      <w:r w:rsidR="008D5D63">
        <w:rPr>
          <w:rFonts w:asciiTheme="minorEastAsia" w:eastAsiaTheme="minorEastAsia" w:hAnsiTheme="minorEastAsia" w:hint="eastAsia"/>
        </w:rPr>
        <w:t>（</w:t>
      </w:r>
      <w:r w:rsidR="008D5D63" w:rsidRPr="008D5D63">
        <w:rPr>
          <w:rFonts w:eastAsiaTheme="minorEastAsia" w:cs="Times New Roman"/>
        </w:rPr>
        <w:t>39.34%</w:t>
      </w:r>
      <w:r w:rsidR="008D5D63">
        <w:rPr>
          <w:rFonts w:asciiTheme="minorEastAsia" w:eastAsiaTheme="minorEastAsia" w:hAnsiTheme="minorEastAsia" w:hint="eastAsia"/>
        </w:rPr>
        <w:t>）</w:t>
      </w:r>
      <w:r w:rsidRPr="005673C4">
        <w:rPr>
          <w:rFonts w:hint="eastAsia"/>
        </w:rPr>
        <w:t>及</w:t>
      </w:r>
      <w:r w:rsidRPr="005673C4">
        <w:rPr>
          <w:rFonts w:asciiTheme="minorEastAsia" w:eastAsiaTheme="minorEastAsia" w:hAnsiTheme="minorEastAsia"/>
        </w:rPr>
        <w:t>“</w:t>
      </w:r>
      <w:r w:rsidRPr="000A4679">
        <w:rPr>
          <w:rFonts w:asciiTheme="minorEastAsia" w:eastAsiaTheme="minorEastAsia" w:hAnsiTheme="minorEastAsia" w:hint="eastAsia"/>
        </w:rPr>
        <w:t>市场推广</w:t>
      </w:r>
      <w:r w:rsidRPr="005673C4">
        <w:rPr>
          <w:rFonts w:asciiTheme="minorEastAsia" w:eastAsiaTheme="minorEastAsia" w:hAnsiTheme="minorEastAsia"/>
        </w:rPr>
        <w:t>”</w:t>
      </w:r>
      <w:r w:rsidR="008D5D63">
        <w:rPr>
          <w:rFonts w:asciiTheme="minorEastAsia" w:eastAsiaTheme="minorEastAsia" w:hAnsiTheme="minorEastAsia" w:hint="eastAsia"/>
        </w:rPr>
        <w:t>（</w:t>
      </w:r>
      <w:r w:rsidR="008D5D63" w:rsidRPr="008D5D63">
        <w:rPr>
          <w:rFonts w:eastAsiaTheme="minorEastAsia" w:cs="Times New Roman"/>
        </w:rPr>
        <w:t>31.15%</w:t>
      </w:r>
      <w:r w:rsidR="008D5D63">
        <w:rPr>
          <w:rFonts w:asciiTheme="minorEastAsia" w:eastAsiaTheme="minorEastAsia" w:hAnsiTheme="minorEastAsia" w:hint="eastAsia"/>
        </w:rPr>
        <w:t>）</w:t>
      </w:r>
      <w:r w:rsidRPr="005673C4">
        <w:rPr>
          <w:rFonts w:hint="eastAsia"/>
        </w:rPr>
        <w:t>。</w:t>
      </w:r>
    </w:p>
    <w:p w14:paraId="43469DED" w14:textId="77777777" w:rsidR="00283D36" w:rsidRPr="005673C4" w:rsidRDefault="00283D36" w:rsidP="00283D36">
      <w:pPr>
        <w:pStyle w:val="L3"/>
        <w:ind w:firstLine="480"/>
        <w:jc w:val="center"/>
      </w:pPr>
      <w:r>
        <w:rPr>
          <w:noProof/>
        </w:rPr>
        <w:drawing>
          <wp:inline distT="0" distB="0" distL="0" distR="0" wp14:anchorId="42F5A34D" wp14:editId="6486AA8B">
            <wp:extent cx="5580380" cy="2551814"/>
            <wp:effectExtent l="0" t="0" r="1270" b="127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257673" w14:textId="642C4C9A" w:rsidR="00283D36" w:rsidRPr="005673C4" w:rsidRDefault="00283D36" w:rsidP="00283D36">
      <w:pPr>
        <w:pStyle w:val="afffd"/>
      </w:pPr>
      <w:r w:rsidRPr="00977F77">
        <w:rPr>
          <w:rFonts w:hint="eastAsia"/>
        </w:rPr>
        <w:t>图</w:t>
      </w:r>
      <w:r w:rsidRPr="000002EC">
        <w:rPr>
          <w:rFonts w:hint="eastAsia"/>
        </w:rPr>
        <w:t>1</w:t>
      </w:r>
      <w:r w:rsidRPr="00977F77">
        <w:rPr>
          <w:rFonts w:hint="eastAsia"/>
        </w:rPr>
        <w:t xml:space="preserve">- </w:t>
      </w:r>
      <w:r w:rsidRPr="00977F77">
        <w:fldChar w:fldCharType="begin"/>
      </w:r>
      <w:r w:rsidRPr="00977F77">
        <w:instrText xml:space="preserve"> </w:instrText>
      </w:r>
      <w:r w:rsidRPr="00977F77">
        <w:rPr>
          <w:rFonts w:hint="eastAsia"/>
        </w:rPr>
        <w:instrText xml:space="preserve">SEQ </w:instrText>
      </w:r>
      <w:r w:rsidRPr="00977F77">
        <w:rPr>
          <w:rFonts w:hint="eastAsia"/>
        </w:rPr>
        <w:instrText>图</w:instrText>
      </w:r>
      <w:r w:rsidRPr="00977F77">
        <w:rPr>
          <w:rFonts w:hint="eastAsia"/>
        </w:rPr>
        <w:instrText>1- \* ARABIC</w:instrText>
      </w:r>
      <w:r w:rsidRPr="00977F77">
        <w:instrText xml:space="preserve"> </w:instrText>
      </w:r>
      <w:r w:rsidRPr="00977F77">
        <w:fldChar w:fldCharType="separate"/>
      </w:r>
      <w:r w:rsidR="00723E91">
        <w:rPr>
          <w:noProof/>
        </w:rPr>
        <w:t>14</w:t>
      </w:r>
      <w:r w:rsidRPr="00977F77">
        <w:fldChar w:fldCharType="end"/>
      </w:r>
      <w:r w:rsidRPr="005673C4">
        <w:rPr>
          <w:rFonts w:hint="eastAsia"/>
        </w:rPr>
        <w:t xml:space="preserve">  </w:t>
      </w:r>
      <w:r>
        <w:t>2021</w:t>
      </w:r>
      <w:r w:rsidRPr="000002EC">
        <w:t>届</w:t>
      </w:r>
      <w:r w:rsidRPr="005673C4">
        <w:t>毕业生创业</w:t>
      </w:r>
      <w:r>
        <w:rPr>
          <w:rFonts w:hint="eastAsia"/>
        </w:rPr>
        <w:t>困难分布</w:t>
      </w:r>
    </w:p>
    <w:p w14:paraId="433DDC17" w14:textId="77777777" w:rsidR="00283D36" w:rsidRDefault="00283D36" w:rsidP="00283D36">
      <w:pPr>
        <w:pStyle w:val="L2"/>
        <w:spacing w:afterLines="50" w:after="156"/>
        <w:ind w:firstLineChars="200" w:firstLine="360"/>
        <w:rPr>
          <w:color w:val="0F6FC6" w:themeColor="accent5"/>
        </w:rPr>
      </w:pPr>
      <w:r w:rsidRPr="003B3120">
        <w:rPr>
          <w:color w:val="0F6FC6" w:themeColor="accent5"/>
        </w:rPr>
        <w:t>数据来源</w:t>
      </w:r>
      <w:r w:rsidRPr="003B3120">
        <w:rPr>
          <w:rFonts w:hint="eastAsia"/>
          <w:color w:val="0F6FC6" w:themeColor="accent5"/>
        </w:rPr>
        <w:t>：第三方机构新锦成</w:t>
      </w:r>
      <w:r w:rsidRPr="003B3120">
        <w:rPr>
          <w:rFonts w:hint="eastAsia"/>
          <w:color w:val="0F6FC6" w:themeColor="accent5"/>
        </w:rPr>
        <w:t>-</w:t>
      </w:r>
      <w:r>
        <w:rPr>
          <w:rFonts w:eastAsia="宋体" w:hint="eastAsia"/>
          <w:color w:val="0F6FC6" w:themeColor="accent5"/>
        </w:rPr>
        <w:t>2021</w:t>
      </w:r>
      <w:r w:rsidRPr="003B3120">
        <w:rPr>
          <w:rFonts w:hint="eastAsia"/>
          <w:color w:val="0F6FC6" w:themeColor="accent5"/>
        </w:rPr>
        <w:t>届</w:t>
      </w:r>
      <w:r w:rsidRPr="003B3120">
        <w:rPr>
          <w:color w:val="0F6FC6" w:themeColor="accent5"/>
        </w:rPr>
        <w:t>毕业生就业与培养质量调查。</w:t>
      </w:r>
    </w:p>
    <w:p w14:paraId="37312EAE" w14:textId="77777777" w:rsidR="00283D36" w:rsidRDefault="00283D36" w:rsidP="00283D36">
      <w:pPr>
        <w:pStyle w:val="L20"/>
        <w:rPr>
          <w:color w:val="0F6FC6" w:themeColor="accent5"/>
        </w:rPr>
      </w:pPr>
      <w:bookmarkStart w:id="108" w:name="_Toc81325034"/>
      <w:bookmarkStart w:id="109" w:name="_Toc520907398"/>
      <w:bookmarkStart w:id="110" w:name="_Toc47451716"/>
      <w:bookmarkStart w:id="111" w:name="_Toc22202119"/>
      <w:bookmarkStart w:id="112" w:name="_Toc18325368"/>
      <w:bookmarkStart w:id="113" w:name="_Toc520907412"/>
      <w:bookmarkStart w:id="114" w:name="_Toc92284388"/>
      <w:r w:rsidRPr="00A24100">
        <w:rPr>
          <w:rFonts w:hint="eastAsia"/>
          <w:color w:val="0F6FC6" w:themeColor="accent5"/>
        </w:rPr>
        <w:t>五、求职</w:t>
      </w:r>
      <w:r>
        <w:rPr>
          <w:rFonts w:hint="eastAsia"/>
          <w:color w:val="0F6FC6" w:themeColor="accent5"/>
        </w:rPr>
        <w:t>过程分析</w:t>
      </w:r>
      <w:bookmarkEnd w:id="108"/>
      <w:bookmarkEnd w:id="114"/>
    </w:p>
    <w:p w14:paraId="74D89842" w14:textId="77777777" w:rsidR="00283D36" w:rsidRDefault="00283D36" w:rsidP="00283D36">
      <w:pPr>
        <w:spacing w:line="360" w:lineRule="auto"/>
        <w:ind w:firstLineChars="200" w:firstLine="480"/>
        <w:jc w:val="both"/>
        <w:rPr>
          <w:rFonts w:ascii="宋体" w:hAnsi="宋体"/>
          <w:sz w:val="24"/>
          <w:szCs w:val="24"/>
        </w:rPr>
      </w:pPr>
      <w:bookmarkStart w:id="115" w:name="_Toc17470236"/>
      <w:r w:rsidRPr="00816519">
        <w:rPr>
          <w:rFonts w:ascii="宋体" w:hAnsi="宋体" w:hint="eastAsia"/>
          <w:sz w:val="24"/>
          <w:szCs w:val="24"/>
        </w:rPr>
        <w:t>择业求职是大学生走向社会的开始，是独立走向生活的第一步</w:t>
      </w:r>
      <w:r>
        <w:rPr>
          <w:rFonts w:ascii="宋体" w:hAnsi="宋体" w:hint="eastAsia"/>
          <w:sz w:val="24"/>
          <w:szCs w:val="24"/>
        </w:rPr>
        <w:t>。这不仅仅是谋取一份工作的过程，也是适应社会、进行自我社会化、进一步健全人格和提高心理素质的过程，不断克服内部障碍，提高自身素质，不断适应外部环境，满足社会需求，才能最终实现职业目标。</w:t>
      </w:r>
    </w:p>
    <w:p w14:paraId="34560E05" w14:textId="77777777" w:rsidR="00283D36" w:rsidRPr="00CA3205" w:rsidRDefault="00283D36" w:rsidP="00283D36">
      <w:pPr>
        <w:pStyle w:val="L30"/>
        <w:rPr>
          <w:color w:val="0F6FC6" w:themeColor="accent5"/>
        </w:rPr>
      </w:pPr>
      <w:bookmarkStart w:id="116" w:name="_Toc80114310"/>
      <w:bookmarkStart w:id="117" w:name="_Toc81325035"/>
      <w:bookmarkStart w:id="118" w:name="_Toc92284389"/>
      <w:r w:rsidRPr="00CA3205">
        <w:rPr>
          <w:rFonts w:hint="eastAsia"/>
          <w:color w:val="0F6FC6" w:themeColor="accent5"/>
        </w:rPr>
        <w:t>（一）获取招聘信息来源</w:t>
      </w:r>
      <w:bookmarkEnd w:id="116"/>
      <w:bookmarkEnd w:id="117"/>
      <w:bookmarkEnd w:id="118"/>
    </w:p>
    <w:p w14:paraId="64649AF9" w14:textId="77777777" w:rsidR="00283D36" w:rsidRDefault="00283D36" w:rsidP="00283D36">
      <w:pPr>
        <w:pStyle w:val="L3"/>
        <w:spacing w:before="120"/>
        <w:ind w:firstLine="480"/>
      </w:pPr>
      <w:r>
        <w:rPr>
          <w:rFonts w:ascii="宋体" w:hAnsi="宋体" w:hint="eastAsia"/>
        </w:rPr>
        <w:t>求职过程中的一个重要步骤就是从各种渠道寻找有效信息并加以整合分析，尽可能获得一切求职机会。</w:t>
      </w:r>
      <w:r>
        <w:rPr>
          <w:rFonts w:hint="eastAsia"/>
        </w:rPr>
        <w:t>2021</w:t>
      </w:r>
      <w:r w:rsidRPr="00091C2A">
        <w:rPr>
          <w:rFonts w:hint="eastAsia"/>
        </w:rPr>
        <w:t>届</w:t>
      </w:r>
      <w:r w:rsidRPr="009049C1">
        <w:rPr>
          <w:rFonts w:hint="eastAsia"/>
        </w:rPr>
        <w:t>本科</w:t>
      </w:r>
      <w:r w:rsidRPr="009049C1">
        <w:t>毕业生</w:t>
      </w:r>
      <w:r w:rsidRPr="009049C1">
        <w:rPr>
          <w:rFonts w:hint="eastAsia"/>
        </w:rPr>
        <w:t>获取招聘信息的</w:t>
      </w:r>
      <w:r>
        <w:rPr>
          <w:rFonts w:hint="eastAsia"/>
        </w:rPr>
        <w:t>来源</w:t>
      </w:r>
      <w:r w:rsidRPr="009049C1">
        <w:rPr>
          <w:rFonts w:hint="eastAsia"/>
        </w:rPr>
        <w:t>主要为“</w:t>
      </w:r>
      <w:r w:rsidRPr="008A501C">
        <w:rPr>
          <w:rFonts w:hint="eastAsia"/>
        </w:rPr>
        <w:t>校外各类招聘网站信息</w:t>
      </w:r>
      <w:r w:rsidRPr="009049C1">
        <w:rPr>
          <w:rFonts w:hint="eastAsia"/>
        </w:rPr>
        <w:t>”，</w:t>
      </w:r>
      <w:r>
        <w:t>占比</w:t>
      </w:r>
      <w:r w:rsidRPr="009049C1">
        <w:t>为</w:t>
      </w:r>
      <w:r w:rsidRPr="008A501C">
        <w:rPr>
          <w:rFonts w:hint="eastAsia"/>
        </w:rPr>
        <w:t>23.02%</w:t>
      </w:r>
      <w:r>
        <w:rPr>
          <w:rFonts w:hint="eastAsia"/>
        </w:rPr>
        <w:t>，</w:t>
      </w:r>
      <w:r w:rsidRPr="009049C1">
        <w:t>专科毕业生</w:t>
      </w:r>
      <w:r w:rsidRPr="009049C1">
        <w:rPr>
          <w:rFonts w:hint="eastAsia"/>
        </w:rPr>
        <w:t>获取招聘信息的</w:t>
      </w:r>
      <w:r>
        <w:rPr>
          <w:rFonts w:hint="eastAsia"/>
        </w:rPr>
        <w:t>来源</w:t>
      </w:r>
      <w:r w:rsidRPr="009049C1">
        <w:rPr>
          <w:rFonts w:hint="eastAsia"/>
        </w:rPr>
        <w:t>主要为“</w:t>
      </w:r>
      <w:r w:rsidRPr="008A501C">
        <w:rPr>
          <w:rFonts w:hint="eastAsia"/>
        </w:rPr>
        <w:t>校园招聘会</w:t>
      </w:r>
      <w:r w:rsidRPr="009049C1">
        <w:rPr>
          <w:rFonts w:hint="eastAsia"/>
        </w:rPr>
        <w:t>”，</w:t>
      </w:r>
      <w:r>
        <w:t>占比</w:t>
      </w:r>
      <w:r w:rsidRPr="009049C1">
        <w:t>为</w:t>
      </w:r>
      <w:r w:rsidRPr="008A501C">
        <w:rPr>
          <w:rFonts w:hint="eastAsia"/>
        </w:rPr>
        <w:t>22.92%</w:t>
      </w:r>
      <w:r w:rsidRPr="009049C1">
        <w:rPr>
          <w:rFonts w:hint="eastAsia"/>
        </w:rPr>
        <w:t>。</w:t>
      </w:r>
    </w:p>
    <w:p w14:paraId="029A3567" w14:textId="77777777" w:rsidR="00283D36" w:rsidRDefault="00283D36" w:rsidP="00C91AD2">
      <w:pPr>
        <w:pStyle w:val="L3"/>
        <w:spacing w:before="120"/>
        <w:ind w:firstLineChars="83" w:firstLine="199"/>
      </w:pPr>
      <w:r>
        <w:rPr>
          <w:noProof/>
        </w:rPr>
        <w:lastRenderedPageBreak/>
        <w:drawing>
          <wp:inline distT="0" distB="0" distL="0" distR="0" wp14:anchorId="1D499414" wp14:editId="2AC2873A">
            <wp:extent cx="5314950" cy="4423145"/>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FF55F4" w14:textId="19AC0DBA" w:rsidR="00283D36" w:rsidRDefault="00283D36" w:rsidP="00283D36">
      <w:pPr>
        <w:pStyle w:val="L3"/>
        <w:spacing w:before="120"/>
        <w:ind w:left="400" w:firstLine="422"/>
        <w:jc w:val="center"/>
        <w:rPr>
          <w:color w:val="4BACC6"/>
        </w:rPr>
      </w:pPr>
      <w:r>
        <w:rPr>
          <w:rFonts w:eastAsia="黑体" w:cs="Times New Roman" w:hint="eastAsia"/>
          <w:b/>
          <w:caps/>
          <w:color w:val="0F6FC6" w:themeColor="accent5"/>
          <w:sz w:val="21"/>
          <w:szCs w:val="36"/>
          <w:lang w:val="zh-CN"/>
        </w:rPr>
        <w:t>图</w:t>
      </w:r>
      <w:r>
        <w:rPr>
          <w:rFonts w:eastAsia="黑体" w:cs="Times New Roman" w:hint="eastAsia"/>
          <w:b/>
          <w:caps/>
          <w:color w:val="0F6FC6" w:themeColor="accent5"/>
          <w:sz w:val="21"/>
          <w:szCs w:val="36"/>
          <w:lang w:val="zh-CN"/>
        </w:rPr>
        <w:t xml:space="preserve">1- </w:t>
      </w:r>
      <w:r>
        <w:rPr>
          <w:rFonts w:eastAsia="黑体" w:cs="Times New Roman"/>
          <w:b/>
          <w:caps/>
          <w:color w:val="0F6FC6" w:themeColor="accent5"/>
          <w:sz w:val="21"/>
          <w:szCs w:val="36"/>
          <w:lang w:val="zh-CN"/>
        </w:rPr>
        <w:fldChar w:fldCharType="begin"/>
      </w:r>
      <w:r>
        <w:rPr>
          <w:rFonts w:eastAsia="黑体" w:cs="Times New Roman"/>
          <w:b/>
          <w:caps/>
          <w:color w:val="0F6FC6" w:themeColor="accent5"/>
          <w:sz w:val="21"/>
          <w:szCs w:val="36"/>
          <w:lang w:val="zh-CN"/>
        </w:rPr>
        <w:instrText xml:space="preserve"> </w:instrText>
      </w:r>
      <w:r>
        <w:rPr>
          <w:rFonts w:eastAsia="黑体" w:cs="Times New Roman" w:hint="eastAsia"/>
          <w:b/>
          <w:caps/>
          <w:color w:val="0F6FC6" w:themeColor="accent5"/>
          <w:sz w:val="21"/>
          <w:szCs w:val="36"/>
          <w:lang w:val="zh-CN"/>
        </w:rPr>
        <w:instrText xml:space="preserve">SEQ </w:instrText>
      </w:r>
      <w:r>
        <w:rPr>
          <w:rFonts w:eastAsia="黑体" w:cs="Times New Roman" w:hint="eastAsia"/>
          <w:b/>
          <w:caps/>
          <w:color w:val="0F6FC6" w:themeColor="accent5"/>
          <w:sz w:val="21"/>
          <w:szCs w:val="36"/>
          <w:lang w:val="zh-CN"/>
        </w:rPr>
        <w:instrText>图</w:instrText>
      </w:r>
      <w:r>
        <w:rPr>
          <w:rFonts w:eastAsia="黑体" w:cs="Times New Roman" w:hint="eastAsia"/>
          <w:b/>
          <w:caps/>
          <w:color w:val="0F6FC6" w:themeColor="accent5"/>
          <w:sz w:val="21"/>
          <w:szCs w:val="36"/>
          <w:lang w:val="zh-CN"/>
        </w:rPr>
        <w:instrText>1- \* ARABIC</w:instrText>
      </w:r>
      <w:r>
        <w:rPr>
          <w:rFonts w:eastAsia="黑体" w:cs="Times New Roman"/>
          <w:b/>
          <w:caps/>
          <w:color w:val="0F6FC6" w:themeColor="accent5"/>
          <w:sz w:val="21"/>
          <w:szCs w:val="36"/>
          <w:lang w:val="zh-CN"/>
        </w:rPr>
        <w:instrText xml:space="preserve"> </w:instrText>
      </w:r>
      <w:r>
        <w:rPr>
          <w:rFonts w:eastAsia="黑体" w:cs="Times New Roman"/>
          <w:b/>
          <w:caps/>
          <w:color w:val="0F6FC6" w:themeColor="accent5"/>
          <w:sz w:val="21"/>
          <w:szCs w:val="36"/>
          <w:lang w:val="zh-CN"/>
        </w:rPr>
        <w:fldChar w:fldCharType="separate"/>
      </w:r>
      <w:r w:rsidR="00723E91">
        <w:rPr>
          <w:rFonts w:eastAsia="黑体" w:cs="Times New Roman"/>
          <w:b/>
          <w:caps/>
          <w:noProof/>
          <w:color w:val="0F6FC6" w:themeColor="accent5"/>
          <w:sz w:val="21"/>
          <w:szCs w:val="36"/>
          <w:lang w:val="zh-CN"/>
        </w:rPr>
        <w:t>15</w:t>
      </w:r>
      <w:r>
        <w:rPr>
          <w:rFonts w:eastAsia="黑体" w:cs="Times New Roman"/>
          <w:b/>
          <w:caps/>
          <w:color w:val="0F6FC6" w:themeColor="accent5"/>
          <w:sz w:val="21"/>
          <w:szCs w:val="36"/>
          <w:lang w:val="zh-CN"/>
        </w:rPr>
        <w:fldChar w:fldCharType="end"/>
      </w:r>
      <w:r>
        <w:rPr>
          <w:rFonts w:eastAsia="黑体" w:cs="Times New Roman"/>
          <w:b/>
          <w:caps/>
          <w:color w:val="0F6FC6" w:themeColor="accent5"/>
          <w:sz w:val="21"/>
          <w:szCs w:val="36"/>
          <w:lang w:val="zh-CN"/>
        </w:rPr>
        <w:t xml:space="preserve">  2021</w:t>
      </w:r>
      <w:r>
        <w:rPr>
          <w:rFonts w:eastAsia="黑体" w:cs="Times New Roman"/>
          <w:b/>
          <w:caps/>
          <w:color w:val="0F6FC6" w:themeColor="accent5"/>
          <w:sz w:val="21"/>
          <w:szCs w:val="36"/>
          <w:lang w:val="zh-CN"/>
        </w:rPr>
        <w:t>届</w:t>
      </w:r>
      <w:r>
        <w:rPr>
          <w:rFonts w:eastAsia="黑体" w:cs="Times New Roman" w:hint="eastAsia"/>
          <w:b/>
          <w:caps/>
          <w:color w:val="0F6FC6" w:themeColor="accent5"/>
          <w:sz w:val="21"/>
          <w:szCs w:val="36"/>
          <w:lang w:val="zh-CN"/>
        </w:rPr>
        <w:t>毕业生</w:t>
      </w:r>
      <w:r w:rsidRPr="00D44872">
        <w:rPr>
          <w:rFonts w:eastAsia="黑体" w:cs="Times New Roman" w:hint="eastAsia"/>
          <w:b/>
          <w:caps/>
          <w:color w:val="0F6FC6" w:themeColor="accent5"/>
          <w:sz w:val="21"/>
          <w:szCs w:val="36"/>
          <w:lang w:val="zh-CN"/>
        </w:rPr>
        <w:t>获取招聘信息的来源</w:t>
      </w:r>
    </w:p>
    <w:p w14:paraId="0E9171EC" w14:textId="77777777" w:rsidR="00283D36" w:rsidRDefault="00283D36" w:rsidP="00283D36">
      <w:pPr>
        <w:pStyle w:val="afff"/>
        <w:ind w:firstLine="360"/>
        <w:rPr>
          <w:color w:val="0F6FC6" w:themeColor="accent5"/>
        </w:rPr>
      </w:pPr>
      <w:r>
        <w:rPr>
          <w:color w:val="0F6FC6" w:themeColor="accent5"/>
        </w:rPr>
        <w:t>数据来源</w:t>
      </w:r>
      <w:r>
        <w:rPr>
          <w:rFonts w:hint="eastAsia"/>
          <w:color w:val="0F6FC6" w:themeColor="accent5"/>
        </w:rPr>
        <w:t>：第三方机构新锦成</w:t>
      </w:r>
      <w:r>
        <w:rPr>
          <w:color w:val="0F6FC6" w:themeColor="accent5"/>
        </w:rPr>
        <w:t>-2021</w:t>
      </w:r>
      <w:r>
        <w:rPr>
          <w:color w:val="0F6FC6" w:themeColor="accent5"/>
        </w:rPr>
        <w:t>届毕业生就业与培养质量调查。</w:t>
      </w:r>
    </w:p>
    <w:p w14:paraId="7CCC3416" w14:textId="77777777" w:rsidR="00283D36" w:rsidRPr="00F55B2E" w:rsidRDefault="00283D36" w:rsidP="00283D36">
      <w:pPr>
        <w:pStyle w:val="L30"/>
        <w:rPr>
          <w:color w:val="0F6FC6" w:themeColor="accent5"/>
        </w:rPr>
      </w:pPr>
      <w:bookmarkStart w:id="119" w:name="_Toc80114311"/>
      <w:bookmarkStart w:id="120" w:name="_Toc81325036"/>
      <w:bookmarkStart w:id="121" w:name="_Toc92284390"/>
      <w:r w:rsidRPr="00F55B2E">
        <w:rPr>
          <w:rFonts w:hint="eastAsia"/>
          <w:color w:val="0F6FC6" w:themeColor="accent5"/>
        </w:rPr>
        <w:t>（二）择业关注因素</w:t>
      </w:r>
      <w:bookmarkEnd w:id="119"/>
      <w:bookmarkEnd w:id="120"/>
      <w:bookmarkEnd w:id="121"/>
    </w:p>
    <w:p w14:paraId="40F72987" w14:textId="77777777" w:rsidR="00283D36" w:rsidRDefault="00283D36" w:rsidP="00283D36">
      <w:pPr>
        <w:pStyle w:val="L3"/>
        <w:ind w:firstLine="480"/>
      </w:pPr>
      <w:r>
        <w:rPr>
          <w:rFonts w:ascii="宋体" w:hAnsi="宋体" w:hint="eastAsia"/>
        </w:rPr>
        <w:t>求职过程既是</w:t>
      </w:r>
      <w:r w:rsidRPr="00DC166F">
        <w:rPr>
          <w:rFonts w:ascii="宋体" w:hAnsi="宋体" w:hint="eastAsia"/>
        </w:rPr>
        <w:t>检验个人自身知识、技能及所形成的人格、择业观</w:t>
      </w:r>
      <w:r>
        <w:rPr>
          <w:rFonts w:ascii="宋体" w:hAnsi="宋体" w:hint="eastAsia"/>
        </w:rPr>
        <w:t>与</w:t>
      </w:r>
      <w:r w:rsidRPr="00DC166F">
        <w:rPr>
          <w:rFonts w:ascii="宋体" w:hAnsi="宋体" w:hint="eastAsia"/>
        </w:rPr>
        <w:t>社会需求是否相适应的过程</w:t>
      </w:r>
      <w:r>
        <w:rPr>
          <w:rFonts w:ascii="宋体" w:hAnsi="宋体" w:hint="eastAsia"/>
        </w:rPr>
        <w:t>，也是</w:t>
      </w:r>
      <w:r w:rsidRPr="007D34C6">
        <w:rPr>
          <w:rFonts w:ascii="宋体" w:hAnsi="宋体" w:hint="eastAsia"/>
        </w:rPr>
        <w:t>体现个人生活与理想追求的过程</w:t>
      </w:r>
      <w:r>
        <w:rPr>
          <w:rFonts w:ascii="宋体" w:hAnsi="宋体" w:hint="eastAsia"/>
        </w:rPr>
        <w:t>。</w:t>
      </w:r>
      <w:r>
        <w:t>2021</w:t>
      </w:r>
      <w:r w:rsidRPr="003F7E86">
        <w:rPr>
          <w:rFonts w:ascii="宋体" w:hAnsi="宋体" w:hint="eastAsia"/>
        </w:rPr>
        <w:t>届</w:t>
      </w:r>
      <w:r w:rsidRPr="009049C1">
        <w:rPr>
          <w:rFonts w:hint="eastAsia"/>
        </w:rPr>
        <w:t>本科</w:t>
      </w:r>
      <w:r w:rsidRPr="009049C1">
        <w:t>毕业生</w:t>
      </w:r>
      <w:r w:rsidR="00C91AD2">
        <w:rPr>
          <w:rFonts w:hint="eastAsia"/>
        </w:rPr>
        <w:t>和专科毕业生</w:t>
      </w:r>
      <w:r>
        <w:rPr>
          <w:rFonts w:hint="eastAsia"/>
        </w:rPr>
        <w:t>在择业时候最关注的因素</w:t>
      </w:r>
      <w:r w:rsidR="00C91AD2">
        <w:rPr>
          <w:rFonts w:hint="eastAsia"/>
        </w:rPr>
        <w:t>均</w:t>
      </w:r>
      <w:r w:rsidRPr="009049C1">
        <w:rPr>
          <w:rFonts w:hint="eastAsia"/>
        </w:rPr>
        <w:t>为“</w:t>
      </w:r>
      <w:r w:rsidRPr="008A501C">
        <w:rPr>
          <w:rFonts w:hint="eastAsia"/>
        </w:rPr>
        <w:t>个人发展空间</w:t>
      </w:r>
      <w:r w:rsidRPr="009049C1">
        <w:rPr>
          <w:rFonts w:hint="eastAsia"/>
        </w:rPr>
        <w:t>”，</w:t>
      </w:r>
      <w:r>
        <w:t>占比</w:t>
      </w:r>
      <w:r w:rsidR="00C91AD2">
        <w:rPr>
          <w:rFonts w:hint="eastAsia"/>
        </w:rPr>
        <w:t>分别</w:t>
      </w:r>
      <w:r w:rsidRPr="009049C1">
        <w:t>为</w:t>
      </w:r>
      <w:r w:rsidRPr="008A501C">
        <w:rPr>
          <w:rFonts w:hint="eastAsia"/>
        </w:rPr>
        <w:t>37.34%</w:t>
      </w:r>
      <w:r w:rsidR="00C91AD2">
        <w:rPr>
          <w:rFonts w:hint="eastAsia"/>
        </w:rPr>
        <w:t>和</w:t>
      </w:r>
      <w:r w:rsidRPr="008A501C">
        <w:rPr>
          <w:rFonts w:hint="eastAsia"/>
        </w:rPr>
        <w:t>36.88%</w:t>
      </w:r>
      <w:r w:rsidRPr="009049C1">
        <w:rPr>
          <w:rFonts w:hint="eastAsia"/>
        </w:rPr>
        <w:t>。</w:t>
      </w:r>
    </w:p>
    <w:p w14:paraId="6500EB7E" w14:textId="77777777" w:rsidR="00283D36" w:rsidRDefault="00283D36" w:rsidP="00C91AD2">
      <w:pPr>
        <w:pStyle w:val="L3"/>
        <w:spacing w:before="120"/>
        <w:ind w:firstLineChars="83" w:firstLine="199"/>
      </w:pPr>
      <w:r>
        <w:rPr>
          <w:noProof/>
        </w:rPr>
        <w:lastRenderedPageBreak/>
        <w:drawing>
          <wp:inline distT="0" distB="0" distL="0" distR="0" wp14:anchorId="03CA8C3F" wp14:editId="0C730E01">
            <wp:extent cx="5314950" cy="3391786"/>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F573D9A" w14:textId="64DD3B01" w:rsidR="00283D36" w:rsidRPr="00F55B2E" w:rsidRDefault="00283D36" w:rsidP="00283D36">
      <w:pPr>
        <w:pStyle w:val="L3"/>
        <w:spacing w:before="120"/>
        <w:ind w:left="400" w:firstLine="422"/>
        <w:jc w:val="center"/>
        <w:rPr>
          <w:rFonts w:eastAsia="黑体" w:cs="Times New Roman"/>
          <w:b/>
          <w:caps/>
          <w:color w:val="0F6FC6" w:themeColor="accent5"/>
          <w:sz w:val="21"/>
          <w:szCs w:val="36"/>
          <w:lang w:val="zh-CN"/>
        </w:rPr>
      </w:pPr>
      <w:r>
        <w:rPr>
          <w:rFonts w:eastAsia="黑体" w:cs="Times New Roman" w:hint="eastAsia"/>
          <w:b/>
          <w:caps/>
          <w:color w:val="0F6FC6" w:themeColor="accent5"/>
          <w:sz w:val="21"/>
          <w:szCs w:val="36"/>
          <w:lang w:val="zh-CN"/>
        </w:rPr>
        <w:t>图</w:t>
      </w:r>
      <w:r>
        <w:rPr>
          <w:rFonts w:eastAsia="黑体" w:cs="Times New Roman" w:hint="eastAsia"/>
          <w:b/>
          <w:caps/>
          <w:color w:val="0F6FC6" w:themeColor="accent5"/>
          <w:sz w:val="21"/>
          <w:szCs w:val="36"/>
          <w:lang w:val="zh-CN"/>
        </w:rPr>
        <w:t xml:space="preserve">1- </w:t>
      </w:r>
      <w:r>
        <w:rPr>
          <w:rFonts w:eastAsia="黑体" w:cs="Times New Roman"/>
          <w:b/>
          <w:caps/>
          <w:color w:val="0F6FC6" w:themeColor="accent5"/>
          <w:sz w:val="21"/>
          <w:szCs w:val="36"/>
          <w:lang w:val="zh-CN"/>
        </w:rPr>
        <w:fldChar w:fldCharType="begin"/>
      </w:r>
      <w:r>
        <w:rPr>
          <w:rFonts w:eastAsia="黑体" w:cs="Times New Roman"/>
          <w:b/>
          <w:caps/>
          <w:color w:val="0F6FC6" w:themeColor="accent5"/>
          <w:sz w:val="21"/>
          <w:szCs w:val="36"/>
          <w:lang w:val="zh-CN"/>
        </w:rPr>
        <w:instrText xml:space="preserve"> </w:instrText>
      </w:r>
      <w:r>
        <w:rPr>
          <w:rFonts w:eastAsia="黑体" w:cs="Times New Roman" w:hint="eastAsia"/>
          <w:b/>
          <w:caps/>
          <w:color w:val="0F6FC6" w:themeColor="accent5"/>
          <w:sz w:val="21"/>
          <w:szCs w:val="36"/>
          <w:lang w:val="zh-CN"/>
        </w:rPr>
        <w:instrText xml:space="preserve">SEQ </w:instrText>
      </w:r>
      <w:r>
        <w:rPr>
          <w:rFonts w:eastAsia="黑体" w:cs="Times New Roman" w:hint="eastAsia"/>
          <w:b/>
          <w:caps/>
          <w:color w:val="0F6FC6" w:themeColor="accent5"/>
          <w:sz w:val="21"/>
          <w:szCs w:val="36"/>
          <w:lang w:val="zh-CN"/>
        </w:rPr>
        <w:instrText>图</w:instrText>
      </w:r>
      <w:r>
        <w:rPr>
          <w:rFonts w:eastAsia="黑体" w:cs="Times New Roman" w:hint="eastAsia"/>
          <w:b/>
          <w:caps/>
          <w:color w:val="0F6FC6" w:themeColor="accent5"/>
          <w:sz w:val="21"/>
          <w:szCs w:val="36"/>
          <w:lang w:val="zh-CN"/>
        </w:rPr>
        <w:instrText>1- \* ARABIC</w:instrText>
      </w:r>
      <w:r>
        <w:rPr>
          <w:rFonts w:eastAsia="黑体" w:cs="Times New Roman"/>
          <w:b/>
          <w:caps/>
          <w:color w:val="0F6FC6" w:themeColor="accent5"/>
          <w:sz w:val="21"/>
          <w:szCs w:val="36"/>
          <w:lang w:val="zh-CN"/>
        </w:rPr>
        <w:instrText xml:space="preserve"> </w:instrText>
      </w:r>
      <w:r>
        <w:rPr>
          <w:rFonts w:eastAsia="黑体" w:cs="Times New Roman"/>
          <w:b/>
          <w:caps/>
          <w:color w:val="0F6FC6" w:themeColor="accent5"/>
          <w:sz w:val="21"/>
          <w:szCs w:val="36"/>
          <w:lang w:val="zh-CN"/>
        </w:rPr>
        <w:fldChar w:fldCharType="separate"/>
      </w:r>
      <w:r w:rsidR="00723E91">
        <w:rPr>
          <w:rFonts w:eastAsia="黑体" w:cs="Times New Roman"/>
          <w:b/>
          <w:caps/>
          <w:noProof/>
          <w:color w:val="0F6FC6" w:themeColor="accent5"/>
          <w:sz w:val="21"/>
          <w:szCs w:val="36"/>
          <w:lang w:val="zh-CN"/>
        </w:rPr>
        <w:t>16</w:t>
      </w:r>
      <w:r>
        <w:rPr>
          <w:rFonts w:eastAsia="黑体" w:cs="Times New Roman"/>
          <w:b/>
          <w:caps/>
          <w:color w:val="0F6FC6" w:themeColor="accent5"/>
          <w:sz w:val="21"/>
          <w:szCs w:val="36"/>
          <w:lang w:val="zh-CN"/>
        </w:rPr>
        <w:fldChar w:fldCharType="end"/>
      </w:r>
      <w:r>
        <w:rPr>
          <w:rFonts w:eastAsia="黑体" w:cs="Times New Roman"/>
          <w:b/>
          <w:caps/>
          <w:color w:val="0F6FC6" w:themeColor="accent5"/>
          <w:sz w:val="21"/>
          <w:szCs w:val="36"/>
          <w:lang w:val="zh-CN"/>
        </w:rPr>
        <w:t xml:space="preserve">  </w:t>
      </w:r>
      <w:r>
        <w:rPr>
          <w:rFonts w:eastAsia="黑体" w:cs="Times New Roman" w:hint="eastAsia"/>
          <w:b/>
          <w:caps/>
          <w:color w:val="0F6FC6" w:themeColor="accent5"/>
          <w:sz w:val="21"/>
          <w:szCs w:val="36"/>
          <w:lang w:val="zh-CN"/>
        </w:rPr>
        <w:t>2021</w:t>
      </w:r>
      <w:r w:rsidRPr="00F55B2E">
        <w:rPr>
          <w:rFonts w:eastAsia="黑体" w:cs="Times New Roman" w:hint="eastAsia"/>
          <w:b/>
          <w:caps/>
          <w:color w:val="0F6FC6" w:themeColor="accent5"/>
          <w:sz w:val="21"/>
          <w:szCs w:val="36"/>
          <w:lang w:val="zh-CN"/>
        </w:rPr>
        <w:t>届毕业生择业过程中关注的因素</w:t>
      </w:r>
    </w:p>
    <w:p w14:paraId="00E32E51" w14:textId="77777777" w:rsidR="00283D36" w:rsidRPr="004143A3" w:rsidRDefault="00283D36" w:rsidP="00283D36">
      <w:pPr>
        <w:pStyle w:val="afff"/>
        <w:ind w:firstLine="360"/>
        <w:rPr>
          <w:color w:val="0F6FC6" w:themeColor="accent5"/>
        </w:rPr>
      </w:pPr>
      <w:r w:rsidRPr="004143A3">
        <w:rPr>
          <w:color w:val="0F6FC6" w:themeColor="accent5"/>
        </w:rPr>
        <w:t>数据来源</w:t>
      </w:r>
      <w:r w:rsidRPr="004143A3">
        <w:rPr>
          <w:rFonts w:hint="eastAsia"/>
          <w:color w:val="0F6FC6" w:themeColor="accent5"/>
        </w:rPr>
        <w:t>：第三方机构新锦成</w:t>
      </w:r>
      <w:r w:rsidRPr="004143A3">
        <w:rPr>
          <w:color w:val="0F6FC6" w:themeColor="accent5"/>
        </w:rPr>
        <w:t>-</w:t>
      </w:r>
      <w:r>
        <w:rPr>
          <w:color w:val="0F6FC6" w:themeColor="accent5"/>
        </w:rPr>
        <w:t>2021</w:t>
      </w:r>
      <w:r w:rsidRPr="004143A3">
        <w:rPr>
          <w:color w:val="0F6FC6" w:themeColor="accent5"/>
        </w:rPr>
        <w:t>届毕业生就业与培养质量调查。</w:t>
      </w:r>
    </w:p>
    <w:p w14:paraId="26748629" w14:textId="77777777" w:rsidR="00283D36" w:rsidRPr="00F55B2E" w:rsidRDefault="00283D36" w:rsidP="00283D36">
      <w:pPr>
        <w:pStyle w:val="L30"/>
        <w:rPr>
          <w:color w:val="0F6FC6" w:themeColor="accent5"/>
        </w:rPr>
      </w:pPr>
      <w:bookmarkStart w:id="122" w:name="_Toc80114312"/>
      <w:bookmarkStart w:id="123" w:name="_Toc81325037"/>
      <w:bookmarkStart w:id="124" w:name="_Toc92284391"/>
      <w:r w:rsidRPr="00F55B2E">
        <w:rPr>
          <w:rFonts w:hint="eastAsia"/>
          <w:color w:val="0F6FC6" w:themeColor="accent5"/>
        </w:rPr>
        <w:t>（三）求职成功途径</w:t>
      </w:r>
      <w:bookmarkEnd w:id="122"/>
      <w:bookmarkEnd w:id="123"/>
      <w:bookmarkEnd w:id="124"/>
    </w:p>
    <w:p w14:paraId="5F4B973B" w14:textId="77777777" w:rsidR="00283D36" w:rsidRDefault="00283D36" w:rsidP="00283D36">
      <w:pPr>
        <w:pStyle w:val="L3"/>
        <w:ind w:firstLine="480"/>
      </w:pPr>
      <w:r>
        <w:t>2021</w:t>
      </w:r>
      <w:r w:rsidRPr="003F7E86">
        <w:rPr>
          <w:rFonts w:ascii="宋体" w:hAnsi="宋体" w:hint="eastAsia"/>
        </w:rPr>
        <w:t>届</w:t>
      </w:r>
      <w:r w:rsidRPr="005A3CD1">
        <w:rPr>
          <w:rFonts w:hint="eastAsia"/>
        </w:rPr>
        <w:t>本科</w:t>
      </w:r>
      <w:r w:rsidRPr="005A3CD1">
        <w:t>毕业生</w:t>
      </w:r>
      <w:r>
        <w:rPr>
          <w:rFonts w:hint="eastAsia"/>
        </w:rPr>
        <w:t>落实第一份工作的主要渠道为“</w:t>
      </w:r>
      <w:r w:rsidRPr="008A501C">
        <w:rPr>
          <w:rFonts w:hint="eastAsia"/>
        </w:rPr>
        <w:t>校园招聘会</w:t>
      </w:r>
      <w:r>
        <w:rPr>
          <w:rFonts w:hint="eastAsia"/>
        </w:rPr>
        <w:t>”，</w:t>
      </w:r>
      <w:r>
        <w:t>占比为</w:t>
      </w:r>
      <w:r w:rsidRPr="008A501C">
        <w:rPr>
          <w:rFonts w:hint="eastAsia"/>
        </w:rPr>
        <w:t>22.69%</w:t>
      </w:r>
      <w:r>
        <w:rPr>
          <w:rFonts w:hint="eastAsia"/>
        </w:rPr>
        <w:t>，专科毕业生落实第一份工作的主要渠道为“</w:t>
      </w:r>
      <w:r w:rsidRPr="008A501C">
        <w:rPr>
          <w:rFonts w:hint="eastAsia"/>
        </w:rPr>
        <w:t>家庭或其他社会关系</w:t>
      </w:r>
      <w:r>
        <w:rPr>
          <w:rFonts w:hint="eastAsia"/>
        </w:rPr>
        <w:t>”，</w:t>
      </w:r>
      <w:r>
        <w:t>占比为</w:t>
      </w:r>
      <w:r w:rsidRPr="008A501C">
        <w:rPr>
          <w:rFonts w:hint="eastAsia"/>
        </w:rPr>
        <w:t>22.89%</w:t>
      </w:r>
      <w:r>
        <w:rPr>
          <w:rFonts w:hint="eastAsia"/>
        </w:rPr>
        <w:t>。</w:t>
      </w:r>
    </w:p>
    <w:p w14:paraId="71F58A96" w14:textId="57B546D7" w:rsidR="00283D36" w:rsidRPr="004143A3" w:rsidRDefault="00283D36" w:rsidP="00283D36">
      <w:pPr>
        <w:pStyle w:val="Affff1"/>
        <w:spacing w:before="156" w:after="156"/>
        <w:rPr>
          <w:color w:val="0F6FC6" w:themeColor="accent5"/>
        </w:rPr>
      </w:pPr>
      <w:r>
        <w:rPr>
          <w:noProof/>
          <w:lang w:val="en-US"/>
        </w:rPr>
        <w:drawing>
          <wp:inline distT="0" distB="0" distL="0" distR="0" wp14:anchorId="34ECE9EC" wp14:editId="7FD6C6FE">
            <wp:extent cx="5610225" cy="2360428"/>
            <wp:effectExtent l="0" t="0" r="0" b="1905"/>
            <wp:docPr id="1407" name="图表 1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4143A3">
        <w:rPr>
          <w:rFonts w:hint="eastAsia"/>
          <w:color w:val="0F6FC6" w:themeColor="accent5"/>
        </w:rPr>
        <w:t>图</w:t>
      </w:r>
      <w:r w:rsidRPr="004143A3">
        <w:rPr>
          <w:rFonts w:hint="eastAsia"/>
          <w:color w:val="0F6FC6" w:themeColor="accent5"/>
        </w:rPr>
        <w:t xml:space="preserve">1- </w:t>
      </w:r>
      <w:r w:rsidRPr="004143A3">
        <w:rPr>
          <w:color w:val="0F6FC6" w:themeColor="accent5"/>
        </w:rPr>
        <w:fldChar w:fldCharType="begin"/>
      </w:r>
      <w:r w:rsidRPr="004143A3">
        <w:rPr>
          <w:color w:val="0F6FC6" w:themeColor="accent5"/>
        </w:rPr>
        <w:instrText xml:space="preserve"> </w:instrText>
      </w:r>
      <w:r w:rsidRPr="004143A3">
        <w:rPr>
          <w:rFonts w:hint="eastAsia"/>
          <w:color w:val="0F6FC6" w:themeColor="accent5"/>
        </w:rPr>
        <w:instrText xml:space="preserve">SEQ </w:instrText>
      </w:r>
      <w:r w:rsidRPr="004143A3">
        <w:rPr>
          <w:rFonts w:hint="eastAsia"/>
          <w:color w:val="0F6FC6" w:themeColor="accent5"/>
        </w:rPr>
        <w:instrText>图</w:instrText>
      </w:r>
      <w:r w:rsidRPr="004143A3">
        <w:rPr>
          <w:rFonts w:hint="eastAsia"/>
          <w:color w:val="0F6FC6" w:themeColor="accent5"/>
        </w:rPr>
        <w:instrText>1- \* ARABIC</w:instrText>
      </w:r>
      <w:r w:rsidRPr="004143A3">
        <w:rPr>
          <w:color w:val="0F6FC6" w:themeColor="accent5"/>
        </w:rPr>
        <w:instrText xml:space="preserve"> </w:instrText>
      </w:r>
      <w:r w:rsidRPr="004143A3">
        <w:rPr>
          <w:color w:val="0F6FC6" w:themeColor="accent5"/>
        </w:rPr>
        <w:fldChar w:fldCharType="separate"/>
      </w:r>
      <w:r w:rsidR="00723E91">
        <w:rPr>
          <w:noProof/>
          <w:color w:val="0F6FC6" w:themeColor="accent5"/>
        </w:rPr>
        <w:t>17</w:t>
      </w:r>
      <w:r w:rsidRPr="004143A3">
        <w:rPr>
          <w:color w:val="0F6FC6" w:themeColor="accent5"/>
        </w:rPr>
        <w:fldChar w:fldCharType="end"/>
      </w:r>
      <w:r w:rsidRPr="004143A3">
        <w:rPr>
          <w:color w:val="0F6FC6" w:themeColor="accent5"/>
        </w:rPr>
        <w:t xml:space="preserve">  </w:t>
      </w:r>
      <w:r>
        <w:rPr>
          <w:color w:val="0F6FC6" w:themeColor="accent5"/>
        </w:rPr>
        <w:t>2021</w:t>
      </w:r>
      <w:r w:rsidRPr="004143A3">
        <w:rPr>
          <w:rFonts w:hint="eastAsia"/>
          <w:color w:val="0F6FC6" w:themeColor="accent5"/>
        </w:rPr>
        <w:t>届毕业生求职途径分布</w:t>
      </w:r>
      <w:bookmarkEnd w:id="115"/>
    </w:p>
    <w:p w14:paraId="73D27E0C" w14:textId="77777777" w:rsidR="00283D36" w:rsidRPr="004143A3" w:rsidRDefault="00283D36" w:rsidP="00283D36">
      <w:pPr>
        <w:pStyle w:val="afff"/>
        <w:ind w:firstLine="360"/>
        <w:rPr>
          <w:color w:val="0F6FC6" w:themeColor="accent5"/>
        </w:rPr>
      </w:pPr>
      <w:r w:rsidRPr="004143A3">
        <w:rPr>
          <w:color w:val="0F6FC6" w:themeColor="accent5"/>
        </w:rPr>
        <w:t>数据来源</w:t>
      </w:r>
      <w:r w:rsidRPr="004143A3">
        <w:rPr>
          <w:rFonts w:hint="eastAsia"/>
          <w:color w:val="0F6FC6" w:themeColor="accent5"/>
        </w:rPr>
        <w:t>：第三方机构新锦成</w:t>
      </w:r>
      <w:r w:rsidRPr="004143A3">
        <w:rPr>
          <w:color w:val="0F6FC6" w:themeColor="accent5"/>
        </w:rPr>
        <w:t>-</w:t>
      </w:r>
      <w:r>
        <w:rPr>
          <w:color w:val="0F6FC6" w:themeColor="accent5"/>
        </w:rPr>
        <w:t>2021</w:t>
      </w:r>
      <w:r w:rsidRPr="004143A3">
        <w:rPr>
          <w:color w:val="0F6FC6" w:themeColor="accent5"/>
        </w:rPr>
        <w:t>届毕业生就业与培养质量调查。</w:t>
      </w:r>
    </w:p>
    <w:p w14:paraId="6D3A7F61" w14:textId="77777777" w:rsidR="00283D36" w:rsidRPr="001C62D2" w:rsidRDefault="00283D36" w:rsidP="00283D36">
      <w:pPr>
        <w:pStyle w:val="L30"/>
        <w:rPr>
          <w:color w:val="0F6FC6" w:themeColor="accent5"/>
        </w:rPr>
      </w:pPr>
      <w:bookmarkStart w:id="125" w:name="_Toc80114313"/>
      <w:bookmarkStart w:id="126" w:name="_Toc81325038"/>
      <w:bookmarkStart w:id="127" w:name="_Toc92284392"/>
      <w:r w:rsidRPr="001C62D2">
        <w:rPr>
          <w:rFonts w:hint="eastAsia"/>
          <w:color w:val="0F6FC6" w:themeColor="accent5"/>
        </w:rPr>
        <w:lastRenderedPageBreak/>
        <w:t>（四）求职成功的影响因素</w:t>
      </w:r>
      <w:bookmarkEnd w:id="125"/>
      <w:bookmarkEnd w:id="126"/>
      <w:bookmarkEnd w:id="127"/>
    </w:p>
    <w:p w14:paraId="7835912A" w14:textId="77777777" w:rsidR="00283D36" w:rsidRDefault="00283D36" w:rsidP="00283D36">
      <w:pPr>
        <w:pStyle w:val="Affff2"/>
        <w:spacing w:beforeLines="50" w:before="156"/>
        <w:ind w:firstLine="480"/>
      </w:pPr>
      <w:r>
        <w:rPr>
          <w:rFonts w:ascii="宋体" w:hAnsi="宋体" w:hint="eastAsia"/>
        </w:rPr>
        <w:t>求职成功的影响因素多种多样，调研分析毕业生求职成功的影响因素，让学校在就业指导和服务工作上更加有针对性，从而实现毕业生的更充分就业。</w:t>
      </w:r>
    </w:p>
    <w:p w14:paraId="3A0EEBDF" w14:textId="77777777" w:rsidR="00283D36" w:rsidRDefault="00283D36" w:rsidP="00283D36">
      <w:pPr>
        <w:pStyle w:val="L3"/>
        <w:spacing w:beforeLines="50" w:before="156"/>
        <w:ind w:firstLine="480"/>
      </w:pPr>
      <w:r>
        <w:rPr>
          <w:rFonts w:hint="eastAsia"/>
        </w:rPr>
        <w:t>2021</w:t>
      </w:r>
      <w:r w:rsidRPr="00091C2A">
        <w:rPr>
          <w:rFonts w:hint="eastAsia"/>
        </w:rPr>
        <w:t>届</w:t>
      </w:r>
      <w:r w:rsidRPr="005A3CD1">
        <w:rPr>
          <w:rFonts w:hint="eastAsia"/>
        </w:rPr>
        <w:t>本科</w:t>
      </w:r>
      <w:r w:rsidRPr="005A3CD1">
        <w:t>毕业生</w:t>
      </w:r>
      <w:r>
        <w:rPr>
          <w:rFonts w:hint="eastAsia"/>
        </w:rPr>
        <w:t>认为影响求职成功的关键因素主要为“</w:t>
      </w:r>
      <w:r w:rsidRPr="003B45EC">
        <w:rPr>
          <w:rFonts w:hint="eastAsia"/>
        </w:rPr>
        <w:t>专业相关能力强</w:t>
      </w:r>
      <w:r>
        <w:rPr>
          <w:rFonts w:hint="eastAsia"/>
        </w:rPr>
        <w:t>”（</w:t>
      </w:r>
      <w:r w:rsidRPr="003B45EC">
        <w:rPr>
          <w:rFonts w:hint="eastAsia"/>
        </w:rPr>
        <w:t>29.34%</w:t>
      </w:r>
      <w:r>
        <w:rPr>
          <w:rFonts w:hint="eastAsia"/>
        </w:rPr>
        <w:t>）和“</w:t>
      </w:r>
      <w:r w:rsidRPr="003B45EC">
        <w:rPr>
          <w:rFonts w:hint="eastAsia"/>
        </w:rPr>
        <w:t>实践、实习经验丰富</w:t>
      </w:r>
      <w:r>
        <w:rPr>
          <w:rFonts w:hint="eastAsia"/>
        </w:rPr>
        <w:t>”（</w:t>
      </w:r>
      <w:r w:rsidRPr="003B45EC">
        <w:rPr>
          <w:rFonts w:hint="eastAsia"/>
        </w:rPr>
        <w:t>21.16%</w:t>
      </w:r>
      <w:r>
        <w:rPr>
          <w:rFonts w:hint="eastAsia"/>
        </w:rPr>
        <w:t>），</w:t>
      </w:r>
      <w:r>
        <w:t>专科毕业生</w:t>
      </w:r>
      <w:r>
        <w:rPr>
          <w:rFonts w:hint="eastAsia"/>
        </w:rPr>
        <w:t>认为影响求职成功的关键因素主要为“</w:t>
      </w:r>
      <w:r w:rsidRPr="003B45EC">
        <w:rPr>
          <w:rFonts w:hint="eastAsia"/>
        </w:rPr>
        <w:t>学历层次高</w:t>
      </w:r>
      <w:r>
        <w:rPr>
          <w:rFonts w:hint="eastAsia"/>
        </w:rPr>
        <w:t>”（</w:t>
      </w:r>
      <w:r w:rsidRPr="003B45EC">
        <w:rPr>
          <w:rFonts w:hint="eastAsia"/>
        </w:rPr>
        <w:t>25.90%</w:t>
      </w:r>
      <w:r>
        <w:rPr>
          <w:rFonts w:hint="eastAsia"/>
        </w:rPr>
        <w:t>）和“</w:t>
      </w:r>
      <w:r w:rsidRPr="003B45EC">
        <w:rPr>
          <w:rFonts w:hint="eastAsia"/>
        </w:rPr>
        <w:t>专业相关能力强</w:t>
      </w:r>
      <w:r>
        <w:rPr>
          <w:rFonts w:hint="eastAsia"/>
        </w:rPr>
        <w:t>”（</w:t>
      </w:r>
      <w:r w:rsidRPr="003B45EC">
        <w:rPr>
          <w:rFonts w:hint="eastAsia"/>
        </w:rPr>
        <w:t>22.89%</w:t>
      </w:r>
      <w:r>
        <w:rPr>
          <w:rFonts w:hint="eastAsia"/>
        </w:rPr>
        <w:t>）。</w:t>
      </w:r>
    </w:p>
    <w:p w14:paraId="697BAE57" w14:textId="46695ED4" w:rsidR="00283D36" w:rsidRPr="004143A3" w:rsidRDefault="00283D36" w:rsidP="00283D36">
      <w:pPr>
        <w:pStyle w:val="Affff1"/>
        <w:spacing w:before="156" w:after="156"/>
        <w:rPr>
          <w:color w:val="0F6FC6" w:themeColor="accent5"/>
        </w:rPr>
      </w:pPr>
      <w:r>
        <w:rPr>
          <w:noProof/>
          <w:lang w:val="en-US"/>
        </w:rPr>
        <w:drawing>
          <wp:inline distT="0" distB="0" distL="0" distR="0" wp14:anchorId="6D9CEA51" wp14:editId="37D622EE">
            <wp:extent cx="5610225" cy="2838893"/>
            <wp:effectExtent l="0" t="0" r="0" b="0"/>
            <wp:docPr id="1376" name="图表 1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4143A3">
        <w:rPr>
          <w:rFonts w:hint="eastAsia"/>
          <w:color w:val="0F6FC6" w:themeColor="accent5"/>
        </w:rPr>
        <w:t>图</w:t>
      </w:r>
      <w:r w:rsidRPr="004143A3">
        <w:rPr>
          <w:rFonts w:hint="eastAsia"/>
          <w:color w:val="0F6FC6" w:themeColor="accent5"/>
        </w:rPr>
        <w:t xml:space="preserve">1- </w:t>
      </w:r>
      <w:r w:rsidRPr="004143A3">
        <w:rPr>
          <w:color w:val="0F6FC6" w:themeColor="accent5"/>
        </w:rPr>
        <w:fldChar w:fldCharType="begin"/>
      </w:r>
      <w:r w:rsidRPr="004143A3">
        <w:rPr>
          <w:color w:val="0F6FC6" w:themeColor="accent5"/>
        </w:rPr>
        <w:instrText xml:space="preserve"> </w:instrText>
      </w:r>
      <w:r w:rsidRPr="004143A3">
        <w:rPr>
          <w:rFonts w:hint="eastAsia"/>
          <w:color w:val="0F6FC6" w:themeColor="accent5"/>
        </w:rPr>
        <w:instrText xml:space="preserve">SEQ </w:instrText>
      </w:r>
      <w:r w:rsidRPr="004143A3">
        <w:rPr>
          <w:rFonts w:hint="eastAsia"/>
          <w:color w:val="0F6FC6" w:themeColor="accent5"/>
        </w:rPr>
        <w:instrText>图</w:instrText>
      </w:r>
      <w:r w:rsidRPr="004143A3">
        <w:rPr>
          <w:rFonts w:hint="eastAsia"/>
          <w:color w:val="0F6FC6" w:themeColor="accent5"/>
        </w:rPr>
        <w:instrText>1- \* ARABIC</w:instrText>
      </w:r>
      <w:r w:rsidRPr="004143A3">
        <w:rPr>
          <w:color w:val="0F6FC6" w:themeColor="accent5"/>
        </w:rPr>
        <w:instrText xml:space="preserve"> </w:instrText>
      </w:r>
      <w:r w:rsidRPr="004143A3">
        <w:rPr>
          <w:color w:val="0F6FC6" w:themeColor="accent5"/>
        </w:rPr>
        <w:fldChar w:fldCharType="separate"/>
      </w:r>
      <w:r w:rsidR="00723E91">
        <w:rPr>
          <w:noProof/>
          <w:color w:val="0F6FC6" w:themeColor="accent5"/>
        </w:rPr>
        <w:t>18</w:t>
      </w:r>
      <w:r w:rsidRPr="004143A3">
        <w:rPr>
          <w:color w:val="0F6FC6" w:themeColor="accent5"/>
        </w:rPr>
        <w:fldChar w:fldCharType="end"/>
      </w:r>
      <w:r w:rsidRPr="004143A3">
        <w:rPr>
          <w:color w:val="0F6FC6" w:themeColor="accent5"/>
        </w:rPr>
        <w:t xml:space="preserve">  </w:t>
      </w:r>
      <w:r>
        <w:rPr>
          <w:color w:val="0F6FC6" w:themeColor="accent5"/>
        </w:rPr>
        <w:t>2021</w:t>
      </w:r>
      <w:r w:rsidRPr="004143A3">
        <w:rPr>
          <w:rFonts w:hint="eastAsia"/>
          <w:color w:val="0F6FC6" w:themeColor="accent5"/>
        </w:rPr>
        <w:t>届毕业生求职</w:t>
      </w:r>
      <w:r>
        <w:rPr>
          <w:rFonts w:hint="eastAsia"/>
          <w:color w:val="0F6FC6" w:themeColor="accent5"/>
        </w:rPr>
        <w:t>成功的影响因素</w:t>
      </w:r>
    </w:p>
    <w:p w14:paraId="48DC21C3" w14:textId="77777777" w:rsidR="00283D36" w:rsidRPr="004143A3" w:rsidRDefault="00283D36" w:rsidP="00283D36">
      <w:pPr>
        <w:pStyle w:val="afff"/>
        <w:ind w:firstLine="360"/>
        <w:rPr>
          <w:color w:val="0F6FC6" w:themeColor="accent5"/>
        </w:rPr>
      </w:pPr>
      <w:r w:rsidRPr="004143A3">
        <w:rPr>
          <w:color w:val="0F6FC6" w:themeColor="accent5"/>
        </w:rPr>
        <w:t>数据来源</w:t>
      </w:r>
      <w:r w:rsidRPr="004143A3">
        <w:rPr>
          <w:rFonts w:hint="eastAsia"/>
          <w:color w:val="0F6FC6" w:themeColor="accent5"/>
        </w:rPr>
        <w:t>：第三方机构新锦成</w:t>
      </w:r>
      <w:r w:rsidRPr="004143A3">
        <w:rPr>
          <w:color w:val="0F6FC6" w:themeColor="accent5"/>
        </w:rPr>
        <w:t>-</w:t>
      </w:r>
      <w:r>
        <w:rPr>
          <w:color w:val="0F6FC6" w:themeColor="accent5"/>
        </w:rPr>
        <w:t>2021</w:t>
      </w:r>
      <w:r w:rsidRPr="004143A3">
        <w:rPr>
          <w:color w:val="0F6FC6" w:themeColor="accent5"/>
        </w:rPr>
        <w:t>届毕业生就业与培养质量调查。</w:t>
      </w:r>
    </w:p>
    <w:p w14:paraId="40080DBB" w14:textId="77777777" w:rsidR="00283D36" w:rsidRDefault="00283D36" w:rsidP="00283D36">
      <w:pPr>
        <w:pStyle w:val="L20"/>
        <w:rPr>
          <w:color w:val="0F6FC6" w:themeColor="accent5"/>
        </w:rPr>
      </w:pPr>
      <w:bookmarkStart w:id="128" w:name="_Toc81325039"/>
      <w:bookmarkStart w:id="129" w:name="_Toc92284393"/>
      <w:r>
        <w:rPr>
          <w:rFonts w:hint="eastAsia"/>
          <w:color w:val="0F6FC6" w:themeColor="accent5"/>
        </w:rPr>
        <w:t>六</w:t>
      </w:r>
      <w:r w:rsidRPr="00A24100">
        <w:rPr>
          <w:rFonts w:hint="eastAsia"/>
          <w:color w:val="0F6FC6" w:themeColor="accent5"/>
        </w:rPr>
        <w:t>、</w:t>
      </w:r>
      <w:r>
        <w:rPr>
          <w:rFonts w:hint="eastAsia"/>
          <w:color w:val="0F6FC6" w:themeColor="accent5"/>
        </w:rPr>
        <w:t>待</w:t>
      </w:r>
      <w:r w:rsidRPr="007F1210">
        <w:rPr>
          <w:rFonts w:hint="eastAsia"/>
          <w:color w:val="0F6FC6" w:themeColor="accent5"/>
        </w:rPr>
        <w:t>就业</w:t>
      </w:r>
      <w:r>
        <w:rPr>
          <w:rFonts w:hint="eastAsia"/>
          <w:color w:val="0F6FC6" w:themeColor="accent5"/>
        </w:rPr>
        <w:t>群体</w:t>
      </w:r>
      <w:r w:rsidRPr="007F1210">
        <w:rPr>
          <w:rFonts w:hint="eastAsia"/>
          <w:color w:val="0F6FC6" w:themeColor="accent5"/>
        </w:rPr>
        <w:t>分析</w:t>
      </w:r>
      <w:r>
        <w:rPr>
          <w:rStyle w:val="afc"/>
          <w:color w:val="0F6FC6" w:themeColor="accent5"/>
        </w:rPr>
        <w:footnoteReference w:id="3"/>
      </w:r>
      <w:bookmarkEnd w:id="128"/>
      <w:bookmarkEnd w:id="129"/>
    </w:p>
    <w:bookmarkEnd w:id="109"/>
    <w:p w14:paraId="10039B40" w14:textId="77777777" w:rsidR="00283D36" w:rsidRPr="00341F19" w:rsidRDefault="00283D36" w:rsidP="00283D36">
      <w:pPr>
        <w:spacing w:line="360" w:lineRule="auto"/>
        <w:ind w:firstLineChars="200" w:firstLine="480"/>
        <w:jc w:val="both"/>
        <w:rPr>
          <w:rFonts w:ascii="宋体" w:hAnsi="宋体"/>
          <w:sz w:val="24"/>
          <w:szCs w:val="24"/>
        </w:rPr>
      </w:pPr>
      <w:r w:rsidRPr="00B051CC">
        <w:rPr>
          <w:rFonts w:ascii="宋体" w:hAnsi="宋体" w:hint="eastAsia"/>
          <w:sz w:val="24"/>
          <w:szCs w:val="24"/>
        </w:rPr>
        <w:t>高校作为人才输出的主要来源地，促进毕业生就业创业毫无疑问成为高校工作的重中之重。近年来，各地多方发力，确保毕业生就业工作平稳顺利，但每年仍有“有求职意愿，但尚未就业”的毕业生群体存在。</w:t>
      </w:r>
      <w:r w:rsidRPr="001C1F4D">
        <w:rPr>
          <w:rFonts w:ascii="Times New Roman" w:hAnsi="Times New Roman"/>
          <w:sz w:val="24"/>
          <w:szCs w:val="24"/>
        </w:rPr>
        <w:t>2020</w:t>
      </w:r>
      <w:r w:rsidRPr="001C1F4D">
        <w:rPr>
          <w:rFonts w:ascii="Times New Roman" w:hAnsi="Times New Roman"/>
          <w:sz w:val="24"/>
          <w:szCs w:val="24"/>
        </w:rPr>
        <w:t>年</w:t>
      </w:r>
      <w:r w:rsidRPr="001C1F4D">
        <w:rPr>
          <w:rFonts w:ascii="Times New Roman" w:hAnsi="Times New Roman"/>
          <w:sz w:val="24"/>
          <w:szCs w:val="24"/>
        </w:rPr>
        <w:t>7</w:t>
      </w:r>
      <w:r w:rsidRPr="001C1F4D">
        <w:rPr>
          <w:rFonts w:ascii="Times New Roman" w:hAnsi="Times New Roman"/>
          <w:sz w:val="24"/>
          <w:szCs w:val="24"/>
        </w:rPr>
        <w:t>月</w:t>
      </w:r>
      <w:r w:rsidRPr="00B051CC">
        <w:rPr>
          <w:rFonts w:ascii="宋体" w:hAnsi="宋体" w:hint="eastAsia"/>
          <w:sz w:val="24"/>
          <w:szCs w:val="24"/>
        </w:rPr>
        <w:t>，教育部办公厅发布《关于为</w:t>
      </w:r>
      <w:r w:rsidRPr="001C1F4D">
        <w:rPr>
          <w:rFonts w:ascii="Times New Roman" w:hAnsi="Times New Roman" w:hint="eastAsia"/>
          <w:sz w:val="24"/>
          <w:szCs w:val="24"/>
        </w:rPr>
        <w:t>2020</w:t>
      </w:r>
      <w:r w:rsidRPr="001C1F4D">
        <w:rPr>
          <w:rFonts w:ascii="Times New Roman" w:hAnsi="Times New Roman" w:hint="eastAsia"/>
          <w:sz w:val="24"/>
          <w:szCs w:val="24"/>
        </w:rPr>
        <w:t>届</w:t>
      </w:r>
      <w:r w:rsidRPr="00B051CC">
        <w:rPr>
          <w:rFonts w:ascii="宋体" w:hAnsi="宋体" w:hint="eastAsia"/>
          <w:sz w:val="24"/>
          <w:szCs w:val="24"/>
        </w:rPr>
        <w:t>离校未就业高校毕业生提供不断线就业服务的通知》，要求高校及属地政府加强对这一毕业生群体的就业服务工作，坚持以服务学生成长发展为中心的理念，</w:t>
      </w:r>
      <w:r w:rsidRPr="00B051CC">
        <w:rPr>
          <w:rFonts w:ascii="宋体" w:hAnsi="宋体" w:hint="eastAsia"/>
          <w:sz w:val="24"/>
          <w:szCs w:val="24"/>
        </w:rPr>
        <w:lastRenderedPageBreak/>
        <w:t>加强组织领导，压实相关部门和院系责任，确保毕业生就业不断线服务工作落实到位。从待就业毕业生群体自身出发，分析包括“未落实工作的原因、期望的就业单位、薪资、需要提升的就业能力”在内的指标，可以为学校在完善这一毕业生群体的就业指导工作上提供参考。</w:t>
      </w:r>
    </w:p>
    <w:p w14:paraId="75679155" w14:textId="77777777" w:rsidR="00283D36" w:rsidRPr="00AB79D5" w:rsidRDefault="00283D36" w:rsidP="00283D36">
      <w:pPr>
        <w:pStyle w:val="L30"/>
        <w:rPr>
          <w:color w:val="0F6FC6" w:themeColor="accent5"/>
        </w:rPr>
      </w:pPr>
      <w:bookmarkStart w:id="130" w:name="_Toc80114315"/>
      <w:bookmarkStart w:id="131" w:name="_Toc81325040"/>
      <w:bookmarkStart w:id="132" w:name="_Toc92284394"/>
      <w:r w:rsidRPr="00AB79D5">
        <w:rPr>
          <w:rFonts w:hint="eastAsia"/>
          <w:color w:val="0F6FC6" w:themeColor="accent5"/>
        </w:rPr>
        <w:t>（一）尚未落实工作的原因</w:t>
      </w:r>
      <w:bookmarkEnd w:id="130"/>
      <w:bookmarkEnd w:id="131"/>
      <w:bookmarkEnd w:id="132"/>
    </w:p>
    <w:p w14:paraId="213F54BB" w14:textId="77777777" w:rsidR="00283D36" w:rsidRDefault="00283D36" w:rsidP="00283D36">
      <w:pPr>
        <w:pStyle w:val="L3"/>
        <w:spacing w:beforeLines="50" w:before="156"/>
        <w:ind w:firstLine="480"/>
      </w:pPr>
      <w:r>
        <w:rPr>
          <w:rFonts w:ascii="宋体" w:hAnsi="宋体" w:hint="eastAsia"/>
        </w:rPr>
        <w:t>调研分析待就业毕业生尚未落实工作的原因，有助于贯彻落实国家就业帮扶政策，实现毕业生更充分就业。</w:t>
      </w:r>
      <w:r>
        <w:t>2021</w:t>
      </w:r>
      <w:r>
        <w:rPr>
          <w:rFonts w:hint="eastAsia"/>
        </w:rPr>
        <w:t>届“求职中”的</w:t>
      </w:r>
      <w:r w:rsidRPr="005A3CD1">
        <w:rPr>
          <w:rFonts w:hint="eastAsia"/>
        </w:rPr>
        <w:t>本科</w:t>
      </w:r>
      <w:r w:rsidRPr="005A3CD1">
        <w:t>毕业生</w:t>
      </w:r>
      <w:r>
        <w:rPr>
          <w:rFonts w:hint="eastAsia"/>
        </w:rPr>
        <w:t>尚未落实工作的主要原因为“</w:t>
      </w:r>
      <w:r w:rsidRPr="00DC04B3">
        <w:rPr>
          <w:rFonts w:hint="eastAsia"/>
        </w:rPr>
        <w:t>有工作意向，还在观望</w:t>
      </w:r>
      <w:r>
        <w:rPr>
          <w:rFonts w:hint="eastAsia"/>
        </w:rPr>
        <w:t>”（</w:t>
      </w:r>
      <w:r w:rsidRPr="00DC04B3">
        <w:rPr>
          <w:rFonts w:hint="eastAsia"/>
        </w:rPr>
        <w:t>32.26%</w:t>
      </w:r>
      <w:r>
        <w:rPr>
          <w:rFonts w:hint="eastAsia"/>
        </w:rPr>
        <w:t>）和“</w:t>
      </w:r>
      <w:r w:rsidRPr="00DC04B3">
        <w:rPr>
          <w:rFonts w:hint="eastAsia"/>
        </w:rPr>
        <w:t>缺乏相关实习、实践经验</w:t>
      </w:r>
      <w:r>
        <w:rPr>
          <w:rFonts w:hint="eastAsia"/>
        </w:rPr>
        <w:t>”（</w:t>
      </w:r>
      <w:r w:rsidRPr="00DC04B3">
        <w:rPr>
          <w:rFonts w:hint="eastAsia"/>
        </w:rPr>
        <w:t>18.28%</w:t>
      </w:r>
      <w:r>
        <w:rPr>
          <w:rFonts w:hint="eastAsia"/>
        </w:rPr>
        <w:t>），“求职中”的</w:t>
      </w:r>
      <w:r>
        <w:t>专科毕业生</w:t>
      </w:r>
      <w:r>
        <w:rPr>
          <w:rFonts w:hint="eastAsia"/>
        </w:rPr>
        <w:t>尚未落实工作的主要原因为“</w:t>
      </w:r>
      <w:r w:rsidRPr="00DC04B3">
        <w:rPr>
          <w:rFonts w:hint="eastAsia"/>
        </w:rPr>
        <w:t>缺乏相关实习、实践经验</w:t>
      </w:r>
      <w:r>
        <w:rPr>
          <w:rFonts w:hint="eastAsia"/>
        </w:rPr>
        <w:t>”（</w:t>
      </w:r>
      <w:r w:rsidRPr="00DC04B3">
        <w:rPr>
          <w:rFonts w:hint="eastAsia"/>
        </w:rPr>
        <w:t>66.67%</w:t>
      </w:r>
      <w:r>
        <w:rPr>
          <w:rFonts w:hint="eastAsia"/>
        </w:rPr>
        <w:t>）。</w:t>
      </w:r>
    </w:p>
    <w:p w14:paraId="15A23E50" w14:textId="77777777" w:rsidR="00C91AD2" w:rsidRDefault="00C91AD2" w:rsidP="00C91AD2">
      <w:pPr>
        <w:pStyle w:val="L3"/>
        <w:spacing w:beforeLines="50" w:before="156"/>
        <w:ind w:firstLineChars="0" w:firstLine="0"/>
      </w:pPr>
      <w:r>
        <w:rPr>
          <w:noProof/>
        </w:rPr>
        <w:drawing>
          <wp:inline distT="0" distB="0" distL="0" distR="0" wp14:anchorId="2D06E7E4" wp14:editId="7CFAF116">
            <wp:extent cx="5741581" cy="3030220"/>
            <wp:effectExtent l="0" t="0" r="0" b="0"/>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C3D3545" w14:textId="0BE03600" w:rsidR="00283D36" w:rsidRPr="00775AFA" w:rsidRDefault="00283D36" w:rsidP="00283D36">
      <w:pPr>
        <w:pStyle w:val="afffd"/>
        <w:tabs>
          <w:tab w:val="left" w:pos="400"/>
          <w:tab w:val="center" w:pos="4394"/>
        </w:tabs>
      </w:pPr>
      <w:r w:rsidRPr="00775AFA">
        <w:t>图</w:t>
      </w:r>
      <w:r w:rsidRPr="00775AFA">
        <w:rPr>
          <w:rFonts w:eastAsia="宋体"/>
        </w:rPr>
        <w:t>1</w:t>
      </w:r>
      <w:r w:rsidRPr="00775AFA">
        <w:t xml:space="preserve">- </w:t>
      </w:r>
      <w:r w:rsidRPr="00775AFA">
        <w:fldChar w:fldCharType="begin"/>
      </w:r>
      <w:r w:rsidRPr="00775AFA">
        <w:instrText xml:space="preserve"> SEQ </w:instrText>
      </w:r>
      <w:r w:rsidRPr="00775AFA">
        <w:instrText>图</w:instrText>
      </w:r>
      <w:r w:rsidRPr="00775AFA">
        <w:instrText xml:space="preserve">1- \* ARABIC </w:instrText>
      </w:r>
      <w:r w:rsidRPr="00775AFA">
        <w:fldChar w:fldCharType="separate"/>
      </w:r>
      <w:r w:rsidR="00723E91">
        <w:rPr>
          <w:noProof/>
        </w:rPr>
        <w:t>19</w:t>
      </w:r>
      <w:r w:rsidRPr="00775AFA">
        <w:fldChar w:fldCharType="end"/>
      </w:r>
      <w:r w:rsidRPr="00775AFA">
        <w:rPr>
          <w:rFonts w:hint="eastAsia"/>
        </w:rPr>
        <w:t xml:space="preserve">  </w:t>
      </w:r>
      <w:r w:rsidRPr="00554F01">
        <w:rPr>
          <w:rFonts w:hint="eastAsia"/>
        </w:rPr>
        <w:t>尚未落实工作的原因</w:t>
      </w:r>
    </w:p>
    <w:p w14:paraId="23314001" w14:textId="77777777" w:rsidR="00283D36" w:rsidRPr="00A102F0" w:rsidRDefault="00283D36" w:rsidP="00283D36">
      <w:pPr>
        <w:pStyle w:val="afff"/>
        <w:ind w:firstLine="360"/>
        <w:rPr>
          <w:color w:val="0F6FC6" w:themeColor="accent5"/>
        </w:rPr>
      </w:pPr>
      <w:r w:rsidRPr="00775AFA">
        <w:rPr>
          <w:rFonts w:hint="eastAsia"/>
          <w:color w:val="0F6FC6" w:themeColor="accent5"/>
        </w:rPr>
        <w:t>数据来源：第三方机构新锦成</w:t>
      </w:r>
      <w:r w:rsidRPr="00775AFA">
        <w:rPr>
          <w:color w:val="0F6FC6" w:themeColor="accent5"/>
        </w:rPr>
        <w:t>-</w:t>
      </w:r>
      <w:r>
        <w:rPr>
          <w:color w:val="0F6FC6" w:themeColor="accent5"/>
        </w:rPr>
        <w:t>2021</w:t>
      </w:r>
      <w:r w:rsidRPr="00775AFA">
        <w:rPr>
          <w:rFonts w:hint="eastAsia"/>
          <w:color w:val="0F6FC6" w:themeColor="accent5"/>
        </w:rPr>
        <w:t>届毕业生就业与培养质量调查。</w:t>
      </w:r>
    </w:p>
    <w:p w14:paraId="33713916" w14:textId="77777777" w:rsidR="00283D36" w:rsidRPr="00AB79D5" w:rsidRDefault="00283D36" w:rsidP="00283D36">
      <w:pPr>
        <w:pStyle w:val="L30"/>
        <w:rPr>
          <w:color w:val="0F6FC6" w:themeColor="accent5"/>
        </w:rPr>
      </w:pPr>
      <w:bookmarkStart w:id="133" w:name="_Toc80114316"/>
      <w:bookmarkStart w:id="134" w:name="_Toc81325041"/>
      <w:bookmarkStart w:id="135" w:name="_Toc92284395"/>
      <w:r w:rsidRPr="00AB79D5">
        <w:rPr>
          <w:rFonts w:hint="eastAsia"/>
          <w:color w:val="0F6FC6" w:themeColor="accent5"/>
        </w:rPr>
        <w:t>（二）期望就业单位</w:t>
      </w:r>
      <w:bookmarkEnd w:id="133"/>
      <w:bookmarkEnd w:id="134"/>
      <w:bookmarkEnd w:id="135"/>
    </w:p>
    <w:p w14:paraId="19A7C8DA" w14:textId="77777777" w:rsidR="00283D36" w:rsidRDefault="00283D36" w:rsidP="00283D36">
      <w:pPr>
        <w:pStyle w:val="Affff2"/>
        <w:spacing w:beforeLines="50" w:before="156"/>
        <w:ind w:firstLine="480"/>
        <w:rPr>
          <w:rFonts w:ascii="宋体" w:hAnsi="宋体"/>
        </w:rPr>
      </w:pPr>
      <w:r w:rsidRPr="00041BC4">
        <w:rPr>
          <w:rFonts w:ascii="宋体" w:hAnsi="宋体" w:hint="eastAsia"/>
        </w:rPr>
        <w:t>通过统计</w:t>
      </w:r>
      <w:r>
        <w:rPr>
          <w:rFonts w:ascii="宋体" w:hAnsi="宋体" w:hint="eastAsia"/>
        </w:rPr>
        <w:t>分析待就业毕业生的期待就业单位，使学校在选择就业信息、组织招聘会、就业推荐等工作上更加有针对性，从而提高就业指导效率和服务水平。</w:t>
      </w:r>
    </w:p>
    <w:p w14:paraId="54D10E17" w14:textId="77777777" w:rsidR="00283D36" w:rsidRDefault="00283D36" w:rsidP="00283D36">
      <w:pPr>
        <w:pStyle w:val="L3"/>
        <w:spacing w:before="120"/>
        <w:ind w:firstLine="480"/>
      </w:pPr>
      <w:r>
        <w:lastRenderedPageBreak/>
        <w:t>2021</w:t>
      </w:r>
      <w:r>
        <w:rPr>
          <w:rFonts w:hint="eastAsia"/>
        </w:rPr>
        <w:t>届</w:t>
      </w:r>
      <w:r w:rsidRPr="003F7F05">
        <w:rPr>
          <w:rFonts w:hint="eastAsia"/>
        </w:rPr>
        <w:t>“求职中”</w:t>
      </w:r>
      <w:r w:rsidRPr="00BA2DD1">
        <w:rPr>
          <w:rFonts w:hint="eastAsia"/>
        </w:rPr>
        <w:t>的本科</w:t>
      </w:r>
      <w:r w:rsidRPr="00BA2DD1">
        <w:t>毕业生</w:t>
      </w:r>
      <w:r w:rsidRPr="00AB79D5">
        <w:rPr>
          <w:rFonts w:hint="eastAsia"/>
        </w:rPr>
        <w:t>期望的就业单位主要为</w:t>
      </w:r>
      <w:r w:rsidRPr="00BA2DD1">
        <w:rPr>
          <w:rFonts w:hint="eastAsia"/>
        </w:rPr>
        <w:t>“</w:t>
      </w:r>
      <w:r w:rsidRPr="00F41061">
        <w:rPr>
          <w:rFonts w:hint="eastAsia"/>
        </w:rPr>
        <w:t>党政机关</w:t>
      </w:r>
      <w:r w:rsidRPr="00BA2DD1">
        <w:rPr>
          <w:rFonts w:hint="eastAsia"/>
        </w:rPr>
        <w:t>”</w:t>
      </w:r>
      <w:r w:rsidRPr="00BA2DD1">
        <w:rPr>
          <w:rFonts w:ascii="Calibri" w:eastAsia="Calibri" w:hAnsi="Calibri" w:hint="eastAsia"/>
        </w:rPr>
        <w:t>（</w:t>
      </w:r>
      <w:r w:rsidRPr="00F41061">
        <w:rPr>
          <w:rFonts w:hint="eastAsia"/>
        </w:rPr>
        <w:t>25.81%</w:t>
      </w:r>
      <w:r w:rsidRPr="00BA2DD1">
        <w:rPr>
          <w:rFonts w:hint="eastAsia"/>
        </w:rPr>
        <w:t>）；</w:t>
      </w:r>
      <w:r w:rsidRPr="003F7F05">
        <w:rPr>
          <w:rFonts w:hint="eastAsia"/>
        </w:rPr>
        <w:t>“求职中”</w:t>
      </w:r>
      <w:r w:rsidRPr="00BA2DD1">
        <w:rPr>
          <w:rFonts w:hint="eastAsia"/>
        </w:rPr>
        <w:t>的</w:t>
      </w:r>
      <w:r>
        <w:rPr>
          <w:rFonts w:hint="eastAsia"/>
        </w:rPr>
        <w:t>专科</w:t>
      </w:r>
      <w:r w:rsidRPr="00BA2DD1">
        <w:t>毕业生</w:t>
      </w:r>
      <w:r w:rsidRPr="00AB79D5">
        <w:rPr>
          <w:rFonts w:hint="eastAsia"/>
        </w:rPr>
        <w:t>期望的就业单位主要为</w:t>
      </w:r>
      <w:r w:rsidRPr="00BA2DD1">
        <w:rPr>
          <w:rFonts w:hint="eastAsia"/>
        </w:rPr>
        <w:t>“</w:t>
      </w:r>
      <w:r w:rsidRPr="00F41061">
        <w:rPr>
          <w:rFonts w:hint="eastAsia"/>
        </w:rPr>
        <w:t>国有企业</w:t>
      </w:r>
      <w:r w:rsidRPr="00BA2DD1">
        <w:rPr>
          <w:rFonts w:hint="eastAsia"/>
        </w:rPr>
        <w:t>”</w:t>
      </w:r>
      <w:r w:rsidRPr="00BA2DD1">
        <w:rPr>
          <w:rFonts w:ascii="微软雅黑" w:eastAsia="微软雅黑" w:hAnsi="微软雅黑" w:cs="微软雅黑" w:hint="eastAsia"/>
        </w:rPr>
        <w:t>（</w:t>
      </w:r>
      <w:r w:rsidRPr="00F41061">
        <w:rPr>
          <w:rFonts w:hint="eastAsia"/>
        </w:rPr>
        <w:t>33.33%</w:t>
      </w:r>
      <w:r w:rsidRPr="00BA2DD1">
        <w:rPr>
          <w:rFonts w:hint="eastAsia"/>
        </w:rPr>
        <w:t>）。</w:t>
      </w:r>
    </w:p>
    <w:p w14:paraId="7316595A" w14:textId="77777777" w:rsidR="00283D36" w:rsidRDefault="00283D36" w:rsidP="00283D36">
      <w:pPr>
        <w:pStyle w:val="L3"/>
        <w:spacing w:before="120"/>
        <w:ind w:firstLine="480"/>
      </w:pPr>
      <w:r>
        <w:rPr>
          <w:noProof/>
        </w:rPr>
        <w:drawing>
          <wp:inline distT="0" distB="0" distL="0" distR="0" wp14:anchorId="41FFE256" wp14:editId="109AD523">
            <wp:extent cx="5314950" cy="4000500"/>
            <wp:effectExtent l="0" t="0" r="0" b="0"/>
            <wp:docPr id="1378" name="图表 1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B6EB919" w14:textId="47052D8C" w:rsidR="00283D36" w:rsidRPr="002515B1" w:rsidRDefault="00283D36" w:rsidP="00283D36">
      <w:pPr>
        <w:pStyle w:val="afffd"/>
        <w:tabs>
          <w:tab w:val="left" w:pos="400"/>
          <w:tab w:val="center" w:pos="4394"/>
        </w:tabs>
        <w:rPr>
          <w:lang w:val="en-US"/>
        </w:rPr>
      </w:pPr>
      <w:r w:rsidRPr="00775AFA">
        <w:t>图</w:t>
      </w:r>
      <w:r w:rsidRPr="00775AFA">
        <w:rPr>
          <w:rFonts w:eastAsia="宋体"/>
        </w:rPr>
        <w:t>1</w:t>
      </w:r>
      <w:r w:rsidRPr="00775AFA">
        <w:t xml:space="preserve">- </w:t>
      </w:r>
      <w:r w:rsidRPr="00775AFA">
        <w:fldChar w:fldCharType="begin"/>
      </w:r>
      <w:r w:rsidRPr="00775AFA">
        <w:instrText xml:space="preserve"> SEQ </w:instrText>
      </w:r>
      <w:r w:rsidRPr="00775AFA">
        <w:instrText>图</w:instrText>
      </w:r>
      <w:r w:rsidRPr="00775AFA">
        <w:instrText xml:space="preserve">1- \* ARABIC </w:instrText>
      </w:r>
      <w:r w:rsidRPr="00775AFA">
        <w:fldChar w:fldCharType="separate"/>
      </w:r>
      <w:r w:rsidR="00723E91">
        <w:rPr>
          <w:noProof/>
        </w:rPr>
        <w:t>20</w:t>
      </w:r>
      <w:r w:rsidRPr="00775AFA">
        <w:fldChar w:fldCharType="end"/>
      </w:r>
      <w:r w:rsidRPr="00775AFA">
        <w:rPr>
          <w:rFonts w:hint="eastAsia"/>
        </w:rPr>
        <w:t xml:space="preserve">  </w:t>
      </w:r>
      <w:r w:rsidRPr="00554F01">
        <w:rPr>
          <w:rFonts w:hint="eastAsia"/>
        </w:rPr>
        <w:t>求职单位期望</w:t>
      </w:r>
    </w:p>
    <w:p w14:paraId="21BFC109" w14:textId="77777777" w:rsidR="00283D36" w:rsidRPr="00A102F0" w:rsidRDefault="00283D36" w:rsidP="00283D36">
      <w:pPr>
        <w:pStyle w:val="afff"/>
        <w:ind w:firstLine="360"/>
        <w:rPr>
          <w:color w:val="0F6FC6" w:themeColor="accent5"/>
        </w:rPr>
      </w:pPr>
      <w:r w:rsidRPr="00775AFA">
        <w:rPr>
          <w:rFonts w:hint="eastAsia"/>
          <w:color w:val="0F6FC6" w:themeColor="accent5"/>
        </w:rPr>
        <w:t>数据来源：第三方机构新锦成</w:t>
      </w:r>
      <w:r w:rsidRPr="00775AFA">
        <w:rPr>
          <w:color w:val="0F6FC6" w:themeColor="accent5"/>
        </w:rPr>
        <w:t>-</w:t>
      </w:r>
      <w:r>
        <w:rPr>
          <w:color w:val="0F6FC6" w:themeColor="accent5"/>
        </w:rPr>
        <w:t>2021</w:t>
      </w:r>
      <w:r w:rsidRPr="00775AFA">
        <w:rPr>
          <w:rFonts w:hint="eastAsia"/>
          <w:color w:val="0F6FC6" w:themeColor="accent5"/>
        </w:rPr>
        <w:t>届毕业生就业与培养质量调查。</w:t>
      </w:r>
    </w:p>
    <w:p w14:paraId="545D3EA6" w14:textId="77777777" w:rsidR="00283D36" w:rsidRPr="002515B1" w:rsidRDefault="00283D36" w:rsidP="00283D36">
      <w:pPr>
        <w:pStyle w:val="L30"/>
        <w:rPr>
          <w:color w:val="0F6FC6" w:themeColor="accent5"/>
        </w:rPr>
      </w:pPr>
      <w:bookmarkStart w:id="136" w:name="_Toc80114317"/>
      <w:bookmarkStart w:id="137" w:name="_Toc81325042"/>
      <w:bookmarkStart w:id="138" w:name="_Toc92284396"/>
      <w:r w:rsidRPr="002515B1">
        <w:rPr>
          <w:rFonts w:hint="eastAsia"/>
          <w:color w:val="0F6FC6" w:themeColor="accent5"/>
        </w:rPr>
        <w:t>（三）期望薪资</w:t>
      </w:r>
      <w:bookmarkEnd w:id="136"/>
      <w:bookmarkEnd w:id="137"/>
      <w:bookmarkEnd w:id="138"/>
    </w:p>
    <w:p w14:paraId="183951FB" w14:textId="77777777" w:rsidR="00283D36" w:rsidRDefault="00283D36" w:rsidP="00283D36">
      <w:pPr>
        <w:pStyle w:val="Affff2"/>
        <w:spacing w:beforeLines="50" w:before="156"/>
        <w:ind w:firstLine="480"/>
        <w:rPr>
          <w:rFonts w:ascii="宋体" w:hAnsi="宋体"/>
        </w:rPr>
      </w:pPr>
      <w:r w:rsidRPr="00041BC4">
        <w:rPr>
          <w:rFonts w:ascii="宋体" w:hAnsi="宋体" w:hint="eastAsia"/>
        </w:rPr>
        <w:t>通过统计</w:t>
      </w:r>
      <w:r>
        <w:rPr>
          <w:rFonts w:ascii="宋体" w:hAnsi="宋体" w:hint="eastAsia"/>
        </w:rPr>
        <w:t>分析待就业毕业生的期望薪资，学校可以动态调整就业指导和相关就业课程安排，引导毕业生树立正确的择业观、金钱观。</w:t>
      </w:r>
    </w:p>
    <w:p w14:paraId="6A0ABE55" w14:textId="77777777" w:rsidR="00283D36" w:rsidRDefault="00283D36" w:rsidP="00283D36">
      <w:pPr>
        <w:pStyle w:val="L3"/>
        <w:spacing w:before="120"/>
        <w:ind w:firstLine="480"/>
      </w:pPr>
      <w:r>
        <w:rPr>
          <w:rFonts w:hint="eastAsia"/>
        </w:rPr>
        <w:t>2021</w:t>
      </w:r>
      <w:r w:rsidRPr="002515B1">
        <w:rPr>
          <w:rFonts w:hint="eastAsia"/>
        </w:rPr>
        <w:t>届“求职中”的</w:t>
      </w:r>
      <w:r w:rsidRPr="00BA2DD1">
        <w:rPr>
          <w:rFonts w:hint="eastAsia"/>
        </w:rPr>
        <w:t>本科</w:t>
      </w:r>
      <w:r w:rsidRPr="00BA2DD1">
        <w:t>毕业生</w:t>
      </w:r>
      <w:r w:rsidR="00EE41F5">
        <w:rPr>
          <w:rFonts w:hint="eastAsia"/>
        </w:rPr>
        <w:t>和专科</w:t>
      </w:r>
      <w:r w:rsidR="00EE41F5" w:rsidRPr="00BA2DD1">
        <w:t>毕业生</w:t>
      </w:r>
      <w:r w:rsidRPr="002515B1">
        <w:rPr>
          <w:rFonts w:hint="eastAsia"/>
        </w:rPr>
        <w:t>期望的薪资主要</w:t>
      </w:r>
      <w:r w:rsidR="00EE41F5">
        <w:rPr>
          <w:rFonts w:hint="eastAsia"/>
        </w:rPr>
        <w:t>均</w:t>
      </w:r>
      <w:r w:rsidRPr="002515B1">
        <w:rPr>
          <w:rFonts w:hint="eastAsia"/>
        </w:rPr>
        <w:t>集中在</w:t>
      </w:r>
      <w:r w:rsidRPr="00BA2DD1">
        <w:rPr>
          <w:rFonts w:hint="eastAsia"/>
        </w:rPr>
        <w:t>“</w:t>
      </w:r>
      <w:r w:rsidRPr="00EE3187">
        <w:rPr>
          <w:rFonts w:hint="eastAsia"/>
        </w:rPr>
        <w:t>4000</w:t>
      </w:r>
      <w:r w:rsidRPr="00EE3187">
        <w:rPr>
          <w:rFonts w:hint="eastAsia"/>
        </w:rPr>
        <w:t>元至</w:t>
      </w:r>
      <w:r w:rsidRPr="00EE3187">
        <w:rPr>
          <w:rFonts w:hint="eastAsia"/>
        </w:rPr>
        <w:t>4999</w:t>
      </w:r>
      <w:r w:rsidRPr="00EE3187">
        <w:rPr>
          <w:rFonts w:hint="eastAsia"/>
        </w:rPr>
        <w:t>元</w:t>
      </w:r>
      <w:r w:rsidRPr="00BA2DD1">
        <w:rPr>
          <w:rFonts w:hint="eastAsia"/>
        </w:rPr>
        <w:t>”</w:t>
      </w:r>
      <w:r w:rsidR="00EE41F5">
        <w:rPr>
          <w:rFonts w:hint="eastAsia"/>
        </w:rPr>
        <w:t>，占比分别为</w:t>
      </w:r>
      <w:r w:rsidRPr="00EE3187">
        <w:rPr>
          <w:rFonts w:hint="eastAsia"/>
        </w:rPr>
        <w:t>27.96%</w:t>
      </w:r>
      <w:r w:rsidR="00EE41F5">
        <w:rPr>
          <w:rFonts w:hint="eastAsia"/>
        </w:rPr>
        <w:t>和</w:t>
      </w:r>
      <w:r w:rsidRPr="00EE3187">
        <w:rPr>
          <w:rFonts w:hint="eastAsia"/>
        </w:rPr>
        <w:t>42.86%</w:t>
      </w:r>
      <w:r w:rsidRPr="00BA2DD1">
        <w:rPr>
          <w:rFonts w:hint="eastAsia"/>
        </w:rPr>
        <w:t>。</w:t>
      </w:r>
    </w:p>
    <w:p w14:paraId="3934ACE7" w14:textId="77777777" w:rsidR="00283D36" w:rsidRPr="00BA2DD1" w:rsidRDefault="00283D36" w:rsidP="00EE41F5">
      <w:pPr>
        <w:pStyle w:val="L3"/>
        <w:spacing w:before="120"/>
        <w:ind w:firstLineChars="83" w:firstLine="199"/>
        <w:rPr>
          <w:b/>
          <w:color w:val="0F6FC6" w:themeColor="accent5"/>
          <w:highlight w:val="green"/>
        </w:rPr>
      </w:pPr>
      <w:r>
        <w:rPr>
          <w:noProof/>
        </w:rPr>
        <w:lastRenderedPageBreak/>
        <w:drawing>
          <wp:inline distT="0" distB="0" distL="0" distR="0" wp14:anchorId="1EEF55AA" wp14:editId="5EB62C34">
            <wp:extent cx="5314950" cy="3030279"/>
            <wp:effectExtent l="0" t="0" r="0" b="0"/>
            <wp:docPr id="1379" name="图表 1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4D9F495" w14:textId="18F4FF58" w:rsidR="00283D36" w:rsidRDefault="00283D36" w:rsidP="00283D36">
      <w:pPr>
        <w:pStyle w:val="afffd"/>
        <w:tabs>
          <w:tab w:val="left" w:pos="400"/>
          <w:tab w:val="center" w:pos="4394"/>
        </w:tabs>
      </w:pPr>
      <w:r w:rsidRPr="00775AFA">
        <w:t>图</w:t>
      </w:r>
      <w:r w:rsidRPr="00775AFA">
        <w:rPr>
          <w:rFonts w:eastAsia="宋体"/>
        </w:rPr>
        <w:t>1</w:t>
      </w:r>
      <w:r w:rsidRPr="00775AFA">
        <w:t xml:space="preserve">- </w:t>
      </w:r>
      <w:r w:rsidRPr="00775AFA">
        <w:fldChar w:fldCharType="begin"/>
      </w:r>
      <w:r w:rsidRPr="00775AFA">
        <w:instrText xml:space="preserve"> SEQ </w:instrText>
      </w:r>
      <w:r w:rsidRPr="00775AFA">
        <w:instrText>图</w:instrText>
      </w:r>
      <w:r w:rsidRPr="00775AFA">
        <w:instrText xml:space="preserve">1- \* ARABIC </w:instrText>
      </w:r>
      <w:r w:rsidRPr="00775AFA">
        <w:fldChar w:fldCharType="separate"/>
      </w:r>
      <w:r w:rsidR="00723E91">
        <w:rPr>
          <w:noProof/>
        </w:rPr>
        <w:t>21</w:t>
      </w:r>
      <w:r w:rsidRPr="00775AFA">
        <w:fldChar w:fldCharType="end"/>
      </w:r>
      <w:r w:rsidRPr="00775AFA">
        <w:rPr>
          <w:rFonts w:hint="eastAsia"/>
        </w:rPr>
        <w:t xml:space="preserve">  </w:t>
      </w:r>
      <w:r w:rsidRPr="00554F01">
        <w:rPr>
          <w:rFonts w:hint="eastAsia"/>
        </w:rPr>
        <w:t>求职薪资期望</w:t>
      </w:r>
    </w:p>
    <w:p w14:paraId="2888C9BA" w14:textId="77777777" w:rsidR="00283D36" w:rsidRPr="00A102F0" w:rsidRDefault="00283D36" w:rsidP="00283D36">
      <w:pPr>
        <w:pStyle w:val="afff"/>
        <w:ind w:firstLine="360"/>
        <w:rPr>
          <w:color w:val="0F6FC6" w:themeColor="accent5"/>
        </w:rPr>
      </w:pPr>
      <w:r w:rsidRPr="00775AFA">
        <w:rPr>
          <w:rFonts w:hint="eastAsia"/>
          <w:color w:val="0F6FC6" w:themeColor="accent5"/>
        </w:rPr>
        <w:t>数据来源：第三方机构新锦成</w:t>
      </w:r>
      <w:r w:rsidRPr="00775AFA">
        <w:rPr>
          <w:color w:val="0F6FC6" w:themeColor="accent5"/>
        </w:rPr>
        <w:t>-</w:t>
      </w:r>
      <w:r>
        <w:rPr>
          <w:color w:val="0F6FC6" w:themeColor="accent5"/>
        </w:rPr>
        <w:t>2021</w:t>
      </w:r>
      <w:r w:rsidRPr="00775AFA">
        <w:rPr>
          <w:rFonts w:hint="eastAsia"/>
          <w:color w:val="0F6FC6" w:themeColor="accent5"/>
        </w:rPr>
        <w:t>届毕业生就业与培养质量调查。</w:t>
      </w:r>
    </w:p>
    <w:p w14:paraId="22AFB6FE" w14:textId="77777777" w:rsidR="00283D36" w:rsidRPr="002515B1" w:rsidRDefault="00283D36" w:rsidP="00283D36">
      <w:pPr>
        <w:pStyle w:val="L30"/>
        <w:rPr>
          <w:color w:val="0F6FC6" w:themeColor="accent5"/>
        </w:rPr>
      </w:pPr>
      <w:bookmarkStart w:id="139" w:name="_Toc80114318"/>
      <w:bookmarkStart w:id="140" w:name="_Toc81325043"/>
      <w:bookmarkStart w:id="141" w:name="_Toc92284397"/>
      <w:r w:rsidRPr="002515B1">
        <w:rPr>
          <w:rFonts w:hint="eastAsia"/>
          <w:color w:val="0F6FC6" w:themeColor="accent5"/>
        </w:rPr>
        <w:t>（四）需要提升的就业能力</w:t>
      </w:r>
      <w:bookmarkEnd w:id="139"/>
      <w:bookmarkEnd w:id="140"/>
      <w:bookmarkEnd w:id="141"/>
    </w:p>
    <w:p w14:paraId="4A0C009F" w14:textId="77777777" w:rsidR="00283D36" w:rsidRDefault="00283D36" w:rsidP="00283D36">
      <w:pPr>
        <w:spacing w:line="360" w:lineRule="auto"/>
        <w:ind w:firstLine="480"/>
        <w:jc w:val="both"/>
        <w:rPr>
          <w:rFonts w:ascii="宋体" w:hAnsi="宋体"/>
          <w:sz w:val="24"/>
          <w:szCs w:val="24"/>
        </w:rPr>
      </w:pPr>
      <w:r>
        <w:rPr>
          <w:rFonts w:ascii="宋体" w:hAnsi="宋体" w:hint="eastAsia"/>
          <w:sz w:val="24"/>
          <w:szCs w:val="24"/>
        </w:rPr>
        <w:t>通过调研分析</w:t>
      </w:r>
      <w:r w:rsidRPr="00C5499D">
        <w:rPr>
          <w:rFonts w:ascii="宋体" w:hAnsi="宋体" w:hint="eastAsia"/>
          <w:sz w:val="24"/>
          <w:szCs w:val="24"/>
        </w:rPr>
        <w:t>待就业毕业生</w:t>
      </w:r>
      <w:r>
        <w:rPr>
          <w:rFonts w:ascii="宋体" w:hAnsi="宋体" w:hint="eastAsia"/>
          <w:sz w:val="24"/>
          <w:szCs w:val="24"/>
        </w:rPr>
        <w:t>需要提升的就业能力</w:t>
      </w:r>
      <w:r w:rsidRPr="00C5499D">
        <w:rPr>
          <w:rFonts w:ascii="宋体" w:hAnsi="宋体" w:hint="eastAsia"/>
          <w:sz w:val="24"/>
          <w:szCs w:val="24"/>
        </w:rPr>
        <w:t>，</w:t>
      </w:r>
      <w:r>
        <w:rPr>
          <w:rFonts w:ascii="宋体" w:hAnsi="宋体" w:hint="eastAsia"/>
          <w:sz w:val="24"/>
          <w:szCs w:val="24"/>
        </w:rPr>
        <w:t>对优化完善学校人才培养方案、调整课程设置、针对性的制定职业规划和就业指导服务工作有重要的决策参考价值。</w:t>
      </w:r>
    </w:p>
    <w:p w14:paraId="49809F24" w14:textId="77777777" w:rsidR="00283D36" w:rsidRDefault="00283D36" w:rsidP="00283D36">
      <w:pPr>
        <w:pStyle w:val="L3"/>
        <w:spacing w:before="120"/>
        <w:ind w:firstLine="480"/>
      </w:pPr>
      <w:r>
        <w:rPr>
          <w:rFonts w:hint="eastAsia"/>
        </w:rPr>
        <w:t>2021</w:t>
      </w:r>
      <w:r w:rsidRPr="00310A4F">
        <w:rPr>
          <w:rFonts w:hint="eastAsia"/>
        </w:rPr>
        <w:t>届“求职中”的</w:t>
      </w:r>
      <w:r w:rsidRPr="00BA2DD1">
        <w:rPr>
          <w:rFonts w:hint="eastAsia"/>
        </w:rPr>
        <w:t>本科</w:t>
      </w:r>
      <w:r w:rsidRPr="00BA2DD1">
        <w:t>毕业生</w:t>
      </w:r>
      <w:r w:rsidR="00EE41F5">
        <w:rPr>
          <w:rFonts w:hint="eastAsia"/>
        </w:rPr>
        <w:t>和专科</w:t>
      </w:r>
      <w:r w:rsidR="00EE41F5" w:rsidRPr="00BA2DD1">
        <w:t>毕业生</w:t>
      </w:r>
      <w:r w:rsidRPr="00310A4F">
        <w:rPr>
          <w:rFonts w:hint="eastAsia"/>
        </w:rPr>
        <w:t>认为自身需要提升的就业能力</w:t>
      </w:r>
      <w:r>
        <w:t>主要</w:t>
      </w:r>
      <w:r w:rsidR="00EE41F5">
        <w:rPr>
          <w:rFonts w:hint="eastAsia"/>
        </w:rPr>
        <w:t>均</w:t>
      </w:r>
      <w:r>
        <w:rPr>
          <w:rFonts w:hint="eastAsia"/>
        </w:rPr>
        <w:t>为</w:t>
      </w:r>
      <w:r w:rsidRPr="00BA2DD1">
        <w:rPr>
          <w:rFonts w:hint="eastAsia"/>
        </w:rPr>
        <w:t>“</w:t>
      </w:r>
      <w:r w:rsidRPr="00EE3187">
        <w:rPr>
          <w:rFonts w:hint="eastAsia"/>
        </w:rPr>
        <w:t>实习实践经历</w:t>
      </w:r>
      <w:r w:rsidRPr="00BA2DD1">
        <w:rPr>
          <w:rFonts w:hint="eastAsia"/>
        </w:rPr>
        <w:t>”</w:t>
      </w:r>
      <w:r w:rsidR="00EE41F5">
        <w:rPr>
          <w:rFonts w:hint="eastAsia"/>
        </w:rPr>
        <w:t>，占比分别为</w:t>
      </w:r>
      <w:r w:rsidRPr="00EE3187">
        <w:rPr>
          <w:rFonts w:hint="eastAsia"/>
        </w:rPr>
        <w:t>40.86%</w:t>
      </w:r>
      <w:r w:rsidR="00EE41F5">
        <w:rPr>
          <w:rFonts w:hint="eastAsia"/>
        </w:rPr>
        <w:t>和</w:t>
      </w:r>
      <w:r w:rsidRPr="00EE3187">
        <w:rPr>
          <w:rFonts w:hint="eastAsia"/>
        </w:rPr>
        <w:t>71.43%</w:t>
      </w:r>
      <w:r w:rsidRPr="00BA2DD1">
        <w:rPr>
          <w:rFonts w:hint="eastAsia"/>
        </w:rPr>
        <w:t>。</w:t>
      </w:r>
    </w:p>
    <w:p w14:paraId="6665F793" w14:textId="77777777" w:rsidR="00283D36" w:rsidRDefault="00283D36" w:rsidP="00283D36">
      <w:pPr>
        <w:pStyle w:val="Affff1"/>
        <w:spacing w:before="156" w:after="156"/>
      </w:pPr>
      <w:r>
        <w:rPr>
          <w:noProof/>
          <w:lang w:val="en-US"/>
        </w:rPr>
        <w:drawing>
          <wp:inline distT="0" distB="0" distL="0" distR="0" wp14:anchorId="0DCAB1BE" wp14:editId="34117A40">
            <wp:extent cx="5580380" cy="1935125"/>
            <wp:effectExtent l="0" t="0" r="1270" b="825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0D7B7E3" w14:textId="46C4648C" w:rsidR="00283D36" w:rsidRPr="00554F01" w:rsidRDefault="00283D36" w:rsidP="00283D36">
      <w:pPr>
        <w:pStyle w:val="Affff1"/>
        <w:spacing w:before="156" w:after="156"/>
        <w:rPr>
          <w:color w:val="0F6FC6"/>
        </w:rPr>
      </w:pPr>
      <w:r>
        <w:t>图</w:t>
      </w:r>
      <w:r>
        <w:rPr>
          <w:rFonts w:eastAsia="宋体"/>
        </w:rPr>
        <w:t>1</w:t>
      </w:r>
      <w:r>
        <w:t xml:space="preserve">- </w:t>
      </w:r>
      <w:r>
        <w:fldChar w:fldCharType="begin"/>
      </w:r>
      <w:r>
        <w:instrText xml:space="preserve"> SEQ </w:instrText>
      </w:r>
      <w:r>
        <w:instrText>图</w:instrText>
      </w:r>
      <w:r>
        <w:instrText xml:space="preserve">1- \* ARABIC </w:instrText>
      </w:r>
      <w:r>
        <w:fldChar w:fldCharType="separate"/>
      </w:r>
      <w:r w:rsidR="00723E91">
        <w:rPr>
          <w:noProof/>
        </w:rPr>
        <w:t>22</w:t>
      </w:r>
      <w:r>
        <w:fldChar w:fldCharType="end"/>
      </w:r>
      <w:r>
        <w:rPr>
          <w:rFonts w:hint="eastAsia"/>
        </w:rPr>
        <w:t xml:space="preserve">  </w:t>
      </w:r>
      <w:r w:rsidRPr="00554F01">
        <w:rPr>
          <w:rFonts w:hint="eastAsia"/>
          <w:color w:val="0F6FC6"/>
        </w:rPr>
        <w:t>需要提升的就业能力分布</w:t>
      </w:r>
    </w:p>
    <w:p w14:paraId="1EB6787A" w14:textId="77777777" w:rsidR="00283D36" w:rsidRPr="00E32EA3" w:rsidRDefault="00283D36" w:rsidP="00E32EA3">
      <w:pPr>
        <w:pStyle w:val="afff"/>
        <w:ind w:firstLine="360"/>
        <w:rPr>
          <w:color w:val="0F6FC6" w:themeColor="accent5"/>
        </w:rPr>
      </w:pPr>
      <w:r>
        <w:rPr>
          <w:rFonts w:hint="eastAsia"/>
          <w:color w:val="0F6FC6" w:themeColor="accent5"/>
        </w:rPr>
        <w:t>数据来源：第三方机构新锦成</w:t>
      </w:r>
      <w:r>
        <w:rPr>
          <w:color w:val="0F6FC6" w:themeColor="accent5"/>
        </w:rPr>
        <w:t>-2021</w:t>
      </w:r>
      <w:r>
        <w:rPr>
          <w:color w:val="0F6FC6" w:themeColor="accent5"/>
        </w:rPr>
        <w:t>届</w:t>
      </w:r>
      <w:r>
        <w:rPr>
          <w:rFonts w:hint="eastAsia"/>
          <w:color w:val="0F6FC6" w:themeColor="accent5"/>
        </w:rPr>
        <w:t>毕业生就业与培养质量调查。</w:t>
      </w:r>
      <w:bookmarkEnd w:id="110"/>
      <w:bookmarkEnd w:id="111"/>
      <w:bookmarkEnd w:id="112"/>
      <w:bookmarkEnd w:id="113"/>
      <w:r>
        <w:br w:type="page"/>
      </w:r>
    </w:p>
    <w:p w14:paraId="5938A148" w14:textId="400CEE3B" w:rsidR="00283D36" w:rsidRPr="00537CC5" w:rsidRDefault="001B6767" w:rsidP="00283D36">
      <w:r>
        <w:rPr>
          <w:b/>
          <w:noProof/>
          <w:sz w:val="36"/>
        </w:rPr>
        <w:lastRenderedPageBreak/>
        <w:drawing>
          <wp:anchor distT="0" distB="0" distL="114300" distR="114300" simplePos="0" relativeHeight="251782656" behindDoc="1" locked="0" layoutInCell="1" allowOverlap="1" wp14:anchorId="46EBBD21" wp14:editId="10C7C734">
            <wp:simplePos x="0" y="0"/>
            <wp:positionH relativeFrom="page">
              <wp:posOffset>3873</wp:posOffset>
            </wp:positionH>
            <wp:positionV relativeFrom="paragraph">
              <wp:posOffset>-900430</wp:posOffset>
            </wp:positionV>
            <wp:extent cx="7545705" cy="10234930"/>
            <wp:effectExtent l="0" t="0" r="0" b="0"/>
            <wp:wrapNone/>
            <wp:docPr id="1389" name="图片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45705" cy="10234930"/>
                    </a:xfrm>
                    <a:prstGeom prst="rect">
                      <a:avLst/>
                    </a:prstGeom>
                  </pic:spPr>
                </pic:pic>
              </a:graphicData>
            </a:graphic>
            <wp14:sizeRelH relativeFrom="margin">
              <wp14:pctWidth>0</wp14:pctWidth>
            </wp14:sizeRelH>
            <wp14:sizeRelV relativeFrom="margin">
              <wp14:pctHeight>0</wp14:pctHeight>
            </wp14:sizeRelV>
          </wp:anchor>
        </w:drawing>
      </w:r>
      <w:r w:rsidR="00283D36">
        <w:rPr>
          <w:rFonts w:eastAsia="黑体"/>
          <w:b/>
          <w:noProof/>
          <w:sz w:val="36"/>
          <w:szCs w:val="36"/>
        </w:rPr>
        <mc:AlternateContent>
          <mc:Choice Requires="wps">
            <w:drawing>
              <wp:anchor distT="0" distB="0" distL="114300" distR="114300" simplePos="0" relativeHeight="251781632" behindDoc="0" locked="0" layoutInCell="1" allowOverlap="1" wp14:anchorId="1D8BB3E2" wp14:editId="4B1C2FE4">
                <wp:simplePos x="0" y="0"/>
                <wp:positionH relativeFrom="page">
                  <wp:posOffset>19685</wp:posOffset>
                </wp:positionH>
                <wp:positionV relativeFrom="paragraph">
                  <wp:posOffset>992505</wp:posOffset>
                </wp:positionV>
                <wp:extent cx="7560310" cy="2343150"/>
                <wp:effectExtent l="0" t="0" r="0" b="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86550" w14:textId="77777777" w:rsidR="003A541D" w:rsidRPr="0046235A" w:rsidRDefault="003A541D" w:rsidP="00283D36">
                            <w:pPr>
                              <w:jc w:val="center"/>
                              <w:rPr>
                                <w:rFonts w:ascii="微软雅黑" w:eastAsia="微软雅黑" w:hAnsi="微软雅黑"/>
                                <w:b/>
                                <w:color w:val="0F6FC6"/>
                                <w:sz w:val="72"/>
                                <w:szCs w:val="72"/>
                              </w:rPr>
                            </w:pPr>
                            <w:r w:rsidRPr="0046235A">
                              <w:rPr>
                                <w:rFonts w:ascii="微软雅黑" w:eastAsia="微软雅黑" w:hAnsi="微软雅黑" w:hint="eastAsia"/>
                                <w:b/>
                                <w:color w:val="0F6FC6"/>
                                <w:sz w:val="72"/>
                                <w:szCs w:val="72"/>
                              </w:rPr>
                              <w:t>第二篇</w:t>
                            </w:r>
                          </w:p>
                          <w:p w14:paraId="4D137D09" w14:textId="77777777" w:rsidR="003A541D" w:rsidRPr="0046235A" w:rsidRDefault="003A541D" w:rsidP="00283D36">
                            <w:pPr>
                              <w:spacing w:before="0" w:after="0" w:line="240" w:lineRule="auto"/>
                              <w:jc w:val="center"/>
                              <w:rPr>
                                <w:rFonts w:ascii="微软雅黑" w:eastAsia="微软雅黑" w:hAnsi="微软雅黑"/>
                                <w:b/>
                                <w:color w:val="0F6FC6"/>
                                <w:sz w:val="52"/>
                                <w:szCs w:val="52"/>
                              </w:rPr>
                            </w:pPr>
                            <w:r w:rsidRPr="0046235A">
                              <w:rPr>
                                <w:rFonts w:ascii="微软雅黑" w:eastAsia="微软雅黑" w:hAnsi="微软雅黑" w:hint="eastAsia"/>
                                <w:b/>
                                <w:color w:val="0F6FC6"/>
                                <w:sz w:val="52"/>
                                <w:szCs w:val="52"/>
                              </w:rPr>
                              <w:t>就业</w:t>
                            </w:r>
                            <w:r w:rsidRPr="0046235A">
                              <w:rPr>
                                <w:rFonts w:ascii="微软雅黑" w:eastAsia="微软雅黑" w:hAnsi="微软雅黑"/>
                                <w:b/>
                                <w:color w:val="0F6FC6"/>
                                <w:sz w:val="52"/>
                                <w:szCs w:val="52"/>
                              </w:rPr>
                              <w:t>创业工作</w:t>
                            </w:r>
                            <w:r w:rsidRPr="0046235A">
                              <w:rPr>
                                <w:rFonts w:ascii="微软雅黑" w:eastAsia="微软雅黑" w:hAnsi="微软雅黑" w:hint="eastAsia"/>
                                <w:b/>
                                <w:color w:val="0F6FC6"/>
                                <w:sz w:val="52"/>
                                <w:szCs w:val="52"/>
                              </w:rPr>
                              <w:t>举措</w:t>
                            </w:r>
                          </w:p>
                          <w:p w14:paraId="7FB0AD57" w14:textId="77777777" w:rsidR="003A541D" w:rsidRPr="0046235A" w:rsidRDefault="003A541D" w:rsidP="00283D36">
                            <w:pPr>
                              <w:jc w:val="center"/>
                              <w:rPr>
                                <w:rFonts w:ascii="微软雅黑" w:eastAsia="微软雅黑" w:hAnsi="微软雅黑"/>
                                <w:b/>
                                <w:color w:val="4C659B"/>
                                <w:sz w:val="44"/>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BB3E2" id="文本框 39" o:spid="_x0000_s1064" type="#_x0000_t202" style="position:absolute;margin-left:1.55pt;margin-top:78.15pt;width:595.3pt;height:184.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" filled="f" stroked="f">
                <v:textbox>
                  <w:txbxContent>
                    <w:p w14:paraId="50B86550" w14:textId="77777777" w:rsidR="003A541D" w:rsidRPr="0046235A" w:rsidRDefault="003A541D" w:rsidP="00283D36">
                      <w:pPr>
                        <w:jc w:val="center"/>
                        <w:rPr>
                          <w:rFonts w:ascii="微软雅黑" w:eastAsia="微软雅黑" w:hAnsi="微软雅黑"/>
                          <w:b/>
                          <w:color w:val="0F6FC6"/>
                          <w:sz w:val="72"/>
                          <w:szCs w:val="72"/>
                        </w:rPr>
                      </w:pPr>
                      <w:r w:rsidRPr="0046235A">
                        <w:rPr>
                          <w:rFonts w:ascii="微软雅黑" w:eastAsia="微软雅黑" w:hAnsi="微软雅黑" w:hint="eastAsia"/>
                          <w:b/>
                          <w:color w:val="0F6FC6"/>
                          <w:sz w:val="72"/>
                          <w:szCs w:val="72"/>
                        </w:rPr>
                        <w:t>第二篇</w:t>
                      </w:r>
                    </w:p>
                    <w:p w14:paraId="4D137D09" w14:textId="77777777" w:rsidR="003A541D" w:rsidRPr="0046235A" w:rsidRDefault="003A541D" w:rsidP="00283D36">
                      <w:pPr>
                        <w:spacing w:before="0" w:after="0" w:line="240" w:lineRule="auto"/>
                        <w:jc w:val="center"/>
                        <w:rPr>
                          <w:rFonts w:ascii="微软雅黑" w:eastAsia="微软雅黑" w:hAnsi="微软雅黑"/>
                          <w:b/>
                          <w:color w:val="0F6FC6"/>
                          <w:sz w:val="52"/>
                          <w:szCs w:val="52"/>
                        </w:rPr>
                      </w:pPr>
                      <w:r w:rsidRPr="0046235A">
                        <w:rPr>
                          <w:rFonts w:ascii="微软雅黑" w:eastAsia="微软雅黑" w:hAnsi="微软雅黑" w:hint="eastAsia"/>
                          <w:b/>
                          <w:color w:val="0F6FC6"/>
                          <w:sz w:val="52"/>
                          <w:szCs w:val="52"/>
                        </w:rPr>
                        <w:t>就业</w:t>
                      </w:r>
                      <w:r w:rsidRPr="0046235A">
                        <w:rPr>
                          <w:rFonts w:ascii="微软雅黑" w:eastAsia="微软雅黑" w:hAnsi="微软雅黑"/>
                          <w:b/>
                          <w:color w:val="0F6FC6"/>
                          <w:sz w:val="52"/>
                          <w:szCs w:val="52"/>
                        </w:rPr>
                        <w:t>创业工作</w:t>
                      </w:r>
                      <w:r w:rsidRPr="0046235A">
                        <w:rPr>
                          <w:rFonts w:ascii="微软雅黑" w:eastAsia="微软雅黑" w:hAnsi="微软雅黑" w:hint="eastAsia"/>
                          <w:b/>
                          <w:color w:val="0F6FC6"/>
                          <w:sz w:val="52"/>
                          <w:szCs w:val="52"/>
                        </w:rPr>
                        <w:t>举措</w:t>
                      </w:r>
                    </w:p>
                    <w:p w14:paraId="7FB0AD57" w14:textId="77777777" w:rsidR="003A541D" w:rsidRPr="0046235A" w:rsidRDefault="003A541D" w:rsidP="00283D36">
                      <w:pPr>
                        <w:jc w:val="center"/>
                        <w:rPr>
                          <w:rFonts w:ascii="微软雅黑" w:eastAsia="微软雅黑" w:hAnsi="微软雅黑"/>
                          <w:b/>
                          <w:color w:val="4C659B"/>
                          <w:sz w:val="44"/>
                          <w:szCs w:val="36"/>
                        </w:rPr>
                      </w:pPr>
                    </w:p>
                  </w:txbxContent>
                </v:textbox>
                <w10:wrap anchorx="page"/>
              </v:shape>
            </w:pict>
          </mc:Fallback>
        </mc:AlternateContent>
      </w:r>
    </w:p>
    <w:p w14:paraId="6C903380" w14:textId="77777777" w:rsidR="00283D36" w:rsidRPr="0046235A" w:rsidRDefault="00283D36" w:rsidP="00283D36">
      <w:pPr>
        <w:pageBreakBefore/>
        <w:shd w:val="clear" w:color="auto" w:fill="0F6FC6"/>
        <w:spacing w:beforeLines="50" w:before="156" w:afterLines="50" w:after="156" w:line="400" w:lineRule="atLeast"/>
        <w:jc w:val="center"/>
        <w:outlineLvl w:val="0"/>
        <w:rPr>
          <w:rFonts w:ascii="Calibri" w:eastAsia="黑体" w:hAnsi="Calibri"/>
          <w:b/>
          <w:caps/>
          <w:color w:val="FFFFFF"/>
          <w:sz w:val="32"/>
          <w:szCs w:val="32"/>
        </w:rPr>
      </w:pPr>
      <w:bookmarkStart w:id="142" w:name="_Toc80114320"/>
      <w:bookmarkStart w:id="143" w:name="_Toc81325045"/>
      <w:bookmarkStart w:id="144" w:name="_Toc401122308"/>
      <w:bookmarkStart w:id="145" w:name="_Toc443485610"/>
      <w:bookmarkStart w:id="146" w:name="_Toc92284398"/>
      <w:r w:rsidRPr="0046235A">
        <w:rPr>
          <w:rFonts w:ascii="Calibri" w:eastAsia="黑体" w:hAnsi="Calibri" w:hint="eastAsia"/>
          <w:b/>
          <w:caps/>
          <w:color w:val="FFFFFF"/>
          <w:sz w:val="32"/>
          <w:szCs w:val="32"/>
        </w:rPr>
        <w:lastRenderedPageBreak/>
        <w:t>第二篇：就业创业工作举措</w:t>
      </w:r>
      <w:bookmarkEnd w:id="142"/>
      <w:bookmarkEnd w:id="143"/>
      <w:bookmarkEnd w:id="146"/>
    </w:p>
    <w:p w14:paraId="7314A85D" w14:textId="77777777" w:rsidR="00FB0552" w:rsidRPr="00FB0552"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大连财经学院学校高度重视毕业生就业创业工作，将提升就业质量，促进人才培养，立足大连，服务辽宁，辐射全国，面向行业和基层，为区域经济社会发展培养德智体美劳应用型人才作为目标，举全校之力共同做好毕业生就业创业工作。</w:t>
      </w:r>
    </w:p>
    <w:p w14:paraId="7A8BE327" w14:textId="77777777" w:rsidR="00FB0552" w:rsidRPr="00FB0552" w:rsidRDefault="00FB0552" w:rsidP="00FB0552">
      <w:pPr>
        <w:pStyle w:val="L20"/>
        <w:rPr>
          <w:color w:val="0F6FC6" w:themeColor="accent5"/>
        </w:rPr>
      </w:pPr>
      <w:bookmarkStart w:id="147" w:name="_Toc92284399"/>
      <w:r w:rsidRPr="00FB0552">
        <w:rPr>
          <w:rFonts w:hint="eastAsia"/>
          <w:color w:val="0F6FC6" w:themeColor="accent5"/>
        </w:rPr>
        <w:t>一、建立健全就业创业工作制度</w:t>
      </w:r>
      <w:bookmarkEnd w:id="147"/>
    </w:p>
    <w:p w14:paraId="63965A9C" w14:textId="77777777" w:rsidR="00FB0552" w:rsidRPr="00FB0552" w:rsidRDefault="00FB0552" w:rsidP="00FB0552">
      <w:pPr>
        <w:pStyle w:val="L30"/>
        <w:rPr>
          <w:color w:val="0F6FC6" w:themeColor="accent5"/>
        </w:rPr>
      </w:pPr>
      <w:bookmarkStart w:id="148" w:name="_Toc92284400"/>
      <w:r w:rsidRPr="00FB0552">
        <w:rPr>
          <w:rFonts w:hint="eastAsia"/>
          <w:color w:val="0F6FC6" w:themeColor="accent5"/>
        </w:rPr>
        <w:t>（一）就业创业工作制度化，确责明制促就业</w:t>
      </w:r>
      <w:bookmarkEnd w:id="148"/>
    </w:p>
    <w:p w14:paraId="1A1EEDDD" w14:textId="77777777" w:rsidR="00FB0552" w:rsidRPr="00FB0552"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切实加强我校毕业生就业创业工作的管理，明确目标责任，促进学生高质量就业创业，学校出台《大连财经学院关于加强毕业生就业创业实施意见》、《大连财经学院就业数据统计与核查工作实施办法》等管理规定为工作准则，严格执行相关管理条例，细化任务、明确责任，切实把就业工作落实到位、抓实抓细。</w:t>
      </w:r>
    </w:p>
    <w:p w14:paraId="2F97ECEF" w14:textId="77777777" w:rsidR="00FB0552" w:rsidRPr="00FB0552" w:rsidRDefault="00FB0552" w:rsidP="00FB0552">
      <w:pPr>
        <w:pStyle w:val="L30"/>
        <w:rPr>
          <w:color w:val="0F6FC6" w:themeColor="accent5"/>
        </w:rPr>
      </w:pPr>
      <w:bookmarkStart w:id="149" w:name="_Toc92284401"/>
      <w:r w:rsidRPr="00FB0552">
        <w:rPr>
          <w:rFonts w:hint="eastAsia"/>
          <w:color w:val="0F6FC6" w:themeColor="accent5"/>
        </w:rPr>
        <w:t>（二）重视就业工作队伍建设，落实“一把手”责任</w:t>
      </w:r>
      <w:bookmarkEnd w:id="149"/>
    </w:p>
    <w:p w14:paraId="726968C2" w14:textId="77777777" w:rsidR="00FB0552" w:rsidRPr="00FB0552"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落实我校就业创业工作“一把手”责任制，为顺利开展毕业生就业创业工作提供重要保障。将就业工作列入各级领导班子重要议事日程。成立校级就业工作领导小组，党委负总责，建立党委会、校长办公会就业创业专项议事制度，定期召开就业工作研讨会，逐步完善各项工作制度，形成全员抓就业、促就业的工作格局。强化就业工作督促检查。建立重点督查机制，建立健全就业工作督查、通报、约谈、问责机制。</w:t>
      </w:r>
    </w:p>
    <w:p w14:paraId="50E4D5CF" w14:textId="77777777" w:rsidR="00FB0552" w:rsidRPr="00FB0552" w:rsidRDefault="00FB0552" w:rsidP="00FB0552">
      <w:pPr>
        <w:pStyle w:val="L30"/>
        <w:rPr>
          <w:color w:val="0F6FC6" w:themeColor="accent5"/>
        </w:rPr>
      </w:pPr>
      <w:bookmarkStart w:id="150" w:name="_Toc92284402"/>
      <w:r w:rsidRPr="00FB0552">
        <w:rPr>
          <w:rFonts w:hint="eastAsia"/>
          <w:color w:val="0F6FC6" w:themeColor="accent5"/>
        </w:rPr>
        <w:t>（三）坚持工作例会制，实时把控精准施策</w:t>
      </w:r>
      <w:bookmarkEnd w:id="150"/>
    </w:p>
    <w:p w14:paraId="75EB3F70" w14:textId="77777777" w:rsidR="00FB0552" w:rsidRPr="00FB0552"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学校定期召开就业创业工作会议，听取各单位就业工作进展；各学院每周一向招生就业处报送本单位就业进展情况，就业进展情况同时上报包干责任的校领导，招生就业处每两周汇总全校就业进展情况向学校主要领导汇报，及时发现问题解决问题。</w:t>
      </w:r>
    </w:p>
    <w:p w14:paraId="5CED9256" w14:textId="77777777" w:rsidR="00FB0552" w:rsidRPr="00FB0552" w:rsidRDefault="00FB0552" w:rsidP="00FB0552">
      <w:pPr>
        <w:pStyle w:val="L20"/>
        <w:rPr>
          <w:color w:val="0F6FC6" w:themeColor="accent5"/>
        </w:rPr>
      </w:pPr>
      <w:bookmarkStart w:id="151" w:name="_Toc92284403"/>
      <w:r w:rsidRPr="00FB0552">
        <w:rPr>
          <w:rFonts w:hint="eastAsia"/>
          <w:color w:val="0F6FC6" w:themeColor="accent5"/>
        </w:rPr>
        <w:lastRenderedPageBreak/>
        <w:t>二、深挖就业岗位创新工作模式</w:t>
      </w:r>
      <w:bookmarkEnd w:id="151"/>
    </w:p>
    <w:p w14:paraId="2113E7C1" w14:textId="77777777" w:rsidR="00FB0552" w:rsidRPr="00FB0552" w:rsidRDefault="00FB0552" w:rsidP="00FB0552">
      <w:pPr>
        <w:pStyle w:val="L30"/>
        <w:rPr>
          <w:color w:val="0F6FC6" w:themeColor="accent5"/>
        </w:rPr>
      </w:pPr>
      <w:bookmarkStart w:id="152" w:name="_Toc92284404"/>
      <w:r w:rsidRPr="00FB0552">
        <w:rPr>
          <w:rFonts w:hint="eastAsia"/>
          <w:color w:val="0F6FC6" w:themeColor="accent5"/>
        </w:rPr>
        <w:t>（一）拓宽就业信息发布渠道</w:t>
      </w:r>
      <w:bookmarkEnd w:id="152"/>
    </w:p>
    <w:p w14:paraId="13AE89EB" w14:textId="77777777" w:rsidR="00FB0552" w:rsidRPr="00FB0552"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通过学校就业信息网、“微信公众号、毕业生辅导员工作群、钉钉群等全方位的服务平台，为毕业生精准提供招聘信息。积极与用人单位联系，线上线下相结合，举办各类招聘会，为毕业生和用人单位搭建信息沟通和双向选择的平台。加强毕业生就业心理问题疏导，端正学生就业心态。</w:t>
      </w:r>
    </w:p>
    <w:p w14:paraId="29EDB5B1" w14:textId="77777777" w:rsidR="00FB0552" w:rsidRPr="00FB0552" w:rsidRDefault="00FB0552" w:rsidP="00FB0552">
      <w:pPr>
        <w:pStyle w:val="L30"/>
        <w:rPr>
          <w:color w:val="0F6FC6" w:themeColor="accent5"/>
        </w:rPr>
      </w:pPr>
      <w:bookmarkStart w:id="153" w:name="_Toc92284405"/>
      <w:r w:rsidRPr="00FB0552">
        <w:rPr>
          <w:rFonts w:hint="eastAsia"/>
          <w:color w:val="0F6FC6" w:themeColor="accent5"/>
        </w:rPr>
        <w:t>（二）鼓励毕业生服务基层</w:t>
      </w:r>
      <w:bookmarkEnd w:id="153"/>
    </w:p>
    <w:p w14:paraId="1F601F6B" w14:textId="77777777" w:rsidR="00FB0552" w:rsidRPr="00FB0552"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积极做好“三支一扶计划”“辽西北计划”“选聘高校毕业生到村任职”“农村教师特岗计划”等基层就业项目宣传解读工作。积极组织在校大学生到基层开展实习实践、志愿服务、社会公益等活动，增强大学生对辽宁经济、社情、民情的了解。积极挖掘本校毕业生在基层就业创业的典型，邀请他们回校分享基层工作的经历，激发毕业生到基层就业创业的热情，引导更多的毕业生扎根基层。</w:t>
      </w:r>
    </w:p>
    <w:p w14:paraId="45A216B9" w14:textId="77777777" w:rsidR="00FB0552" w:rsidRPr="00FB0552" w:rsidRDefault="00FB0552" w:rsidP="00FB0552">
      <w:pPr>
        <w:pStyle w:val="L30"/>
        <w:rPr>
          <w:color w:val="0F6FC6" w:themeColor="accent5"/>
        </w:rPr>
      </w:pPr>
      <w:bookmarkStart w:id="154" w:name="_Toc92284406"/>
      <w:r w:rsidRPr="00FB0552">
        <w:rPr>
          <w:rFonts w:hint="eastAsia"/>
          <w:color w:val="0F6FC6" w:themeColor="accent5"/>
        </w:rPr>
        <w:t>（三）分类指导，精准施策</w:t>
      </w:r>
      <w:bookmarkEnd w:id="154"/>
    </w:p>
    <w:p w14:paraId="764EA2A7" w14:textId="77777777" w:rsidR="00FB0552" w:rsidRPr="00FB0552"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学校针对学生不同的就业意向，开展个性化指导。对有就业意向的学生提供专业职业测评，开展就业指导讲座、专业技能转换培训、基层就业项目政策解读等。对有升学意向的学生组织研究生复试面试技巧讲座、举办校友讲坛邀请优秀校友分享考研经验、宣传第二学士学位政策等。对有出国留学意向的学生由国际教育学院提供专业化一对一指导。对有意向创业的学生，学校免费提供孵化办公场所和一站式的服务。对有参军入伍意向的学生由武装部点对点开展政策咨询和讲解。</w:t>
      </w:r>
    </w:p>
    <w:p w14:paraId="41C2CCA4" w14:textId="77777777" w:rsidR="00FB0552" w:rsidRPr="00FB0552" w:rsidRDefault="00FB0552" w:rsidP="00FB0552">
      <w:pPr>
        <w:pStyle w:val="L30"/>
        <w:rPr>
          <w:color w:val="0F6FC6" w:themeColor="accent5"/>
        </w:rPr>
      </w:pPr>
      <w:bookmarkStart w:id="155" w:name="_Toc92284407"/>
      <w:r w:rsidRPr="00FB0552">
        <w:rPr>
          <w:rFonts w:hint="eastAsia"/>
          <w:color w:val="0F6FC6" w:themeColor="accent5"/>
        </w:rPr>
        <w:t>（四）需求导向、定向培养</w:t>
      </w:r>
      <w:bookmarkEnd w:id="155"/>
    </w:p>
    <w:p w14:paraId="69317FAD" w14:textId="77777777" w:rsidR="00FB0552" w:rsidRPr="00FB0552"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为实现产、学、研深度融合，深化校企合作，打通学生就业渠道，各二级学从人才培养方案制定开始，就结合企业用工需求，定向培养。目前我校已先后与招商银行、国信证券、中粮物流集团、广联达等上百家知名企业签订实习就业基地协议。</w:t>
      </w:r>
    </w:p>
    <w:p w14:paraId="2AFBF05B" w14:textId="77777777" w:rsidR="00FB0552" w:rsidRPr="00FB0552" w:rsidRDefault="00FB0552" w:rsidP="00FB0552">
      <w:pPr>
        <w:pStyle w:val="L30"/>
        <w:rPr>
          <w:color w:val="0F6FC6" w:themeColor="accent5"/>
        </w:rPr>
      </w:pPr>
      <w:bookmarkStart w:id="156" w:name="_Toc92284408"/>
      <w:r w:rsidRPr="00FB0552">
        <w:rPr>
          <w:rFonts w:hint="eastAsia"/>
          <w:color w:val="0F6FC6" w:themeColor="accent5"/>
        </w:rPr>
        <w:lastRenderedPageBreak/>
        <w:t>（五）困难帮扶，建立台账</w:t>
      </w:r>
      <w:bookmarkEnd w:id="156"/>
    </w:p>
    <w:p w14:paraId="1E40AB1A" w14:textId="77777777" w:rsidR="00FB0552" w:rsidRPr="00FB0552"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校院两级对家庭困难、少数民族、身体残疾等困难毕业生群体进行建档立卡，实行重点指导和重点帮扶，一生一策优先推荐就业岗位。对离校未就业毕业生和灵活就业中就业不稳定的困难家庭毕业生更要持续关注、跟踪、帮扶，确保其充分就业和高质量就业。</w:t>
      </w:r>
    </w:p>
    <w:p w14:paraId="31F0C855" w14:textId="77777777" w:rsidR="00FB0552" w:rsidRPr="00FB0552" w:rsidRDefault="00FB0552" w:rsidP="00FB0552">
      <w:pPr>
        <w:pStyle w:val="L20"/>
        <w:rPr>
          <w:color w:val="0F6FC6" w:themeColor="accent5"/>
        </w:rPr>
      </w:pPr>
      <w:bookmarkStart w:id="157" w:name="_Toc92284409"/>
      <w:r w:rsidRPr="00FB0552">
        <w:rPr>
          <w:rFonts w:hint="eastAsia"/>
          <w:color w:val="0F6FC6" w:themeColor="accent5"/>
        </w:rPr>
        <w:t>三、创新创业带动就业</w:t>
      </w:r>
      <w:bookmarkEnd w:id="157"/>
    </w:p>
    <w:p w14:paraId="7D422E15" w14:textId="77777777" w:rsidR="00FB0552" w:rsidRPr="00FB0552"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学校积极打造“课赛训孵创”创新创业教育体系，建立专兼结合的创新创业导师队伍，对学生“课赛训孵创”进行全过程指导，将创新创业教育融入人才培养全过程，对全体学生进行创新创业普及教育。</w:t>
      </w:r>
    </w:p>
    <w:p w14:paraId="6EEEC739" w14:textId="77777777" w:rsidR="00FB0552" w:rsidRPr="00FB0552" w:rsidRDefault="00FB0552" w:rsidP="00FB0552">
      <w:pPr>
        <w:pStyle w:val="L30"/>
        <w:rPr>
          <w:color w:val="0F6FC6" w:themeColor="accent5"/>
        </w:rPr>
      </w:pPr>
      <w:bookmarkStart w:id="158" w:name="_Toc92284410"/>
      <w:r w:rsidRPr="00FB0552">
        <w:rPr>
          <w:rFonts w:hint="eastAsia"/>
          <w:color w:val="0F6FC6" w:themeColor="accent5"/>
        </w:rPr>
        <w:t>（一）大力加强创新创业课程建设</w:t>
      </w:r>
      <w:bookmarkEnd w:id="158"/>
    </w:p>
    <w:p w14:paraId="595DCF9D" w14:textId="77777777" w:rsidR="00FB0552" w:rsidRPr="00FB0552"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不断深化创新创业教育改革，“面向全体、分类施教、结合专业、强化实践”，推进创新创业教育融入人才培养全过程。制定切实可行的创新创业能力培养计划，面向全体学生开设《创业基础》必修课，通过创新创业必修课的学习，普及创新创业教育；同时开设《创造性思维与创新方法》、《</w:t>
      </w:r>
      <w:r w:rsidRPr="00FB0552">
        <w:rPr>
          <w:rFonts w:ascii="Times New Roman" w:hAnsi="Times New Roman" w:hint="eastAsia"/>
          <w:sz w:val="24"/>
          <w:szCs w:val="24"/>
        </w:rPr>
        <w:t>SYB</w:t>
      </w:r>
      <w:r w:rsidRPr="00FB0552">
        <w:rPr>
          <w:rFonts w:ascii="Times New Roman" w:hAnsi="Times New Roman" w:hint="eastAsia"/>
          <w:sz w:val="24"/>
          <w:szCs w:val="24"/>
        </w:rPr>
        <w:t>》、《</w:t>
      </w:r>
      <w:r w:rsidRPr="00FB0552">
        <w:rPr>
          <w:rFonts w:ascii="Times New Roman" w:hAnsi="Times New Roman" w:hint="eastAsia"/>
          <w:sz w:val="24"/>
          <w:szCs w:val="24"/>
        </w:rPr>
        <w:t>KAB</w:t>
      </w:r>
      <w:r w:rsidRPr="00FB0552">
        <w:rPr>
          <w:rFonts w:ascii="Times New Roman" w:hAnsi="Times New Roman" w:hint="eastAsia"/>
          <w:sz w:val="24"/>
          <w:szCs w:val="24"/>
        </w:rPr>
        <w:t>》、《创新创业案例》、《创新创业训练》等选修课程，与大学生创新创业训练计划项目和各类创新创业大赛相衔接，通过创新创业选修课的学习，学生将有针对性提升或加强自己的创新创业能力。深化创新创业教育教学改革，积极探索教学方法和手段的改革，采用“线上＋线下”、启发式、探究式、案例式教学、“小组讨论＋任务驱动、“翻转课堂”、实践模拟、创新案例等多种教学方法和手段，激发学生的学习主动性。积极推进改革考试考核和教学评价机制，促进结果考核向过程考核、知识考核向能力考核、单一考核方式向多种考核的转变。</w:t>
      </w:r>
    </w:p>
    <w:p w14:paraId="7EF2A840" w14:textId="77777777" w:rsidR="00FB0552" w:rsidRPr="00FB0552" w:rsidRDefault="00FB0552" w:rsidP="00FB0552">
      <w:pPr>
        <w:pStyle w:val="L30"/>
        <w:rPr>
          <w:color w:val="0F6FC6" w:themeColor="accent5"/>
        </w:rPr>
      </w:pPr>
      <w:bookmarkStart w:id="159" w:name="_Toc92284411"/>
      <w:r w:rsidRPr="00FB0552">
        <w:rPr>
          <w:rFonts w:hint="eastAsia"/>
          <w:color w:val="0F6FC6" w:themeColor="accent5"/>
        </w:rPr>
        <w:t>（二）以赛促练培养学生创新思维</w:t>
      </w:r>
      <w:bookmarkEnd w:id="159"/>
    </w:p>
    <w:p w14:paraId="3E2DA6DF" w14:textId="77777777" w:rsidR="00FB0552" w:rsidRPr="00FB0552"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通过各类创新创业竞赛选拔优秀的创业项目。</w:t>
      </w:r>
      <w:r w:rsidRPr="00FB0552">
        <w:rPr>
          <w:rFonts w:ascii="Times New Roman" w:hAnsi="Times New Roman" w:hint="eastAsia"/>
          <w:sz w:val="24"/>
          <w:szCs w:val="24"/>
        </w:rPr>
        <w:t>2020-2021</w:t>
      </w:r>
      <w:r w:rsidRPr="00FB0552">
        <w:rPr>
          <w:rFonts w:ascii="Times New Roman" w:hAnsi="Times New Roman" w:hint="eastAsia"/>
          <w:sz w:val="24"/>
          <w:szCs w:val="24"/>
        </w:rPr>
        <w:t>学年，我校创新创业学院积极组织学生参与各种创新创业类活动：</w:t>
      </w:r>
      <w:r w:rsidRPr="00FB0552">
        <w:rPr>
          <w:rFonts w:ascii="Times New Roman" w:hAnsi="Times New Roman" w:hint="eastAsia"/>
          <w:sz w:val="24"/>
          <w:szCs w:val="24"/>
        </w:rPr>
        <w:t xml:space="preserve"> 2021</w:t>
      </w:r>
      <w:r w:rsidRPr="00FB0552">
        <w:rPr>
          <w:rFonts w:ascii="Times New Roman" w:hAnsi="Times New Roman" w:hint="eastAsia"/>
          <w:sz w:val="24"/>
          <w:szCs w:val="24"/>
        </w:rPr>
        <w:t>年</w:t>
      </w:r>
      <w:r w:rsidRPr="00FB0552">
        <w:rPr>
          <w:rFonts w:ascii="Times New Roman" w:hAnsi="Times New Roman" w:hint="eastAsia"/>
          <w:sz w:val="24"/>
          <w:szCs w:val="24"/>
        </w:rPr>
        <w:t>6</w:t>
      </w:r>
      <w:r w:rsidRPr="00FB0552">
        <w:rPr>
          <w:rFonts w:ascii="Times New Roman" w:hAnsi="Times New Roman" w:hint="eastAsia"/>
          <w:sz w:val="24"/>
          <w:szCs w:val="24"/>
        </w:rPr>
        <w:t>月，在</w:t>
      </w:r>
      <w:r w:rsidRPr="00FB0552">
        <w:rPr>
          <w:rFonts w:ascii="Times New Roman" w:hAnsi="Times New Roman" w:hint="eastAsia"/>
          <w:sz w:val="24"/>
          <w:szCs w:val="24"/>
        </w:rPr>
        <w:t>2021</w:t>
      </w:r>
      <w:r w:rsidRPr="00FB0552">
        <w:rPr>
          <w:rFonts w:ascii="Times New Roman" w:hAnsi="Times New Roman" w:hint="eastAsia"/>
          <w:sz w:val="24"/>
          <w:szCs w:val="24"/>
        </w:rPr>
        <w:t>年辽宁省本科大</w:t>
      </w:r>
      <w:r w:rsidRPr="00FB0552">
        <w:rPr>
          <w:rFonts w:ascii="Times New Roman" w:hAnsi="Times New Roman" w:hint="eastAsia"/>
          <w:sz w:val="24"/>
          <w:szCs w:val="24"/>
        </w:rPr>
        <w:lastRenderedPageBreak/>
        <w:t>学生创业企业经营模拟沙盘大赛中，我校荣获省级一等奖</w:t>
      </w:r>
      <w:r w:rsidRPr="00FB0552">
        <w:rPr>
          <w:rFonts w:ascii="Times New Roman" w:hAnsi="Times New Roman" w:hint="eastAsia"/>
          <w:sz w:val="24"/>
          <w:szCs w:val="24"/>
        </w:rPr>
        <w:t>1</w:t>
      </w:r>
      <w:r w:rsidRPr="00FB0552">
        <w:rPr>
          <w:rFonts w:ascii="Times New Roman" w:hAnsi="Times New Roman" w:hint="eastAsia"/>
          <w:sz w:val="24"/>
          <w:szCs w:val="24"/>
        </w:rPr>
        <w:t>项、省级二等奖</w:t>
      </w:r>
      <w:r w:rsidRPr="00FB0552">
        <w:rPr>
          <w:rFonts w:ascii="Times New Roman" w:hAnsi="Times New Roman" w:hint="eastAsia"/>
          <w:sz w:val="24"/>
          <w:szCs w:val="24"/>
        </w:rPr>
        <w:t>1</w:t>
      </w:r>
      <w:r w:rsidRPr="00FB0552">
        <w:rPr>
          <w:rFonts w:ascii="Times New Roman" w:hAnsi="Times New Roman" w:hint="eastAsia"/>
          <w:sz w:val="24"/>
          <w:szCs w:val="24"/>
        </w:rPr>
        <w:t>项、省级三等奖</w:t>
      </w:r>
      <w:r w:rsidRPr="00FB0552">
        <w:rPr>
          <w:rFonts w:ascii="Times New Roman" w:hAnsi="Times New Roman" w:hint="eastAsia"/>
          <w:sz w:val="24"/>
          <w:szCs w:val="24"/>
        </w:rPr>
        <w:t>1</w:t>
      </w:r>
      <w:r w:rsidRPr="00FB0552">
        <w:rPr>
          <w:rFonts w:ascii="Times New Roman" w:hAnsi="Times New Roman" w:hint="eastAsia"/>
          <w:sz w:val="24"/>
          <w:szCs w:val="24"/>
        </w:rPr>
        <w:t>项，一等奖团队将代表我校参与国赛；</w:t>
      </w:r>
      <w:r w:rsidRPr="00FB0552">
        <w:rPr>
          <w:rFonts w:ascii="Times New Roman" w:hAnsi="Times New Roman" w:hint="eastAsia"/>
          <w:sz w:val="24"/>
          <w:szCs w:val="24"/>
        </w:rPr>
        <w:t>6</w:t>
      </w:r>
      <w:r w:rsidRPr="00FB0552">
        <w:rPr>
          <w:rFonts w:ascii="Times New Roman" w:hAnsi="Times New Roman" w:hint="eastAsia"/>
          <w:sz w:val="24"/>
          <w:szCs w:val="24"/>
        </w:rPr>
        <w:t>月，我校在</w:t>
      </w:r>
      <w:r w:rsidRPr="00FB0552">
        <w:rPr>
          <w:rFonts w:ascii="Times New Roman" w:hAnsi="Times New Roman" w:hint="eastAsia"/>
          <w:sz w:val="24"/>
          <w:szCs w:val="24"/>
        </w:rPr>
        <w:t>2021</w:t>
      </w:r>
      <w:r w:rsidRPr="00FB0552">
        <w:rPr>
          <w:rFonts w:ascii="Times New Roman" w:hAnsi="Times New Roman" w:hint="eastAsia"/>
          <w:sz w:val="24"/>
          <w:szCs w:val="24"/>
        </w:rPr>
        <w:t>年“学创杯”全国大学生创业综合模拟大赛获省级二等奖</w:t>
      </w:r>
      <w:r w:rsidRPr="00FB0552">
        <w:rPr>
          <w:rFonts w:ascii="Times New Roman" w:hAnsi="Times New Roman" w:hint="eastAsia"/>
          <w:sz w:val="24"/>
          <w:szCs w:val="24"/>
        </w:rPr>
        <w:t>4</w:t>
      </w:r>
      <w:r w:rsidRPr="00FB0552">
        <w:rPr>
          <w:rFonts w:ascii="Times New Roman" w:hAnsi="Times New Roman" w:hint="eastAsia"/>
          <w:sz w:val="24"/>
          <w:szCs w:val="24"/>
        </w:rPr>
        <w:t>项；</w:t>
      </w:r>
      <w:r w:rsidRPr="00FB0552">
        <w:rPr>
          <w:rFonts w:ascii="Times New Roman" w:hAnsi="Times New Roman" w:hint="eastAsia"/>
          <w:sz w:val="24"/>
          <w:szCs w:val="24"/>
        </w:rPr>
        <w:t>9</w:t>
      </w:r>
      <w:r w:rsidRPr="00FB0552">
        <w:rPr>
          <w:rFonts w:ascii="Times New Roman" w:hAnsi="Times New Roman" w:hint="eastAsia"/>
          <w:sz w:val="24"/>
          <w:szCs w:val="24"/>
        </w:rPr>
        <w:t>月，我校第八届辽宁省大学生创新创业年会获省级优秀大创项目二等奖</w:t>
      </w:r>
      <w:r w:rsidRPr="00FB0552">
        <w:rPr>
          <w:rFonts w:ascii="Times New Roman" w:hAnsi="Times New Roman" w:hint="eastAsia"/>
          <w:sz w:val="24"/>
          <w:szCs w:val="24"/>
        </w:rPr>
        <w:t>4</w:t>
      </w:r>
      <w:r w:rsidRPr="00FB0552">
        <w:rPr>
          <w:rFonts w:ascii="Times New Roman" w:hAnsi="Times New Roman" w:hint="eastAsia"/>
          <w:sz w:val="24"/>
          <w:szCs w:val="24"/>
        </w:rPr>
        <w:t>项；第十一届全国大学生电子商务“创新、创意及创业”挑战赛中共</w:t>
      </w:r>
      <w:r w:rsidRPr="00FB0552">
        <w:rPr>
          <w:rFonts w:ascii="Times New Roman" w:hAnsi="Times New Roman" w:hint="eastAsia"/>
          <w:sz w:val="24"/>
          <w:szCs w:val="24"/>
        </w:rPr>
        <w:t>206</w:t>
      </w:r>
      <w:r w:rsidRPr="00FB0552">
        <w:rPr>
          <w:rFonts w:ascii="Times New Roman" w:hAnsi="Times New Roman" w:hint="eastAsia"/>
          <w:sz w:val="24"/>
          <w:szCs w:val="24"/>
        </w:rPr>
        <w:t>支团队参赛，</w:t>
      </w:r>
      <w:r w:rsidRPr="00FB0552">
        <w:rPr>
          <w:rFonts w:ascii="Times New Roman" w:hAnsi="Times New Roman" w:hint="eastAsia"/>
          <w:sz w:val="24"/>
          <w:szCs w:val="24"/>
        </w:rPr>
        <w:t>916</w:t>
      </w:r>
      <w:r w:rsidRPr="00FB0552">
        <w:rPr>
          <w:rFonts w:ascii="Times New Roman" w:hAnsi="Times New Roman" w:hint="eastAsia"/>
          <w:sz w:val="24"/>
          <w:szCs w:val="24"/>
        </w:rPr>
        <w:t>名学生参与其中，其中</w:t>
      </w:r>
      <w:r w:rsidRPr="00FB0552">
        <w:rPr>
          <w:rFonts w:ascii="Times New Roman" w:hAnsi="Times New Roman" w:hint="eastAsia"/>
          <w:sz w:val="24"/>
          <w:szCs w:val="24"/>
        </w:rPr>
        <w:t>10</w:t>
      </w:r>
      <w:r w:rsidRPr="00FB0552">
        <w:rPr>
          <w:rFonts w:ascii="Times New Roman" w:hAnsi="Times New Roman" w:hint="eastAsia"/>
          <w:sz w:val="24"/>
          <w:szCs w:val="24"/>
        </w:rPr>
        <w:t>个项目进入省级决赛，最终共获得省级特等奖</w:t>
      </w:r>
      <w:r w:rsidRPr="00FB0552">
        <w:rPr>
          <w:rFonts w:ascii="Times New Roman" w:hAnsi="Times New Roman" w:hint="eastAsia"/>
          <w:sz w:val="24"/>
          <w:szCs w:val="24"/>
        </w:rPr>
        <w:t>1</w:t>
      </w:r>
      <w:r w:rsidRPr="00FB0552">
        <w:rPr>
          <w:rFonts w:ascii="Times New Roman" w:hAnsi="Times New Roman" w:hint="eastAsia"/>
          <w:sz w:val="24"/>
          <w:szCs w:val="24"/>
        </w:rPr>
        <w:t>项，省级二等奖</w:t>
      </w:r>
      <w:r w:rsidRPr="00FB0552">
        <w:rPr>
          <w:rFonts w:ascii="Times New Roman" w:hAnsi="Times New Roman" w:hint="eastAsia"/>
          <w:sz w:val="24"/>
          <w:szCs w:val="24"/>
        </w:rPr>
        <w:t>1</w:t>
      </w:r>
      <w:r w:rsidRPr="00FB0552">
        <w:rPr>
          <w:rFonts w:ascii="Times New Roman" w:hAnsi="Times New Roman" w:hint="eastAsia"/>
          <w:sz w:val="24"/>
          <w:szCs w:val="24"/>
        </w:rPr>
        <w:t>项，省级三等奖</w:t>
      </w:r>
      <w:r w:rsidRPr="00FB0552">
        <w:rPr>
          <w:rFonts w:ascii="Times New Roman" w:hAnsi="Times New Roman" w:hint="eastAsia"/>
          <w:sz w:val="24"/>
          <w:szCs w:val="24"/>
        </w:rPr>
        <w:t>1</w:t>
      </w:r>
      <w:r w:rsidRPr="00FB0552">
        <w:rPr>
          <w:rFonts w:ascii="Times New Roman" w:hAnsi="Times New Roman" w:hint="eastAsia"/>
          <w:sz w:val="24"/>
          <w:szCs w:val="24"/>
        </w:rPr>
        <w:t>项；</w:t>
      </w:r>
      <w:r w:rsidRPr="00FB0552">
        <w:rPr>
          <w:rFonts w:ascii="Times New Roman" w:hAnsi="Times New Roman" w:hint="eastAsia"/>
          <w:sz w:val="24"/>
          <w:szCs w:val="24"/>
        </w:rPr>
        <w:t>2021</w:t>
      </w:r>
      <w:r w:rsidRPr="00FB0552">
        <w:rPr>
          <w:rFonts w:ascii="Times New Roman" w:hAnsi="Times New Roman" w:hint="eastAsia"/>
          <w:sz w:val="24"/>
          <w:szCs w:val="24"/>
        </w:rPr>
        <w:t>年</w:t>
      </w:r>
      <w:r w:rsidRPr="00FB0552">
        <w:rPr>
          <w:rFonts w:ascii="Times New Roman" w:hAnsi="Times New Roman" w:hint="eastAsia"/>
          <w:sz w:val="24"/>
          <w:szCs w:val="24"/>
        </w:rPr>
        <w:t>10</w:t>
      </w:r>
      <w:r w:rsidRPr="00FB0552">
        <w:rPr>
          <w:rFonts w:ascii="Times New Roman" w:hAnsi="Times New Roman" w:hint="eastAsia"/>
          <w:sz w:val="24"/>
          <w:szCs w:val="24"/>
        </w:rPr>
        <w:t>月，在第二届“科协杯”大连市高校“互联网</w:t>
      </w:r>
      <w:r w:rsidRPr="00FB0552">
        <w:rPr>
          <w:rFonts w:ascii="Times New Roman" w:hAnsi="Times New Roman" w:hint="eastAsia"/>
          <w:sz w:val="24"/>
          <w:szCs w:val="24"/>
        </w:rPr>
        <w:t>+</w:t>
      </w:r>
      <w:r w:rsidRPr="00FB0552">
        <w:rPr>
          <w:rFonts w:ascii="Times New Roman" w:hAnsi="Times New Roman" w:hint="eastAsia"/>
          <w:sz w:val="24"/>
          <w:szCs w:val="24"/>
        </w:rPr>
        <w:t>”大学生创新创业优秀项目路演中，我校学生团队获得最佳乡村振兴贡献奖；</w:t>
      </w:r>
      <w:r w:rsidRPr="00FB0552">
        <w:rPr>
          <w:rFonts w:ascii="Times New Roman" w:hAnsi="Times New Roman" w:hint="eastAsia"/>
          <w:sz w:val="24"/>
          <w:szCs w:val="24"/>
        </w:rPr>
        <w:t>2021</w:t>
      </w:r>
      <w:r w:rsidRPr="00FB0552">
        <w:rPr>
          <w:rFonts w:ascii="Times New Roman" w:hAnsi="Times New Roman" w:hint="eastAsia"/>
          <w:sz w:val="24"/>
          <w:szCs w:val="24"/>
        </w:rPr>
        <w:t>年</w:t>
      </w:r>
      <w:r w:rsidRPr="00FB0552">
        <w:rPr>
          <w:rFonts w:ascii="Times New Roman" w:hAnsi="Times New Roman" w:hint="eastAsia"/>
          <w:sz w:val="24"/>
          <w:szCs w:val="24"/>
        </w:rPr>
        <w:t>11</w:t>
      </w:r>
      <w:r w:rsidRPr="00FB0552">
        <w:rPr>
          <w:rFonts w:ascii="Times New Roman" w:hAnsi="Times New Roman" w:hint="eastAsia"/>
          <w:sz w:val="24"/>
          <w:szCs w:val="24"/>
        </w:rPr>
        <w:t>月，在辽宁省第七届“互联网</w:t>
      </w:r>
      <w:r w:rsidRPr="00FB0552">
        <w:rPr>
          <w:rFonts w:ascii="Times New Roman" w:hAnsi="Times New Roman" w:hint="eastAsia"/>
          <w:sz w:val="24"/>
          <w:szCs w:val="24"/>
        </w:rPr>
        <w:t>+</w:t>
      </w:r>
      <w:r w:rsidRPr="00FB0552">
        <w:rPr>
          <w:rFonts w:ascii="Times New Roman" w:hAnsi="Times New Roman" w:hint="eastAsia"/>
          <w:sz w:val="24"/>
          <w:szCs w:val="24"/>
        </w:rPr>
        <w:t>”大学生创新创业大赛中，我校学生荣获铜奖</w:t>
      </w:r>
      <w:r w:rsidRPr="00FB0552">
        <w:rPr>
          <w:rFonts w:ascii="Times New Roman" w:hAnsi="Times New Roman" w:hint="eastAsia"/>
          <w:sz w:val="24"/>
          <w:szCs w:val="24"/>
        </w:rPr>
        <w:t>5</w:t>
      </w:r>
      <w:r w:rsidRPr="00FB0552">
        <w:rPr>
          <w:rFonts w:ascii="Times New Roman" w:hAnsi="Times New Roman" w:hint="eastAsia"/>
          <w:sz w:val="24"/>
          <w:szCs w:val="24"/>
        </w:rPr>
        <w:t>项，取得新突破。在辽宁省创新创业其他竞赛中，累计获一等奖</w:t>
      </w:r>
      <w:r w:rsidRPr="00FB0552">
        <w:rPr>
          <w:rFonts w:ascii="Times New Roman" w:hAnsi="Times New Roman" w:hint="eastAsia"/>
          <w:sz w:val="24"/>
          <w:szCs w:val="24"/>
        </w:rPr>
        <w:t>1</w:t>
      </w:r>
      <w:r w:rsidRPr="00FB0552">
        <w:rPr>
          <w:rFonts w:ascii="Times New Roman" w:hAnsi="Times New Roman" w:hint="eastAsia"/>
          <w:sz w:val="24"/>
          <w:szCs w:val="24"/>
        </w:rPr>
        <w:t>项，二等奖</w:t>
      </w:r>
      <w:r w:rsidRPr="00FB0552">
        <w:rPr>
          <w:rFonts w:ascii="Times New Roman" w:hAnsi="Times New Roman" w:hint="eastAsia"/>
          <w:sz w:val="24"/>
          <w:szCs w:val="24"/>
        </w:rPr>
        <w:t>8</w:t>
      </w:r>
      <w:r w:rsidRPr="00FB0552">
        <w:rPr>
          <w:rFonts w:ascii="Times New Roman" w:hAnsi="Times New Roman" w:hint="eastAsia"/>
          <w:sz w:val="24"/>
          <w:szCs w:val="24"/>
        </w:rPr>
        <w:t>项，三等奖</w:t>
      </w:r>
      <w:r w:rsidRPr="00FB0552">
        <w:rPr>
          <w:rFonts w:ascii="Times New Roman" w:hAnsi="Times New Roman" w:hint="eastAsia"/>
          <w:sz w:val="24"/>
          <w:szCs w:val="24"/>
        </w:rPr>
        <w:t>11</w:t>
      </w:r>
      <w:r w:rsidRPr="00FB0552">
        <w:rPr>
          <w:rFonts w:ascii="Times New Roman" w:hAnsi="Times New Roman" w:hint="eastAsia"/>
          <w:sz w:val="24"/>
          <w:szCs w:val="24"/>
        </w:rPr>
        <w:t>项，优秀奖</w:t>
      </w:r>
      <w:r w:rsidRPr="00FB0552">
        <w:rPr>
          <w:rFonts w:ascii="Times New Roman" w:hAnsi="Times New Roman" w:hint="eastAsia"/>
          <w:sz w:val="24"/>
          <w:szCs w:val="24"/>
        </w:rPr>
        <w:t>4</w:t>
      </w:r>
      <w:r w:rsidRPr="00FB0552">
        <w:rPr>
          <w:rFonts w:ascii="Times New Roman" w:hAnsi="Times New Roman" w:hint="eastAsia"/>
          <w:sz w:val="24"/>
          <w:szCs w:val="24"/>
        </w:rPr>
        <w:t>项。同时，我校积极在校内组织各种创新创业比赛，硕果累累。</w:t>
      </w:r>
    </w:p>
    <w:p w14:paraId="78678A28" w14:textId="77777777" w:rsidR="00FB0552" w:rsidRPr="00FB0552" w:rsidRDefault="00FB0552" w:rsidP="00FB0552">
      <w:pPr>
        <w:pStyle w:val="L30"/>
        <w:rPr>
          <w:color w:val="0F6FC6" w:themeColor="accent5"/>
        </w:rPr>
      </w:pPr>
      <w:bookmarkStart w:id="160" w:name="_Toc92284412"/>
      <w:r w:rsidRPr="00FB0552">
        <w:rPr>
          <w:rFonts w:hint="eastAsia"/>
          <w:color w:val="0F6FC6" w:themeColor="accent5"/>
        </w:rPr>
        <w:t>（三）积极开展大学生创新创业训练计划</w:t>
      </w:r>
      <w:bookmarkEnd w:id="160"/>
    </w:p>
    <w:p w14:paraId="372C15DF" w14:textId="77777777" w:rsidR="00FB0552" w:rsidRPr="00FB0552"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通过实施国家级大学生创新创业训练计划，促进高等学校转变教育思想观念，改革人才培养模式，强化创新创业能力训练，增强高校学生的创新能力和在创新基础上的创业能力，在</w:t>
      </w:r>
      <w:r w:rsidRPr="00FB0552">
        <w:rPr>
          <w:rFonts w:ascii="Times New Roman" w:hAnsi="Times New Roman" w:hint="eastAsia"/>
          <w:sz w:val="24"/>
          <w:szCs w:val="24"/>
        </w:rPr>
        <w:t>2021</w:t>
      </w:r>
      <w:r w:rsidRPr="00FB0552">
        <w:rPr>
          <w:rFonts w:ascii="Times New Roman" w:hAnsi="Times New Roman" w:hint="eastAsia"/>
          <w:sz w:val="24"/>
          <w:szCs w:val="24"/>
        </w:rPr>
        <w:t>年辽宁省大学生创新创业训练计划中，我校获得国家级立项</w:t>
      </w:r>
      <w:r w:rsidRPr="00FB0552">
        <w:rPr>
          <w:rFonts w:ascii="Times New Roman" w:hAnsi="Times New Roman" w:hint="eastAsia"/>
          <w:sz w:val="24"/>
          <w:szCs w:val="24"/>
        </w:rPr>
        <w:t>10</w:t>
      </w:r>
      <w:r w:rsidRPr="00FB0552">
        <w:rPr>
          <w:rFonts w:ascii="Times New Roman" w:hAnsi="Times New Roman" w:hint="eastAsia"/>
          <w:sz w:val="24"/>
          <w:szCs w:val="24"/>
        </w:rPr>
        <w:t>项，省级立项</w:t>
      </w:r>
      <w:r w:rsidRPr="00FB0552">
        <w:rPr>
          <w:rFonts w:ascii="Times New Roman" w:hAnsi="Times New Roman" w:hint="eastAsia"/>
          <w:sz w:val="24"/>
          <w:szCs w:val="24"/>
        </w:rPr>
        <w:t>20</w:t>
      </w:r>
      <w:r w:rsidRPr="00FB0552">
        <w:rPr>
          <w:rFonts w:ascii="Times New Roman" w:hAnsi="Times New Roman" w:hint="eastAsia"/>
          <w:sz w:val="24"/>
          <w:szCs w:val="24"/>
        </w:rPr>
        <w:t>项，校级立项</w:t>
      </w:r>
      <w:r w:rsidRPr="00FB0552">
        <w:rPr>
          <w:rFonts w:ascii="Times New Roman" w:hAnsi="Times New Roman" w:hint="eastAsia"/>
          <w:sz w:val="24"/>
          <w:szCs w:val="24"/>
        </w:rPr>
        <w:t>48</w:t>
      </w:r>
      <w:r w:rsidRPr="00FB0552">
        <w:rPr>
          <w:rFonts w:ascii="Times New Roman" w:hAnsi="Times New Roman" w:hint="eastAsia"/>
          <w:sz w:val="24"/>
          <w:szCs w:val="24"/>
        </w:rPr>
        <w:t>项，院级</w:t>
      </w:r>
      <w:r w:rsidRPr="00FB0552">
        <w:rPr>
          <w:rFonts w:ascii="Times New Roman" w:hAnsi="Times New Roman" w:hint="eastAsia"/>
          <w:sz w:val="24"/>
          <w:szCs w:val="24"/>
        </w:rPr>
        <w:t>12</w:t>
      </w:r>
      <w:r w:rsidRPr="00FB0552">
        <w:rPr>
          <w:rFonts w:ascii="Times New Roman" w:hAnsi="Times New Roman" w:hint="eastAsia"/>
          <w:sz w:val="24"/>
          <w:szCs w:val="24"/>
        </w:rPr>
        <w:t>项。</w:t>
      </w:r>
    </w:p>
    <w:p w14:paraId="314FD0DF" w14:textId="77777777" w:rsidR="00FB0552" w:rsidRPr="00FB0552" w:rsidRDefault="00FB0552" w:rsidP="00FB0552">
      <w:pPr>
        <w:pStyle w:val="L30"/>
        <w:rPr>
          <w:color w:val="0F6FC6" w:themeColor="accent5"/>
        </w:rPr>
      </w:pPr>
      <w:bookmarkStart w:id="161" w:name="_Toc92284413"/>
      <w:r w:rsidRPr="00FB0552">
        <w:rPr>
          <w:rFonts w:hint="eastAsia"/>
          <w:color w:val="0F6FC6" w:themeColor="accent5"/>
        </w:rPr>
        <w:t>（四）建立创新创业孵化基地进行项目孵化</w:t>
      </w:r>
      <w:bookmarkEnd w:id="161"/>
    </w:p>
    <w:p w14:paraId="5E0CD214" w14:textId="77777777" w:rsidR="00FB0552" w:rsidRPr="00FB0552"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大连财经学院创新创业孵化基地占地面积约</w:t>
      </w:r>
      <w:r w:rsidRPr="00FB0552">
        <w:rPr>
          <w:rFonts w:ascii="Times New Roman" w:hAnsi="Times New Roman" w:hint="eastAsia"/>
          <w:sz w:val="24"/>
          <w:szCs w:val="24"/>
        </w:rPr>
        <w:t>7000</w:t>
      </w:r>
      <w:r w:rsidRPr="00FB0552">
        <w:rPr>
          <w:rFonts w:ascii="Times New Roman" w:hAnsi="Times New Roman" w:hint="eastAsia"/>
          <w:sz w:val="24"/>
          <w:szCs w:val="24"/>
        </w:rPr>
        <w:t>余平方米，是集咨询服务区、办公区、产品展示区、休闲区、会议厅等区域为一体的综合性服务平台</w:t>
      </w:r>
      <w:r w:rsidRPr="00FB0552">
        <w:rPr>
          <w:rFonts w:ascii="Times New Roman" w:hAnsi="Times New Roman" w:hint="eastAsia"/>
          <w:sz w:val="24"/>
          <w:szCs w:val="24"/>
        </w:rPr>
        <w:t>,</w:t>
      </w:r>
      <w:r w:rsidRPr="00FB0552">
        <w:rPr>
          <w:rFonts w:ascii="Times New Roman" w:hAnsi="Times New Roman" w:hint="eastAsia"/>
          <w:sz w:val="24"/>
          <w:szCs w:val="24"/>
        </w:rPr>
        <w:t>共分五层，创业工作室共计</w:t>
      </w:r>
      <w:r w:rsidRPr="00FB0552">
        <w:rPr>
          <w:rFonts w:ascii="Times New Roman" w:hAnsi="Times New Roman" w:hint="eastAsia"/>
          <w:sz w:val="24"/>
          <w:szCs w:val="24"/>
        </w:rPr>
        <w:t>43</w:t>
      </w:r>
      <w:r w:rsidRPr="00FB0552">
        <w:rPr>
          <w:rFonts w:ascii="Times New Roman" w:hAnsi="Times New Roman" w:hint="eastAsia"/>
          <w:sz w:val="24"/>
          <w:szCs w:val="24"/>
        </w:rPr>
        <w:t>间，创业苗圃</w:t>
      </w:r>
      <w:r w:rsidRPr="00FB0552">
        <w:rPr>
          <w:rFonts w:ascii="Times New Roman" w:hAnsi="Times New Roman" w:hint="eastAsia"/>
          <w:sz w:val="24"/>
          <w:szCs w:val="24"/>
        </w:rPr>
        <w:t>2</w:t>
      </w:r>
      <w:r w:rsidRPr="00FB0552">
        <w:rPr>
          <w:rFonts w:ascii="Times New Roman" w:hAnsi="Times New Roman" w:hint="eastAsia"/>
          <w:sz w:val="24"/>
          <w:szCs w:val="24"/>
        </w:rPr>
        <w:t>间，场地全部对学生免费使用，同时提供办公桌椅、宽带网络等基本设施，聘请企业导师为在苗圃孵化的团队提供工商税务、人力资源、法律咨询、技术服务等一站式服务。鼓励孵化成熟的创业团队创立公司，截至目前已成功孵化企业</w:t>
      </w:r>
      <w:r w:rsidRPr="00FB0552">
        <w:rPr>
          <w:rFonts w:ascii="Times New Roman" w:hAnsi="Times New Roman" w:hint="eastAsia"/>
          <w:sz w:val="24"/>
          <w:szCs w:val="24"/>
        </w:rPr>
        <w:t>34</w:t>
      </w:r>
      <w:r w:rsidRPr="00FB0552">
        <w:rPr>
          <w:rFonts w:ascii="Times New Roman" w:hAnsi="Times New Roman" w:hint="eastAsia"/>
          <w:sz w:val="24"/>
          <w:szCs w:val="24"/>
        </w:rPr>
        <w:t>家，注册的公司的经营范围涉及广泛，依托学校的学科专业特色：财务会计类、文化传媒类、人力资源管理类、电子商务类、工程建设类。</w:t>
      </w:r>
    </w:p>
    <w:p w14:paraId="2CE425A7" w14:textId="77777777" w:rsidR="00FB0552" w:rsidRPr="00FB0552" w:rsidRDefault="00FB0552" w:rsidP="00FB0552">
      <w:pPr>
        <w:pStyle w:val="L30"/>
        <w:rPr>
          <w:color w:val="0F6FC6" w:themeColor="accent5"/>
        </w:rPr>
      </w:pPr>
      <w:bookmarkStart w:id="162" w:name="_Toc92284414"/>
      <w:r w:rsidRPr="00FB0552">
        <w:rPr>
          <w:rFonts w:hint="eastAsia"/>
          <w:color w:val="0F6FC6" w:themeColor="accent5"/>
        </w:rPr>
        <w:lastRenderedPageBreak/>
        <w:t>（五）推动创新成果落地转化</w:t>
      </w:r>
      <w:bookmarkEnd w:id="162"/>
    </w:p>
    <w:p w14:paraId="47855015" w14:textId="77777777" w:rsidR="00283D36" w:rsidRPr="0046235A" w:rsidRDefault="00FB0552" w:rsidP="00FB0552">
      <w:pPr>
        <w:spacing w:before="0" w:after="0" w:line="360" w:lineRule="auto"/>
        <w:ind w:firstLineChars="200" w:firstLine="480"/>
        <w:jc w:val="both"/>
        <w:rPr>
          <w:rFonts w:ascii="Times New Roman" w:hAnsi="Times New Roman"/>
          <w:sz w:val="24"/>
          <w:szCs w:val="24"/>
        </w:rPr>
      </w:pPr>
      <w:r w:rsidRPr="00FB0552">
        <w:rPr>
          <w:rFonts w:ascii="Times New Roman" w:hAnsi="Times New Roman" w:hint="eastAsia"/>
          <w:sz w:val="24"/>
          <w:szCs w:val="24"/>
        </w:rPr>
        <w:t>创业指导服务效果明显，人才培养成效显著。我校毕业生质量得到了社会和用人单位的高度认可，用人单位普遍认为学生动手能力和适应能力较强，每年有</w:t>
      </w:r>
      <w:r w:rsidRPr="00FB0552">
        <w:rPr>
          <w:rFonts w:ascii="Times New Roman" w:hAnsi="Times New Roman" w:hint="eastAsia"/>
          <w:sz w:val="24"/>
          <w:szCs w:val="24"/>
        </w:rPr>
        <w:t>7%-10%</w:t>
      </w:r>
      <w:r w:rsidRPr="00FB0552">
        <w:rPr>
          <w:rFonts w:ascii="Times New Roman" w:hAnsi="Times New Roman" w:hint="eastAsia"/>
          <w:sz w:val="24"/>
          <w:szCs w:val="24"/>
        </w:rPr>
        <w:t>左右应届毕业生在基地开展创业实训实践活动，学校</w:t>
      </w:r>
      <w:r w:rsidRPr="00FB0552">
        <w:rPr>
          <w:rFonts w:ascii="Times New Roman" w:hAnsi="Times New Roman" w:hint="eastAsia"/>
          <w:sz w:val="24"/>
          <w:szCs w:val="24"/>
        </w:rPr>
        <w:t>2021</w:t>
      </w:r>
      <w:r w:rsidRPr="00FB0552">
        <w:rPr>
          <w:rFonts w:ascii="Times New Roman" w:hAnsi="Times New Roman" w:hint="eastAsia"/>
          <w:sz w:val="24"/>
          <w:szCs w:val="24"/>
        </w:rPr>
        <w:t>年毕业生创业人数</w:t>
      </w:r>
      <w:r w:rsidRPr="00FB0552">
        <w:rPr>
          <w:rFonts w:ascii="Times New Roman" w:hAnsi="Times New Roman" w:hint="eastAsia"/>
          <w:sz w:val="24"/>
          <w:szCs w:val="24"/>
        </w:rPr>
        <w:t>11</w:t>
      </w:r>
      <w:r w:rsidRPr="00FB0552">
        <w:rPr>
          <w:rFonts w:ascii="Times New Roman" w:hAnsi="Times New Roman" w:hint="eastAsia"/>
          <w:sz w:val="24"/>
          <w:szCs w:val="24"/>
        </w:rPr>
        <w:t>人。服务地方企业价值提升，学院已与大连弘程伟业教育集团有限公司等</w:t>
      </w:r>
      <w:r w:rsidRPr="00FB0552">
        <w:rPr>
          <w:rFonts w:ascii="Times New Roman" w:hAnsi="Times New Roman" w:hint="eastAsia"/>
          <w:sz w:val="24"/>
          <w:szCs w:val="24"/>
        </w:rPr>
        <w:t>4</w:t>
      </w:r>
      <w:r w:rsidRPr="00FB0552">
        <w:rPr>
          <w:rFonts w:ascii="Times New Roman" w:hAnsi="Times New Roman" w:hint="eastAsia"/>
          <w:sz w:val="24"/>
          <w:szCs w:val="24"/>
        </w:rPr>
        <w:t>家校外孵化基地签订校企合作框架协议，在创新创业孵化、产学研合作等方面积极开展合作。</w:t>
      </w:r>
      <w:r w:rsidR="00283D36" w:rsidRPr="0046235A">
        <w:rPr>
          <w:rFonts w:ascii="Times New Roman" w:hAnsi="Times New Roman"/>
          <w:sz w:val="24"/>
          <w:szCs w:val="24"/>
        </w:rPr>
        <w:br w:type="page"/>
      </w:r>
    </w:p>
    <w:p w14:paraId="605E1C5B" w14:textId="77777777" w:rsidR="00283D36" w:rsidRDefault="00283D36" w:rsidP="00283D36">
      <w:pPr>
        <w:spacing w:before="0" w:after="0" w:line="240" w:lineRule="auto"/>
        <w:rPr>
          <w:rFonts w:ascii="Times New Roman" w:hAnsi="Times New Roman" w:cs="宋体"/>
          <w:color w:val="000000"/>
          <w:sz w:val="18"/>
          <w:szCs w:val="18"/>
        </w:rPr>
      </w:pPr>
      <w:r>
        <w:rPr>
          <w:b/>
          <w:noProof/>
          <w:sz w:val="36"/>
        </w:rPr>
        <w:lastRenderedPageBreak/>
        <w:drawing>
          <wp:anchor distT="0" distB="0" distL="114300" distR="114300" simplePos="0" relativeHeight="251783680" behindDoc="1" locked="0" layoutInCell="1" allowOverlap="1" wp14:anchorId="4FC20D92" wp14:editId="058C629C">
            <wp:simplePos x="0" y="0"/>
            <wp:positionH relativeFrom="page">
              <wp:posOffset>10858</wp:posOffset>
            </wp:positionH>
            <wp:positionV relativeFrom="paragraph">
              <wp:posOffset>-897890</wp:posOffset>
            </wp:positionV>
            <wp:extent cx="7545705" cy="10235441"/>
            <wp:effectExtent l="0" t="0" r="0" b="0"/>
            <wp:wrapNone/>
            <wp:docPr id="1393" name="图片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45705" cy="10235441"/>
                    </a:xfrm>
                    <a:prstGeom prst="rect">
                      <a:avLst/>
                    </a:prstGeom>
                  </pic:spPr>
                </pic:pic>
              </a:graphicData>
            </a:graphic>
            <wp14:sizeRelH relativeFrom="margin">
              <wp14:pctWidth>0</wp14:pctWidth>
            </wp14:sizeRelH>
            <wp14:sizeRelV relativeFrom="margin">
              <wp14:pctHeight>0</wp14:pctHeight>
            </wp14:sizeRelV>
          </wp:anchor>
        </w:drawing>
      </w:r>
    </w:p>
    <w:p w14:paraId="1572AA06" w14:textId="77777777" w:rsidR="00283D36" w:rsidRPr="00F209E7" w:rsidRDefault="00283D36" w:rsidP="00283D36">
      <w:pPr>
        <w:spacing w:beforeLines="50" w:before="156" w:afterLines="50" w:after="156" w:line="360" w:lineRule="auto"/>
        <w:jc w:val="both"/>
        <w:rPr>
          <w:rFonts w:ascii="Times New Roman" w:hAnsi="Times New Roman" w:cs="宋体"/>
          <w:color w:val="000000"/>
          <w:sz w:val="18"/>
          <w:szCs w:val="18"/>
        </w:rPr>
      </w:pPr>
      <w:r>
        <w:rPr>
          <w:rFonts w:eastAsia="黑体"/>
          <w:b/>
          <w:noProof/>
          <w:sz w:val="36"/>
          <w:szCs w:val="36"/>
        </w:rPr>
        <mc:AlternateContent>
          <mc:Choice Requires="wps">
            <w:drawing>
              <wp:anchor distT="0" distB="0" distL="114300" distR="114300" simplePos="0" relativeHeight="251780608" behindDoc="0" locked="0" layoutInCell="1" allowOverlap="1" wp14:anchorId="327A6623" wp14:editId="1CAD27E8">
                <wp:simplePos x="0" y="0"/>
                <wp:positionH relativeFrom="page">
                  <wp:posOffset>19685</wp:posOffset>
                </wp:positionH>
                <wp:positionV relativeFrom="paragraph">
                  <wp:posOffset>852170</wp:posOffset>
                </wp:positionV>
                <wp:extent cx="7560310" cy="2343150"/>
                <wp:effectExtent l="0" t="0" r="0" b="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6EDB7" w14:textId="77777777" w:rsidR="003A541D" w:rsidRPr="00A21198" w:rsidRDefault="003A541D" w:rsidP="00283D36">
                            <w:pPr>
                              <w:jc w:val="center"/>
                              <w:rPr>
                                <w:rFonts w:ascii="微软雅黑" w:eastAsia="微软雅黑" w:hAnsi="微软雅黑"/>
                                <w:b/>
                                <w:color w:val="0F6FC6"/>
                                <w:sz w:val="72"/>
                                <w:szCs w:val="72"/>
                              </w:rPr>
                            </w:pPr>
                            <w:r w:rsidRPr="00A21198">
                              <w:rPr>
                                <w:rFonts w:ascii="微软雅黑" w:eastAsia="微软雅黑" w:hAnsi="微软雅黑" w:hint="eastAsia"/>
                                <w:b/>
                                <w:color w:val="0F6FC6"/>
                                <w:sz w:val="72"/>
                                <w:szCs w:val="72"/>
                              </w:rPr>
                              <w:t>第三篇</w:t>
                            </w:r>
                          </w:p>
                          <w:p w14:paraId="403A36C9" w14:textId="77777777" w:rsidR="003A541D" w:rsidRPr="00A21198" w:rsidRDefault="003A541D" w:rsidP="00283D36">
                            <w:pPr>
                              <w:spacing w:before="0" w:after="0" w:line="240" w:lineRule="auto"/>
                              <w:jc w:val="center"/>
                              <w:rPr>
                                <w:rFonts w:ascii="微软雅黑" w:eastAsia="微软雅黑" w:hAnsi="微软雅黑"/>
                                <w:b/>
                                <w:color w:val="0F6FC6"/>
                                <w:sz w:val="52"/>
                                <w:szCs w:val="52"/>
                              </w:rPr>
                            </w:pPr>
                            <w:r w:rsidRPr="00A21198">
                              <w:rPr>
                                <w:rFonts w:ascii="微软雅黑" w:eastAsia="微软雅黑" w:hAnsi="微软雅黑" w:hint="eastAsia"/>
                                <w:b/>
                                <w:color w:val="0F6FC6"/>
                                <w:sz w:val="52"/>
                                <w:szCs w:val="52"/>
                              </w:rPr>
                              <w:t>就业质量</w:t>
                            </w:r>
                            <w:r w:rsidRPr="00A21198">
                              <w:rPr>
                                <w:rFonts w:ascii="微软雅黑" w:eastAsia="微软雅黑" w:hAnsi="微软雅黑"/>
                                <w:b/>
                                <w:color w:val="0F6FC6"/>
                                <w:sz w:val="52"/>
                                <w:szCs w:val="52"/>
                              </w:rPr>
                              <w:t>相关分析</w:t>
                            </w:r>
                          </w:p>
                          <w:p w14:paraId="1454846E" w14:textId="77777777" w:rsidR="003A541D" w:rsidRPr="00575FBE" w:rsidRDefault="003A541D" w:rsidP="00283D36">
                            <w:pPr>
                              <w:jc w:val="center"/>
                              <w:rPr>
                                <w:rFonts w:ascii="微软雅黑" w:eastAsia="微软雅黑" w:hAnsi="微软雅黑"/>
                                <w:b/>
                                <w:color w:val="4C659B"/>
                                <w:sz w:val="44"/>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A6623" id="文本框 38" o:spid="_x0000_s1065" type="#_x0000_t202" style="position:absolute;left:0;text-align:left;margin-left:1.55pt;margin-top:67.1pt;width:595.3pt;height:184.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" filled="f" stroked="f">
                <v:textbox>
                  <w:txbxContent>
                    <w:p w14:paraId="12E6EDB7" w14:textId="77777777" w:rsidR="003A541D" w:rsidRPr="00A21198" w:rsidRDefault="003A541D" w:rsidP="00283D36">
                      <w:pPr>
                        <w:jc w:val="center"/>
                        <w:rPr>
                          <w:rFonts w:ascii="微软雅黑" w:eastAsia="微软雅黑" w:hAnsi="微软雅黑"/>
                          <w:b/>
                          <w:color w:val="0F6FC6"/>
                          <w:sz w:val="72"/>
                          <w:szCs w:val="72"/>
                        </w:rPr>
                      </w:pPr>
                      <w:r w:rsidRPr="00A21198">
                        <w:rPr>
                          <w:rFonts w:ascii="微软雅黑" w:eastAsia="微软雅黑" w:hAnsi="微软雅黑" w:hint="eastAsia"/>
                          <w:b/>
                          <w:color w:val="0F6FC6"/>
                          <w:sz w:val="72"/>
                          <w:szCs w:val="72"/>
                        </w:rPr>
                        <w:t>第三篇</w:t>
                      </w:r>
                    </w:p>
                    <w:p w14:paraId="403A36C9" w14:textId="77777777" w:rsidR="003A541D" w:rsidRPr="00A21198" w:rsidRDefault="003A541D" w:rsidP="00283D36">
                      <w:pPr>
                        <w:spacing w:before="0" w:after="0" w:line="240" w:lineRule="auto"/>
                        <w:jc w:val="center"/>
                        <w:rPr>
                          <w:rFonts w:ascii="微软雅黑" w:eastAsia="微软雅黑" w:hAnsi="微软雅黑"/>
                          <w:b/>
                          <w:color w:val="0F6FC6"/>
                          <w:sz w:val="52"/>
                          <w:szCs w:val="52"/>
                        </w:rPr>
                      </w:pPr>
                      <w:r w:rsidRPr="00A21198">
                        <w:rPr>
                          <w:rFonts w:ascii="微软雅黑" w:eastAsia="微软雅黑" w:hAnsi="微软雅黑" w:hint="eastAsia"/>
                          <w:b/>
                          <w:color w:val="0F6FC6"/>
                          <w:sz w:val="52"/>
                          <w:szCs w:val="52"/>
                        </w:rPr>
                        <w:t>就业质量</w:t>
                      </w:r>
                      <w:r w:rsidRPr="00A21198">
                        <w:rPr>
                          <w:rFonts w:ascii="微软雅黑" w:eastAsia="微软雅黑" w:hAnsi="微软雅黑"/>
                          <w:b/>
                          <w:color w:val="0F6FC6"/>
                          <w:sz w:val="52"/>
                          <w:szCs w:val="52"/>
                        </w:rPr>
                        <w:t>相关分析</w:t>
                      </w:r>
                    </w:p>
                    <w:p w14:paraId="1454846E" w14:textId="77777777" w:rsidR="003A541D" w:rsidRPr="00575FBE" w:rsidRDefault="003A541D" w:rsidP="00283D36">
                      <w:pPr>
                        <w:jc w:val="center"/>
                        <w:rPr>
                          <w:rFonts w:ascii="微软雅黑" w:eastAsia="微软雅黑" w:hAnsi="微软雅黑"/>
                          <w:b/>
                          <w:color w:val="4C659B"/>
                          <w:sz w:val="44"/>
                          <w:szCs w:val="36"/>
                        </w:rPr>
                      </w:pPr>
                    </w:p>
                  </w:txbxContent>
                </v:textbox>
                <w10:wrap anchorx="page"/>
              </v:shape>
            </w:pict>
          </mc:Fallback>
        </mc:AlternateContent>
      </w:r>
    </w:p>
    <w:p w14:paraId="6AF16F49" w14:textId="77777777" w:rsidR="00283D36" w:rsidRPr="009A672C" w:rsidRDefault="00283D36" w:rsidP="00283D36">
      <w:pPr>
        <w:pageBreakBefore/>
        <w:shd w:val="clear" w:color="auto" w:fill="0F6FC6"/>
        <w:spacing w:beforeLines="50" w:before="156" w:afterLines="100" w:after="312" w:line="400" w:lineRule="atLeast"/>
        <w:jc w:val="center"/>
        <w:outlineLvl w:val="0"/>
        <w:rPr>
          <w:rFonts w:ascii="Calibri" w:eastAsia="黑体" w:hAnsi="Calibri"/>
          <w:b/>
          <w:caps/>
          <w:color w:val="FFFFFF"/>
          <w:sz w:val="32"/>
          <w:szCs w:val="32"/>
        </w:rPr>
      </w:pPr>
      <w:bookmarkStart w:id="163" w:name="_Toc48147182"/>
      <w:bookmarkStart w:id="164" w:name="_Toc80114327"/>
      <w:bookmarkStart w:id="165" w:name="_Toc81325052"/>
      <w:bookmarkStart w:id="166" w:name="_Toc92284415"/>
      <w:bookmarkEnd w:id="144"/>
      <w:bookmarkEnd w:id="145"/>
      <w:r w:rsidRPr="009A672C">
        <w:rPr>
          <w:rFonts w:ascii="Calibri" w:eastAsia="黑体" w:hAnsi="Calibri" w:hint="eastAsia"/>
          <w:b/>
          <w:caps/>
          <w:color w:val="FFFFFF"/>
          <w:sz w:val="32"/>
          <w:szCs w:val="32"/>
        </w:rPr>
        <w:lastRenderedPageBreak/>
        <w:t>第三</w:t>
      </w:r>
      <w:r w:rsidRPr="009A672C">
        <w:rPr>
          <w:rFonts w:ascii="Calibri" w:eastAsia="黑体" w:hAnsi="Calibri"/>
          <w:b/>
          <w:caps/>
          <w:color w:val="FFFFFF"/>
          <w:sz w:val="32"/>
          <w:szCs w:val="32"/>
        </w:rPr>
        <w:t>篇：</w:t>
      </w:r>
      <w:r w:rsidRPr="009A672C">
        <w:rPr>
          <w:rFonts w:ascii="Calibri" w:eastAsia="黑体" w:hAnsi="Calibri" w:hint="eastAsia"/>
          <w:b/>
          <w:caps/>
          <w:color w:val="FFFFFF"/>
          <w:sz w:val="32"/>
          <w:szCs w:val="32"/>
        </w:rPr>
        <w:t>就业质量相关分析</w:t>
      </w:r>
      <w:bookmarkEnd w:id="163"/>
      <w:bookmarkEnd w:id="164"/>
      <w:bookmarkEnd w:id="165"/>
      <w:bookmarkEnd w:id="166"/>
    </w:p>
    <w:p w14:paraId="4B472BD2" w14:textId="77777777" w:rsidR="00283D36" w:rsidRDefault="00283D36" w:rsidP="00283D36">
      <w:pPr>
        <w:pStyle w:val="afffc"/>
        <w:spacing w:before="156"/>
        <w:ind w:firstLine="480"/>
      </w:pPr>
      <w:bookmarkStart w:id="167" w:name="_Toc487789903"/>
      <w:bookmarkStart w:id="168" w:name="_Toc487790084"/>
      <w:bookmarkStart w:id="169" w:name="_Toc496017576"/>
      <w:r w:rsidRPr="007A4B1B">
        <w:rPr>
          <w:rFonts w:hint="eastAsia"/>
        </w:rPr>
        <w:t>高校毕业生就业质量是人才培养质量的核心内容，</w:t>
      </w:r>
      <w:r>
        <w:rPr>
          <w:rFonts w:hint="eastAsia"/>
        </w:rPr>
        <w:t>以学生为评估主体，构建多维指标体系，可以</w:t>
      </w:r>
      <w:r w:rsidRPr="00A455D0">
        <w:rPr>
          <w:rFonts w:hint="eastAsia"/>
        </w:rPr>
        <w:t>全面了解</w:t>
      </w:r>
      <w:r>
        <w:rPr>
          <w:rFonts w:hint="eastAsia"/>
        </w:rPr>
        <w:t>和掌握毕业生</w:t>
      </w:r>
      <w:r w:rsidRPr="00A455D0">
        <w:rPr>
          <w:rFonts w:hint="eastAsia"/>
        </w:rPr>
        <w:t>岗位适配性</w:t>
      </w:r>
      <w:r>
        <w:rPr>
          <w:rFonts w:hint="eastAsia"/>
        </w:rPr>
        <w:t>、就业质量及职业发展情况，为学校改进和完善教育教学和人才培养工作提供参考。其中，毕业生对自身就业质量评价</w:t>
      </w:r>
      <w:r w:rsidRPr="00AE0B9B">
        <w:rPr>
          <w:rFonts w:hint="eastAsia"/>
        </w:rPr>
        <w:t>指标包括</w:t>
      </w:r>
      <w:r>
        <w:rPr>
          <w:rFonts w:hint="eastAsia"/>
        </w:rPr>
        <w:t>就业机会充分情况、</w:t>
      </w:r>
      <w:r w:rsidRPr="00AE0B9B">
        <w:rPr>
          <w:rFonts w:hint="eastAsia"/>
        </w:rPr>
        <w:t>目</w:t>
      </w:r>
      <w:r>
        <w:rPr>
          <w:rFonts w:hint="eastAsia"/>
        </w:rPr>
        <w:t>前</w:t>
      </w:r>
      <w:r>
        <w:t>工作</w:t>
      </w:r>
      <w:r>
        <w:rPr>
          <w:rFonts w:hint="eastAsia"/>
        </w:rPr>
        <w:t>与所学专业的对口情况、对目前工作的满意度、目前</w:t>
      </w:r>
      <w:r>
        <w:t>工作与自身职业期待</w:t>
      </w:r>
      <w:r>
        <w:rPr>
          <w:rFonts w:hint="eastAsia"/>
        </w:rPr>
        <w:t>的</w:t>
      </w:r>
      <w:r>
        <w:t>吻合情况</w:t>
      </w:r>
      <w:r>
        <w:rPr>
          <w:rFonts w:hint="eastAsia"/>
        </w:rPr>
        <w:t>、工作稳定性情况。</w:t>
      </w:r>
    </w:p>
    <w:p w14:paraId="0468EB23" w14:textId="77777777" w:rsidR="00283D36" w:rsidRPr="00BF5AA0" w:rsidRDefault="00283D36" w:rsidP="00283D36">
      <w:pPr>
        <w:pStyle w:val="L20"/>
        <w:rPr>
          <w:color w:val="0F6FC6" w:themeColor="accent5"/>
        </w:rPr>
      </w:pPr>
      <w:bookmarkStart w:id="170" w:name="_Toc81325053"/>
      <w:bookmarkStart w:id="171" w:name="_Toc92284416"/>
      <w:r w:rsidRPr="00BF5AA0">
        <w:rPr>
          <w:rFonts w:hint="eastAsia"/>
          <w:color w:val="0F6FC6" w:themeColor="accent5"/>
        </w:rPr>
        <w:t>一</w:t>
      </w:r>
      <w:r w:rsidRPr="00BF5AA0">
        <w:rPr>
          <w:color w:val="0F6FC6" w:themeColor="accent5"/>
        </w:rPr>
        <w:t>、本科毕业生</w:t>
      </w:r>
      <w:bookmarkEnd w:id="167"/>
      <w:bookmarkEnd w:id="168"/>
      <w:bookmarkEnd w:id="169"/>
      <w:bookmarkEnd w:id="170"/>
      <w:bookmarkEnd w:id="171"/>
    </w:p>
    <w:p w14:paraId="48115B02" w14:textId="77777777" w:rsidR="00283D36" w:rsidRPr="00400B3B" w:rsidRDefault="00283D36" w:rsidP="00283D36">
      <w:pPr>
        <w:pStyle w:val="L30"/>
        <w:rPr>
          <w:color w:val="0F6FC6" w:themeColor="accent5"/>
        </w:rPr>
      </w:pPr>
      <w:bookmarkStart w:id="172" w:name="_Toc32496359"/>
      <w:bookmarkStart w:id="173" w:name="_Toc70583185"/>
      <w:bookmarkStart w:id="174" w:name="_Toc81325055"/>
      <w:bookmarkStart w:id="175" w:name="_Toc487789905"/>
      <w:bookmarkStart w:id="176" w:name="_Toc487790086"/>
      <w:bookmarkStart w:id="177" w:name="_Toc496017578"/>
      <w:bookmarkStart w:id="178" w:name="_Toc92284417"/>
      <w:r w:rsidRPr="00400B3B">
        <w:rPr>
          <w:rFonts w:hint="eastAsia"/>
          <w:color w:val="0F6FC6" w:themeColor="accent5"/>
        </w:rPr>
        <w:t>（</w:t>
      </w:r>
      <w:r>
        <w:rPr>
          <w:rFonts w:hint="eastAsia"/>
          <w:color w:val="0F6FC6" w:themeColor="accent5"/>
        </w:rPr>
        <w:t>一</w:t>
      </w:r>
      <w:r w:rsidRPr="00400B3B">
        <w:rPr>
          <w:rFonts w:hint="eastAsia"/>
          <w:color w:val="0F6FC6" w:themeColor="accent5"/>
        </w:rPr>
        <w:t>）就业机会充分度</w:t>
      </w:r>
      <w:bookmarkEnd w:id="172"/>
      <w:bookmarkEnd w:id="173"/>
      <w:bookmarkEnd w:id="174"/>
      <w:bookmarkEnd w:id="178"/>
    </w:p>
    <w:p w14:paraId="5CDD2588" w14:textId="77777777" w:rsidR="00283D36" w:rsidRDefault="00283D36" w:rsidP="00283D36">
      <w:pPr>
        <w:pStyle w:val="afffc"/>
        <w:spacing w:before="156"/>
        <w:ind w:firstLine="480"/>
      </w:pPr>
      <w:bookmarkStart w:id="179" w:name="_Toc509483442"/>
      <w:bookmarkStart w:id="180" w:name="_Toc509389322"/>
      <w:r>
        <w:rPr>
          <w:rFonts w:hint="eastAsia"/>
        </w:rPr>
        <w:t>就业机会充分度是指毕业生所学专业在社会市场上就业机会的多少，可以作为衡量专业结构设置和培养方案与社会需求是否相契合的影响因素。</w:t>
      </w:r>
    </w:p>
    <w:p w14:paraId="2AF5A906" w14:textId="77777777" w:rsidR="00283D36" w:rsidRDefault="00283D36" w:rsidP="00283D36">
      <w:pPr>
        <w:pStyle w:val="L3"/>
        <w:spacing w:beforeLines="50" w:before="156"/>
        <w:ind w:firstLine="482"/>
      </w:pPr>
      <w:r w:rsidRPr="00400B3B">
        <w:rPr>
          <w:rFonts w:hint="eastAsia"/>
          <w:b/>
          <w:bCs/>
          <w:color w:val="0F6FC6" w:themeColor="accent5"/>
        </w:rPr>
        <w:t>总体就业机会充分度</w:t>
      </w:r>
      <w:r w:rsidRPr="00400B3B">
        <w:rPr>
          <w:b/>
          <w:bCs/>
          <w:color w:val="0F6FC6" w:themeColor="accent5"/>
        </w:rPr>
        <w:t>：</w:t>
      </w:r>
      <w:r w:rsidRPr="006A4883">
        <w:rPr>
          <w:rFonts w:hint="eastAsia"/>
        </w:rPr>
        <w:t>61.87%</w:t>
      </w:r>
      <w:r>
        <w:t>的</w:t>
      </w:r>
      <w:r>
        <w:rPr>
          <w:rFonts w:hint="eastAsia"/>
        </w:rPr>
        <w:t>本科毕业生</w:t>
      </w:r>
      <w:r>
        <w:t>认为所学专业</w:t>
      </w:r>
      <w:r>
        <w:rPr>
          <w:rFonts w:hint="eastAsia"/>
          <w:color w:val="auto"/>
        </w:rPr>
        <w:t>的</w:t>
      </w:r>
      <w:r>
        <w:rPr>
          <w:color w:val="auto"/>
        </w:rPr>
        <w:t>就业机会较多，</w:t>
      </w:r>
      <w:r w:rsidRPr="006A4883">
        <w:rPr>
          <w:rFonts w:hint="eastAsia"/>
          <w:color w:val="auto"/>
        </w:rPr>
        <w:t>6.96%</w:t>
      </w:r>
      <w:r w:rsidRPr="005063B1">
        <w:rPr>
          <w:rFonts w:hint="eastAsia"/>
          <w:color w:val="auto"/>
        </w:rPr>
        <w:t>的毕业生认为所学专业的就业机会较</w:t>
      </w:r>
      <w:r>
        <w:rPr>
          <w:rFonts w:hint="eastAsia"/>
          <w:color w:val="auto"/>
        </w:rPr>
        <w:t>少</w:t>
      </w:r>
      <w:r>
        <w:t>。</w:t>
      </w:r>
    </w:p>
    <w:p w14:paraId="2D62241F" w14:textId="77777777" w:rsidR="00283D36" w:rsidRPr="00400B3B" w:rsidRDefault="00283D36" w:rsidP="00283D36">
      <w:pPr>
        <w:spacing w:beforeLines="50" w:before="156" w:afterLines="50" w:after="156" w:line="360" w:lineRule="auto"/>
        <w:ind w:firstLineChars="200" w:firstLine="400"/>
        <w:jc w:val="center"/>
        <w:rPr>
          <w:rFonts w:ascii="Times New Roman" w:hAnsi="Times New Roman"/>
          <w:sz w:val="24"/>
          <w:szCs w:val="21"/>
          <w:lang w:val="zh-CN"/>
        </w:rPr>
      </w:pPr>
      <w:r>
        <w:rPr>
          <w:noProof/>
        </w:rPr>
        <w:drawing>
          <wp:inline distT="0" distB="0" distL="0" distR="0" wp14:anchorId="39E0A4EE" wp14:editId="7A241A65">
            <wp:extent cx="5342890" cy="1914525"/>
            <wp:effectExtent l="0" t="0" r="0" b="0"/>
            <wp:docPr id="33"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910840B" w14:textId="1BF97821" w:rsidR="00283D36" w:rsidRPr="00400B3B" w:rsidRDefault="00283D36" w:rsidP="00283D36">
      <w:pPr>
        <w:spacing w:beforeLines="50" w:before="156" w:afterLines="50" w:after="156" w:line="360" w:lineRule="auto"/>
        <w:jc w:val="center"/>
        <w:rPr>
          <w:rFonts w:ascii="Times New Roman" w:eastAsia="黑体" w:hAnsi="Times New Roman"/>
          <w:b/>
          <w:caps/>
          <w:color w:val="0F6FC6" w:themeColor="accent5"/>
          <w:sz w:val="21"/>
          <w:szCs w:val="36"/>
          <w:lang w:val="zh-CN"/>
        </w:rPr>
      </w:pPr>
      <w:r w:rsidRPr="003A1736">
        <w:rPr>
          <w:rStyle w:val="Charfd"/>
        </w:rPr>
        <w:t>图</w:t>
      </w:r>
      <w:r w:rsidRPr="00E5036E">
        <w:rPr>
          <w:rStyle w:val="Charfd"/>
        </w:rPr>
        <w:t>3</w:t>
      </w:r>
      <w:r w:rsidRPr="003A1736">
        <w:rPr>
          <w:rStyle w:val="Charfd"/>
        </w:rPr>
        <w:t xml:space="preserve">- </w:t>
      </w:r>
      <w:r w:rsidRPr="003A1736">
        <w:rPr>
          <w:rStyle w:val="Charfd"/>
          <w:b w:val="0"/>
        </w:rPr>
        <w:fldChar w:fldCharType="begin"/>
      </w:r>
      <w:r w:rsidRPr="003A1736">
        <w:rPr>
          <w:rStyle w:val="Charfd"/>
        </w:rPr>
        <w:instrText xml:space="preserve"> SEQ </w:instrText>
      </w:r>
      <w:r w:rsidRPr="003A1736">
        <w:rPr>
          <w:rStyle w:val="Charfd"/>
        </w:rPr>
        <w:instrText>图</w:instrText>
      </w:r>
      <w:r w:rsidRPr="003A1736">
        <w:rPr>
          <w:rStyle w:val="Charfd"/>
        </w:rPr>
        <w:instrText xml:space="preserve">3- \* ARABIC </w:instrText>
      </w:r>
      <w:r w:rsidRPr="003A1736">
        <w:rPr>
          <w:rStyle w:val="Charfd"/>
          <w:b w:val="0"/>
        </w:rPr>
        <w:fldChar w:fldCharType="separate"/>
      </w:r>
      <w:r w:rsidR="00723E91">
        <w:rPr>
          <w:rStyle w:val="Charfd"/>
          <w:noProof/>
        </w:rPr>
        <w:t>1</w:t>
      </w:r>
      <w:r w:rsidRPr="003A1736">
        <w:rPr>
          <w:rStyle w:val="Charfd"/>
          <w:b w:val="0"/>
        </w:rPr>
        <w:fldChar w:fldCharType="end"/>
      </w:r>
      <w:r w:rsidRPr="00400B3B">
        <w:rPr>
          <w:rFonts w:ascii="Times New Roman" w:eastAsia="黑体" w:hAnsi="Times New Roman" w:hint="eastAsia"/>
          <w:bCs/>
          <w:caps/>
          <w:color w:val="0F6FC6" w:themeColor="accent5"/>
          <w:sz w:val="21"/>
          <w:szCs w:val="36"/>
          <w:lang w:val="zh-CN"/>
        </w:rPr>
        <w:t xml:space="preserve"> </w:t>
      </w:r>
      <w:r w:rsidRPr="00400B3B">
        <w:rPr>
          <w:rFonts w:ascii="Times New Roman" w:eastAsia="黑体" w:hAnsi="Times New Roman" w:hint="eastAsia"/>
          <w:b/>
          <w:caps/>
          <w:color w:val="0F6FC6" w:themeColor="accent5"/>
          <w:sz w:val="21"/>
          <w:szCs w:val="36"/>
          <w:lang w:val="zh-CN"/>
        </w:rPr>
        <w:t xml:space="preserve"> </w:t>
      </w:r>
      <w:bookmarkEnd w:id="179"/>
      <w:bookmarkEnd w:id="180"/>
      <w:r>
        <w:rPr>
          <w:rFonts w:ascii="Times New Roman" w:eastAsia="黑体" w:hAnsi="Times New Roman" w:hint="eastAsia"/>
          <w:b/>
          <w:caps/>
          <w:color w:val="0F6FC6" w:themeColor="accent5"/>
          <w:sz w:val="21"/>
          <w:szCs w:val="36"/>
          <w:lang w:val="zh-CN"/>
        </w:rPr>
        <w:t>2021</w:t>
      </w:r>
      <w:r w:rsidRPr="00400B3B">
        <w:rPr>
          <w:rFonts w:ascii="Times New Roman" w:eastAsia="黑体" w:hAnsi="Times New Roman" w:hint="eastAsia"/>
          <w:b/>
          <w:caps/>
          <w:color w:val="0F6FC6" w:themeColor="accent5"/>
          <w:sz w:val="21"/>
          <w:szCs w:val="36"/>
          <w:lang w:val="zh-CN"/>
        </w:rPr>
        <w:t>届本科毕业生对就业机会的评价</w:t>
      </w:r>
    </w:p>
    <w:p w14:paraId="79A6581C" w14:textId="77777777" w:rsidR="00283D36" w:rsidRPr="00400B3B" w:rsidRDefault="00283D36" w:rsidP="00283D36">
      <w:pPr>
        <w:spacing w:before="0" w:after="0" w:line="240" w:lineRule="auto"/>
        <w:ind w:firstLineChars="200" w:firstLine="360"/>
        <w:rPr>
          <w:rFonts w:ascii="Times New Roman" w:hAnsi="Times New Roman"/>
          <w:color w:val="0F6FC6" w:themeColor="accent5"/>
          <w:sz w:val="18"/>
          <w:szCs w:val="18"/>
          <w:lang w:val="zh-CN"/>
        </w:rPr>
      </w:pPr>
      <w:r w:rsidRPr="00400B3B">
        <w:rPr>
          <w:rFonts w:ascii="Times New Roman" w:hAnsi="Times New Roman"/>
          <w:color w:val="0F6FC6" w:themeColor="accent5"/>
          <w:sz w:val="18"/>
          <w:szCs w:val="18"/>
          <w:lang w:val="zh-CN"/>
        </w:rPr>
        <w:t>注：</w:t>
      </w:r>
      <w:r w:rsidRPr="00400B3B">
        <w:rPr>
          <w:rFonts w:ascii="Times New Roman" w:hAnsi="Times New Roman" w:hint="eastAsia"/>
          <w:color w:val="0F6FC6" w:themeColor="accent5"/>
          <w:sz w:val="18"/>
          <w:szCs w:val="18"/>
          <w:lang w:val="zh-CN"/>
        </w:rPr>
        <w:t>就业机会“较多”占比为选择“非常多”、“比较多”占比之和，“较少”占比为选择“比较少”、“非常少”占比之和。</w:t>
      </w:r>
    </w:p>
    <w:p w14:paraId="7D8F1A43" w14:textId="77777777" w:rsidR="00283D36" w:rsidRPr="00400B3B" w:rsidRDefault="00283D36" w:rsidP="00283D36">
      <w:pPr>
        <w:spacing w:before="0" w:after="0" w:line="240" w:lineRule="auto"/>
        <w:ind w:firstLineChars="200" w:firstLine="360"/>
        <w:rPr>
          <w:rFonts w:ascii="Times New Roman" w:hAnsi="Times New Roman"/>
          <w:color w:val="0F6FC6" w:themeColor="accent5"/>
          <w:sz w:val="18"/>
          <w:szCs w:val="18"/>
          <w:lang w:val="zh-CN"/>
        </w:rPr>
      </w:pPr>
      <w:r w:rsidRPr="00400B3B">
        <w:rPr>
          <w:rFonts w:ascii="Times New Roman" w:hAnsi="Times New Roman" w:hint="eastAsia"/>
          <w:color w:val="0F6FC6" w:themeColor="accent5"/>
          <w:sz w:val="18"/>
          <w:szCs w:val="18"/>
          <w:lang w:val="zh-CN"/>
        </w:rPr>
        <w:t>数据来源：第三方机构新锦成</w:t>
      </w:r>
      <w:r w:rsidRPr="00400B3B">
        <w:rPr>
          <w:rFonts w:ascii="Times New Roman" w:hAnsi="Times New Roman"/>
          <w:color w:val="0F6FC6" w:themeColor="accent5"/>
          <w:sz w:val="18"/>
          <w:szCs w:val="18"/>
          <w:lang w:val="zh-CN"/>
        </w:rPr>
        <w:t>-</w:t>
      </w:r>
      <w:r>
        <w:rPr>
          <w:rFonts w:ascii="Times New Roman" w:hAnsi="Times New Roman"/>
          <w:color w:val="0F6FC6" w:themeColor="accent5"/>
          <w:sz w:val="18"/>
          <w:szCs w:val="18"/>
          <w:lang w:val="zh-CN"/>
        </w:rPr>
        <w:t>2021</w:t>
      </w:r>
      <w:r w:rsidRPr="00400B3B">
        <w:rPr>
          <w:rFonts w:ascii="Times New Roman" w:hAnsi="Times New Roman"/>
          <w:color w:val="0F6FC6" w:themeColor="accent5"/>
          <w:sz w:val="18"/>
          <w:szCs w:val="18"/>
          <w:lang w:val="zh-CN"/>
        </w:rPr>
        <w:t>届</w:t>
      </w:r>
      <w:r w:rsidRPr="00400B3B">
        <w:rPr>
          <w:rFonts w:ascii="Times New Roman" w:hAnsi="Times New Roman" w:hint="eastAsia"/>
          <w:color w:val="0F6FC6" w:themeColor="accent5"/>
          <w:sz w:val="18"/>
          <w:szCs w:val="18"/>
          <w:lang w:val="zh-CN"/>
        </w:rPr>
        <w:t>毕业生就业与培养质量调查。</w:t>
      </w:r>
    </w:p>
    <w:p w14:paraId="75EF7259" w14:textId="77777777" w:rsidR="00283D36" w:rsidRDefault="00283D36" w:rsidP="00283D36">
      <w:pPr>
        <w:spacing w:beforeLines="50" w:before="156" w:after="0" w:line="360" w:lineRule="auto"/>
        <w:ind w:firstLineChars="200" w:firstLine="482"/>
        <w:jc w:val="both"/>
        <w:rPr>
          <w:rFonts w:ascii="Times New Roman" w:hAnsi="Times New Roman"/>
          <w:color w:val="000000"/>
          <w:sz w:val="24"/>
          <w:szCs w:val="24"/>
        </w:rPr>
      </w:pPr>
      <w:r w:rsidRPr="00400B3B">
        <w:rPr>
          <w:rFonts w:ascii="Times New Roman" w:hAnsi="Times New Roman" w:hint="eastAsia"/>
          <w:b/>
          <w:bCs/>
          <w:color w:val="0F6FC6" w:themeColor="accent5"/>
          <w:sz w:val="24"/>
          <w:szCs w:val="24"/>
        </w:rPr>
        <w:t>各</w:t>
      </w:r>
      <w:r>
        <w:rPr>
          <w:rFonts w:ascii="Times New Roman" w:hAnsi="Times New Roman" w:hint="eastAsia"/>
          <w:b/>
          <w:bCs/>
          <w:color w:val="0F6FC6" w:themeColor="accent5"/>
          <w:sz w:val="24"/>
          <w:szCs w:val="24"/>
        </w:rPr>
        <w:t>院系</w:t>
      </w:r>
      <w:r w:rsidRPr="00400B3B">
        <w:rPr>
          <w:rFonts w:ascii="Times New Roman" w:hAnsi="Times New Roman" w:hint="eastAsia"/>
          <w:b/>
          <w:bCs/>
          <w:color w:val="0F6FC6" w:themeColor="accent5"/>
          <w:sz w:val="24"/>
          <w:szCs w:val="24"/>
        </w:rPr>
        <w:t>本科毕业生</w:t>
      </w:r>
      <w:r w:rsidRPr="00400B3B">
        <w:rPr>
          <w:rFonts w:ascii="Times New Roman" w:hAnsi="Times New Roman"/>
          <w:b/>
          <w:bCs/>
          <w:color w:val="0F6FC6" w:themeColor="accent5"/>
          <w:sz w:val="24"/>
          <w:szCs w:val="24"/>
        </w:rPr>
        <w:t>就业机会</w:t>
      </w:r>
      <w:r w:rsidRPr="00400B3B">
        <w:rPr>
          <w:rFonts w:ascii="Times New Roman" w:hAnsi="Times New Roman" w:hint="eastAsia"/>
          <w:b/>
          <w:bCs/>
          <w:color w:val="0F6FC6" w:themeColor="accent5"/>
          <w:sz w:val="24"/>
          <w:szCs w:val="24"/>
        </w:rPr>
        <w:t>充分度</w:t>
      </w:r>
      <w:r w:rsidRPr="00400B3B">
        <w:rPr>
          <w:rFonts w:ascii="Times New Roman" w:hAnsi="Times New Roman"/>
          <w:b/>
          <w:bCs/>
          <w:color w:val="0F6FC6" w:themeColor="accent5"/>
          <w:sz w:val="24"/>
          <w:szCs w:val="24"/>
        </w:rPr>
        <w:t>：</w:t>
      </w:r>
      <w:r>
        <w:rPr>
          <w:rFonts w:ascii="Times New Roman" w:hAnsi="Times New Roman" w:hint="eastAsia"/>
          <w:color w:val="000000"/>
          <w:sz w:val="24"/>
          <w:szCs w:val="24"/>
        </w:rPr>
        <w:t>2021</w:t>
      </w:r>
      <w:r w:rsidRPr="00400B3B">
        <w:rPr>
          <w:rFonts w:ascii="Times New Roman" w:hAnsi="Times New Roman" w:hint="eastAsia"/>
          <w:color w:val="000000"/>
          <w:sz w:val="24"/>
          <w:szCs w:val="24"/>
        </w:rPr>
        <w:t>届本科毕业生认为就业机会“较多”的</w:t>
      </w:r>
      <w:r>
        <w:rPr>
          <w:rFonts w:ascii="Times New Roman" w:hAnsi="Times New Roman" w:hint="eastAsia"/>
          <w:color w:val="000000"/>
          <w:sz w:val="24"/>
          <w:szCs w:val="24"/>
        </w:rPr>
        <w:t>院系</w:t>
      </w:r>
      <w:r w:rsidRPr="00400B3B">
        <w:rPr>
          <w:rFonts w:ascii="Times New Roman" w:hAnsi="Times New Roman" w:hint="eastAsia"/>
          <w:color w:val="000000"/>
          <w:sz w:val="24"/>
          <w:szCs w:val="24"/>
        </w:rPr>
        <w:t>为</w:t>
      </w:r>
      <w:r w:rsidRPr="009F5610">
        <w:rPr>
          <w:rFonts w:ascii="Times New Roman" w:hAnsi="Times New Roman" w:hint="eastAsia"/>
          <w:color w:val="000000"/>
          <w:sz w:val="24"/>
          <w:szCs w:val="24"/>
        </w:rPr>
        <w:t>文法学院（</w:t>
      </w:r>
      <w:r w:rsidRPr="009F5610">
        <w:rPr>
          <w:rFonts w:ascii="Times New Roman" w:hAnsi="Times New Roman" w:hint="eastAsia"/>
          <w:color w:val="000000"/>
          <w:sz w:val="24"/>
          <w:szCs w:val="24"/>
        </w:rPr>
        <w:t>70.00%</w:t>
      </w:r>
      <w:r w:rsidRPr="009F5610">
        <w:rPr>
          <w:rFonts w:ascii="Times New Roman" w:hAnsi="Times New Roman" w:hint="eastAsia"/>
          <w:color w:val="000000"/>
          <w:sz w:val="24"/>
          <w:szCs w:val="24"/>
        </w:rPr>
        <w:t>）、经济学院（</w:t>
      </w:r>
      <w:r w:rsidRPr="009F5610">
        <w:rPr>
          <w:rFonts w:ascii="Times New Roman" w:hAnsi="Times New Roman" w:hint="eastAsia"/>
          <w:color w:val="000000"/>
          <w:sz w:val="24"/>
          <w:szCs w:val="24"/>
        </w:rPr>
        <w:t>64.67%</w:t>
      </w:r>
      <w:r w:rsidRPr="009F5610">
        <w:rPr>
          <w:rFonts w:ascii="Times New Roman" w:hAnsi="Times New Roman" w:hint="eastAsia"/>
          <w:color w:val="000000"/>
          <w:sz w:val="24"/>
          <w:szCs w:val="24"/>
        </w:rPr>
        <w:t>）、会计学院（</w:t>
      </w:r>
      <w:r w:rsidRPr="009F5610">
        <w:rPr>
          <w:rFonts w:ascii="Times New Roman" w:hAnsi="Times New Roman" w:hint="eastAsia"/>
          <w:color w:val="000000"/>
          <w:sz w:val="24"/>
          <w:szCs w:val="24"/>
        </w:rPr>
        <w:t>62.99%</w:t>
      </w:r>
      <w:r w:rsidRPr="009F5610">
        <w:rPr>
          <w:rFonts w:ascii="Times New Roman" w:hAnsi="Times New Roman" w:hint="eastAsia"/>
          <w:color w:val="000000"/>
          <w:sz w:val="24"/>
          <w:szCs w:val="24"/>
        </w:rPr>
        <w:t>）</w:t>
      </w:r>
      <w:r>
        <w:rPr>
          <w:rFonts w:ascii="Times New Roman" w:hAnsi="Times New Roman" w:hint="eastAsia"/>
          <w:color w:val="000000"/>
          <w:sz w:val="24"/>
          <w:szCs w:val="24"/>
        </w:rPr>
        <w:t>等</w:t>
      </w:r>
      <w:r w:rsidRPr="00400B3B">
        <w:rPr>
          <w:rFonts w:ascii="Times New Roman" w:hAnsi="Times New Roman"/>
          <w:color w:val="000000"/>
          <w:sz w:val="24"/>
          <w:szCs w:val="24"/>
        </w:rPr>
        <w:t>。</w:t>
      </w:r>
    </w:p>
    <w:p w14:paraId="7E02C3D4" w14:textId="77777777" w:rsidR="00283D36" w:rsidRPr="00400B3B" w:rsidRDefault="00283D36" w:rsidP="00283D36">
      <w:pPr>
        <w:spacing w:before="0" w:after="0" w:line="240" w:lineRule="auto"/>
        <w:ind w:firstLineChars="200" w:firstLine="360"/>
        <w:rPr>
          <w:rFonts w:ascii="Times New Roman" w:hAnsi="Times New Roman"/>
          <w:color w:val="0F6FC6"/>
          <w:sz w:val="18"/>
          <w:szCs w:val="18"/>
          <w:lang w:val="zh-CN"/>
        </w:rPr>
      </w:pPr>
      <w:r w:rsidRPr="00400B3B">
        <w:rPr>
          <w:rFonts w:ascii="宋体" w:hAnsi="宋体" w:cs="宋体"/>
          <w:noProof/>
          <w:color w:val="000000"/>
          <w:sz w:val="18"/>
          <w:szCs w:val="21"/>
        </w:rPr>
        <w:lastRenderedPageBreak/>
        <w:drawing>
          <wp:inline distT="0" distB="0" distL="0" distR="0" wp14:anchorId="56159006" wp14:editId="14430F6C">
            <wp:extent cx="5580380" cy="1775638"/>
            <wp:effectExtent l="0" t="0" r="1270" b="15240"/>
            <wp:docPr id="560" name="图表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B1F93D3" w14:textId="6E8A8F83" w:rsidR="00283D36" w:rsidRPr="00400B3B" w:rsidRDefault="00283D36" w:rsidP="00283D36">
      <w:pPr>
        <w:pStyle w:val="a7"/>
        <w:spacing w:before="156" w:after="156"/>
        <w:rPr>
          <w:rStyle w:val="Charfd"/>
          <w:b/>
          <w:bCs w:val="0"/>
          <w:caps w:val="0"/>
        </w:rPr>
      </w:pPr>
      <w:r w:rsidRPr="003A1736">
        <w:rPr>
          <w:rStyle w:val="Charfd"/>
          <w:b/>
        </w:rPr>
        <w:t>图</w:t>
      </w:r>
      <w:r w:rsidRPr="00E5036E">
        <w:rPr>
          <w:rStyle w:val="Charfd"/>
          <w:b/>
        </w:rPr>
        <w:t>3</w:t>
      </w:r>
      <w:r w:rsidRPr="003A1736">
        <w:rPr>
          <w:rStyle w:val="Charfd"/>
          <w:b/>
        </w:rPr>
        <w:t xml:space="preserve">- </w:t>
      </w:r>
      <w:r w:rsidRPr="003A1736">
        <w:rPr>
          <w:rStyle w:val="Charfd"/>
          <w:b/>
        </w:rPr>
        <w:fldChar w:fldCharType="begin"/>
      </w:r>
      <w:r w:rsidRPr="003A1736">
        <w:rPr>
          <w:rStyle w:val="Charfd"/>
          <w:b/>
        </w:rPr>
        <w:instrText xml:space="preserve"> SEQ </w:instrText>
      </w:r>
      <w:r w:rsidRPr="003A1736">
        <w:rPr>
          <w:rStyle w:val="Charfd"/>
          <w:b/>
        </w:rPr>
        <w:instrText>图</w:instrText>
      </w:r>
      <w:r w:rsidRPr="003A1736">
        <w:rPr>
          <w:rStyle w:val="Charfd"/>
          <w:b/>
        </w:rPr>
        <w:instrText xml:space="preserve">3- \* ARABIC </w:instrText>
      </w:r>
      <w:r w:rsidRPr="003A1736">
        <w:rPr>
          <w:rStyle w:val="Charfd"/>
          <w:b/>
        </w:rPr>
        <w:fldChar w:fldCharType="separate"/>
      </w:r>
      <w:r w:rsidR="00723E91">
        <w:rPr>
          <w:rStyle w:val="Charfd"/>
          <w:b/>
          <w:noProof/>
        </w:rPr>
        <w:t>2</w:t>
      </w:r>
      <w:r w:rsidRPr="003A1736">
        <w:rPr>
          <w:rStyle w:val="Charfd"/>
          <w:b/>
        </w:rPr>
        <w:fldChar w:fldCharType="end"/>
      </w:r>
      <w:r w:rsidRPr="00400B3B">
        <w:rPr>
          <w:rStyle w:val="Charfd"/>
          <w:rFonts w:hint="eastAsia"/>
          <w:b/>
          <w:bCs w:val="0"/>
          <w:caps w:val="0"/>
        </w:rPr>
        <w:t xml:space="preserve">  </w:t>
      </w:r>
      <w:r>
        <w:rPr>
          <w:rStyle w:val="Charfd"/>
          <w:rFonts w:hint="eastAsia"/>
          <w:b/>
          <w:bCs w:val="0"/>
          <w:caps w:val="0"/>
        </w:rPr>
        <w:t>2021</w:t>
      </w:r>
      <w:r w:rsidRPr="00400B3B">
        <w:rPr>
          <w:rStyle w:val="Charfd"/>
          <w:rFonts w:hint="eastAsia"/>
          <w:b/>
          <w:bCs w:val="0"/>
          <w:caps w:val="0"/>
        </w:rPr>
        <w:t>届主要</w:t>
      </w:r>
      <w:r>
        <w:rPr>
          <w:rStyle w:val="Charfd"/>
          <w:rFonts w:hint="eastAsia"/>
          <w:b/>
          <w:bCs w:val="0"/>
          <w:caps w:val="0"/>
        </w:rPr>
        <w:t>院系</w:t>
      </w:r>
      <w:r w:rsidRPr="00400B3B">
        <w:rPr>
          <w:rStyle w:val="Charfd"/>
          <w:rFonts w:hint="eastAsia"/>
          <w:b/>
          <w:bCs w:val="0"/>
          <w:caps w:val="0"/>
        </w:rPr>
        <w:t>本科毕业生对就业机会的评价</w:t>
      </w:r>
    </w:p>
    <w:p w14:paraId="1576F094" w14:textId="77777777" w:rsidR="00283D36" w:rsidRPr="00400B3B" w:rsidRDefault="00283D36" w:rsidP="00283D36">
      <w:pPr>
        <w:pStyle w:val="L2"/>
        <w:ind w:firstLineChars="200" w:firstLine="360"/>
        <w:jc w:val="both"/>
        <w:rPr>
          <w:color w:val="0F6FC6" w:themeColor="accent5"/>
        </w:rPr>
      </w:pPr>
      <w:r w:rsidRPr="00400B3B">
        <w:rPr>
          <w:rFonts w:hint="eastAsia"/>
          <w:color w:val="0F6FC6" w:themeColor="accent5"/>
        </w:rPr>
        <w:t>数据来源：第三方机构新锦成</w:t>
      </w:r>
      <w:r w:rsidRPr="00400B3B">
        <w:rPr>
          <w:color w:val="0F6FC6" w:themeColor="accent5"/>
        </w:rPr>
        <w:t>-</w:t>
      </w:r>
      <w:r>
        <w:rPr>
          <w:color w:val="0F6FC6" w:themeColor="accent5"/>
        </w:rPr>
        <w:t>2021</w:t>
      </w:r>
      <w:r w:rsidRPr="00400B3B">
        <w:rPr>
          <w:color w:val="0F6FC6" w:themeColor="accent5"/>
        </w:rPr>
        <w:t>届</w:t>
      </w:r>
      <w:r w:rsidRPr="00400B3B">
        <w:rPr>
          <w:rFonts w:hint="eastAsia"/>
          <w:color w:val="0F6FC6" w:themeColor="accent5"/>
        </w:rPr>
        <w:t>毕业生就业与培养质量调查。</w:t>
      </w:r>
    </w:p>
    <w:p w14:paraId="0EF818F6" w14:textId="77777777" w:rsidR="00283D36" w:rsidRPr="00400B3B" w:rsidRDefault="00283D36" w:rsidP="00283D36">
      <w:pPr>
        <w:spacing w:beforeLines="50" w:before="156" w:after="0" w:line="360" w:lineRule="auto"/>
        <w:ind w:firstLineChars="200" w:firstLine="482"/>
        <w:jc w:val="both"/>
        <w:rPr>
          <w:rFonts w:ascii="Times New Roman" w:hAnsi="Times New Roman"/>
          <w:color w:val="000000"/>
          <w:sz w:val="24"/>
          <w:szCs w:val="24"/>
        </w:rPr>
      </w:pPr>
      <w:r w:rsidRPr="00400B3B">
        <w:rPr>
          <w:rFonts w:ascii="Times New Roman" w:hAnsi="Times New Roman" w:hint="eastAsia"/>
          <w:b/>
          <w:bCs/>
          <w:color w:val="0F6FC6" w:themeColor="accent5"/>
          <w:sz w:val="24"/>
          <w:szCs w:val="24"/>
        </w:rPr>
        <w:t>各专业本科毕业生</w:t>
      </w:r>
      <w:r w:rsidRPr="00400B3B">
        <w:rPr>
          <w:rFonts w:ascii="Times New Roman" w:hAnsi="Times New Roman"/>
          <w:b/>
          <w:bCs/>
          <w:color w:val="0F6FC6" w:themeColor="accent5"/>
          <w:sz w:val="24"/>
          <w:szCs w:val="24"/>
        </w:rPr>
        <w:t>就业机会</w:t>
      </w:r>
      <w:r w:rsidRPr="00400B3B">
        <w:rPr>
          <w:rFonts w:ascii="Times New Roman" w:hAnsi="Times New Roman" w:hint="eastAsia"/>
          <w:b/>
          <w:bCs/>
          <w:color w:val="0F6FC6" w:themeColor="accent5"/>
          <w:sz w:val="24"/>
          <w:szCs w:val="24"/>
        </w:rPr>
        <w:t>充分度</w:t>
      </w:r>
      <w:r w:rsidRPr="00400B3B">
        <w:rPr>
          <w:rFonts w:ascii="Times New Roman" w:hAnsi="Times New Roman"/>
          <w:b/>
          <w:bCs/>
          <w:color w:val="0F6FC6" w:themeColor="accent5"/>
          <w:sz w:val="24"/>
          <w:szCs w:val="24"/>
        </w:rPr>
        <w:t>：</w:t>
      </w:r>
      <w:r>
        <w:rPr>
          <w:rFonts w:ascii="Times New Roman" w:hAnsi="Times New Roman" w:hint="eastAsia"/>
          <w:color w:val="000000"/>
          <w:sz w:val="24"/>
          <w:szCs w:val="24"/>
        </w:rPr>
        <w:t>2021</w:t>
      </w:r>
      <w:r w:rsidRPr="00400B3B">
        <w:rPr>
          <w:rFonts w:ascii="Times New Roman" w:hAnsi="Times New Roman" w:hint="eastAsia"/>
          <w:color w:val="000000"/>
          <w:sz w:val="24"/>
          <w:szCs w:val="24"/>
        </w:rPr>
        <w:t>届本科毕业生认为就业机会“较多”的专业为</w:t>
      </w:r>
      <w:r w:rsidRPr="009F5610">
        <w:rPr>
          <w:rFonts w:ascii="Times New Roman" w:hAnsi="Times New Roman" w:hint="eastAsia"/>
          <w:color w:val="000000"/>
          <w:sz w:val="24"/>
          <w:szCs w:val="24"/>
        </w:rPr>
        <w:t>人力资源管理（</w:t>
      </w:r>
      <w:r w:rsidRPr="009F5610">
        <w:rPr>
          <w:rFonts w:ascii="Times New Roman" w:hAnsi="Times New Roman" w:hint="eastAsia"/>
          <w:color w:val="000000"/>
          <w:sz w:val="24"/>
          <w:szCs w:val="24"/>
        </w:rPr>
        <w:t>84.62%</w:t>
      </w:r>
      <w:r w:rsidRPr="009F5610">
        <w:rPr>
          <w:rFonts w:ascii="Times New Roman" w:hAnsi="Times New Roman" w:hint="eastAsia"/>
          <w:color w:val="000000"/>
          <w:sz w:val="24"/>
          <w:szCs w:val="24"/>
        </w:rPr>
        <w:t>）、工程造价（</w:t>
      </w:r>
      <w:r w:rsidRPr="009F5610">
        <w:rPr>
          <w:rFonts w:ascii="Times New Roman" w:hAnsi="Times New Roman" w:hint="eastAsia"/>
          <w:color w:val="000000"/>
          <w:sz w:val="24"/>
          <w:szCs w:val="24"/>
        </w:rPr>
        <w:t>81.82%</w:t>
      </w:r>
      <w:r w:rsidRPr="009F5610">
        <w:rPr>
          <w:rFonts w:ascii="Times New Roman" w:hAnsi="Times New Roman" w:hint="eastAsia"/>
          <w:color w:val="000000"/>
          <w:sz w:val="24"/>
          <w:szCs w:val="24"/>
        </w:rPr>
        <w:t>）、国际经济与贸易</w:t>
      </w:r>
      <w:r w:rsidR="002F0C33">
        <w:rPr>
          <w:rFonts w:ascii="Times New Roman" w:hAnsi="Times New Roman" w:hint="eastAsia"/>
          <w:color w:val="000000"/>
          <w:sz w:val="24"/>
          <w:szCs w:val="24"/>
        </w:rPr>
        <w:t>（</w:t>
      </w:r>
      <w:r w:rsidRPr="009F5610">
        <w:rPr>
          <w:rFonts w:ascii="Times New Roman" w:hAnsi="Times New Roman" w:hint="eastAsia"/>
          <w:color w:val="000000"/>
          <w:sz w:val="24"/>
          <w:szCs w:val="24"/>
        </w:rPr>
        <w:t>经济学院</w:t>
      </w:r>
      <w:r w:rsidR="002F0C33">
        <w:rPr>
          <w:rFonts w:ascii="Times New Roman" w:hAnsi="Times New Roman" w:hint="eastAsia"/>
          <w:color w:val="000000"/>
          <w:sz w:val="24"/>
          <w:szCs w:val="24"/>
        </w:rPr>
        <w:t>）</w:t>
      </w:r>
      <w:r w:rsidRPr="009F5610">
        <w:rPr>
          <w:rFonts w:ascii="Times New Roman" w:hAnsi="Times New Roman" w:hint="eastAsia"/>
          <w:color w:val="000000"/>
          <w:sz w:val="24"/>
          <w:szCs w:val="24"/>
        </w:rPr>
        <w:t>（</w:t>
      </w:r>
      <w:r w:rsidRPr="009F5610">
        <w:rPr>
          <w:rFonts w:ascii="Times New Roman" w:hAnsi="Times New Roman" w:hint="eastAsia"/>
          <w:color w:val="000000"/>
          <w:sz w:val="24"/>
          <w:szCs w:val="24"/>
        </w:rPr>
        <w:t>81.06%</w:t>
      </w:r>
      <w:r w:rsidRPr="009F5610">
        <w:rPr>
          <w:rFonts w:ascii="Times New Roman" w:hAnsi="Times New Roman" w:hint="eastAsia"/>
          <w:color w:val="000000"/>
          <w:sz w:val="24"/>
          <w:szCs w:val="24"/>
        </w:rPr>
        <w:t>）</w:t>
      </w:r>
      <w:r>
        <w:rPr>
          <w:rFonts w:ascii="Times New Roman" w:hAnsi="Times New Roman" w:hint="eastAsia"/>
          <w:color w:val="000000"/>
          <w:sz w:val="24"/>
          <w:szCs w:val="24"/>
        </w:rPr>
        <w:t>等</w:t>
      </w:r>
      <w:r w:rsidRPr="00400B3B">
        <w:rPr>
          <w:rFonts w:ascii="Times New Roman" w:hAnsi="Times New Roman"/>
          <w:color w:val="000000"/>
          <w:sz w:val="24"/>
          <w:szCs w:val="24"/>
        </w:rPr>
        <w:t>。</w:t>
      </w:r>
    </w:p>
    <w:p w14:paraId="5EE25BE0" w14:textId="08E1CDF0" w:rsidR="00283D36" w:rsidRDefault="00283D36" w:rsidP="00283D36">
      <w:pPr>
        <w:pStyle w:val="afffd"/>
      </w:pPr>
      <w:r w:rsidRPr="00C02BD0">
        <w:t>表</w:t>
      </w:r>
      <w:r w:rsidRPr="00E5036E">
        <w:rPr>
          <w:rFonts w:eastAsia="宋体"/>
        </w:rPr>
        <w:t>3</w:t>
      </w:r>
      <w:r w:rsidRPr="00C02BD0">
        <w:t xml:space="preserve">- </w:t>
      </w:r>
      <w:r w:rsidRPr="00C02BD0">
        <w:fldChar w:fldCharType="begin"/>
      </w:r>
      <w:r w:rsidRPr="00C02BD0">
        <w:instrText xml:space="preserve"> SEQ </w:instrText>
      </w:r>
      <w:r w:rsidRPr="00C02BD0">
        <w:instrText>表</w:instrText>
      </w:r>
      <w:r w:rsidRPr="00C02BD0">
        <w:instrText xml:space="preserve">3- \* ARABIC </w:instrText>
      </w:r>
      <w:r w:rsidRPr="00C02BD0">
        <w:fldChar w:fldCharType="separate"/>
      </w:r>
      <w:r w:rsidR="00723E91">
        <w:rPr>
          <w:noProof/>
        </w:rPr>
        <w:t>1</w:t>
      </w:r>
      <w:r w:rsidRPr="00C02BD0">
        <w:fldChar w:fldCharType="end"/>
      </w:r>
      <w:r w:rsidRPr="00400B3B">
        <w:rPr>
          <w:rFonts w:hint="eastAsia"/>
        </w:rPr>
        <w:t xml:space="preserve">  </w:t>
      </w:r>
      <w:r>
        <w:rPr>
          <w:rFonts w:hint="eastAsia"/>
        </w:rPr>
        <w:t>2021</w:t>
      </w:r>
      <w:r w:rsidRPr="00400B3B">
        <w:rPr>
          <w:rFonts w:hint="eastAsia"/>
        </w:rPr>
        <w:t>届主要专业本科毕业生对就业机会的评价</w:t>
      </w:r>
    </w:p>
    <w:tbl>
      <w:tblPr>
        <w:tblStyle w:val="2017-20171"/>
        <w:tblW w:w="4958" w:type="pct"/>
        <w:jc w:val="center"/>
        <w:tblInd w:w="0" w:type="dxa"/>
        <w:tblLook w:val="04A0" w:firstRow="1" w:lastRow="0" w:firstColumn="1" w:lastColumn="0" w:noHBand="0" w:noVBand="1"/>
      </w:tblPr>
      <w:tblGrid>
        <w:gridCol w:w="4630"/>
        <w:gridCol w:w="1358"/>
        <w:gridCol w:w="1358"/>
        <w:gridCol w:w="1358"/>
      </w:tblGrid>
      <w:tr w:rsidR="00283D36" w14:paraId="129E6736" w14:textId="77777777" w:rsidTr="00283D3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2CEB774B" w14:textId="77777777" w:rsidR="00283D36" w:rsidRDefault="00283D36" w:rsidP="00283D36">
            <w:pPr>
              <w:spacing w:before="0" w:after="0" w:line="240" w:lineRule="auto"/>
              <w:rPr>
                <w:szCs w:val="21"/>
              </w:rPr>
            </w:pPr>
            <w:r>
              <w:rPr>
                <w:szCs w:val="21"/>
              </w:rPr>
              <w:t>专业</w:t>
            </w:r>
          </w:p>
        </w:tc>
        <w:tc>
          <w:tcPr>
            <w:tcW w:w="0" w:type="auto"/>
          </w:tcPr>
          <w:p w14:paraId="604C46B2"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较多</w:t>
            </w:r>
          </w:p>
        </w:tc>
        <w:tc>
          <w:tcPr>
            <w:tcW w:w="0" w:type="auto"/>
          </w:tcPr>
          <w:p w14:paraId="6940FB52"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一般</w:t>
            </w:r>
          </w:p>
        </w:tc>
        <w:tc>
          <w:tcPr>
            <w:tcW w:w="0" w:type="auto"/>
          </w:tcPr>
          <w:p w14:paraId="7CF65EC3"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较少</w:t>
            </w:r>
          </w:p>
        </w:tc>
      </w:tr>
      <w:tr w:rsidR="00283D36" w14:paraId="1FCD62DD"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1EA4C92" w14:textId="77777777" w:rsidR="00283D36" w:rsidRDefault="00283D36" w:rsidP="00283D36">
            <w:pPr>
              <w:spacing w:before="0" w:after="0" w:line="240" w:lineRule="auto"/>
              <w:rPr>
                <w:b/>
                <w:szCs w:val="21"/>
              </w:rPr>
            </w:pPr>
            <w:r>
              <w:rPr>
                <w:bCs w:val="0"/>
                <w:szCs w:val="21"/>
              </w:rPr>
              <w:t>人力资源管理</w:t>
            </w:r>
          </w:p>
        </w:tc>
        <w:tc>
          <w:tcPr>
            <w:tcW w:w="0" w:type="auto"/>
          </w:tcPr>
          <w:p w14:paraId="74886197"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84.62%</w:t>
            </w:r>
          </w:p>
        </w:tc>
        <w:tc>
          <w:tcPr>
            <w:tcW w:w="0" w:type="auto"/>
          </w:tcPr>
          <w:p w14:paraId="2F14D4EB"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13.46%</w:t>
            </w:r>
          </w:p>
        </w:tc>
        <w:tc>
          <w:tcPr>
            <w:tcW w:w="0" w:type="auto"/>
          </w:tcPr>
          <w:p w14:paraId="4D3906F9"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1.92%</w:t>
            </w:r>
          </w:p>
        </w:tc>
      </w:tr>
      <w:tr w:rsidR="00283D36" w14:paraId="4B49742A"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5567B0C" w14:textId="77777777" w:rsidR="00283D36" w:rsidRDefault="00283D36" w:rsidP="00283D36">
            <w:pPr>
              <w:spacing w:before="0" w:after="0" w:line="240" w:lineRule="auto"/>
              <w:rPr>
                <w:b/>
                <w:szCs w:val="21"/>
              </w:rPr>
            </w:pPr>
            <w:r>
              <w:rPr>
                <w:bCs w:val="0"/>
                <w:szCs w:val="21"/>
              </w:rPr>
              <w:t>工程造价</w:t>
            </w:r>
          </w:p>
        </w:tc>
        <w:tc>
          <w:tcPr>
            <w:tcW w:w="0" w:type="auto"/>
          </w:tcPr>
          <w:p w14:paraId="01BB4F22"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81.82%</w:t>
            </w:r>
          </w:p>
        </w:tc>
        <w:tc>
          <w:tcPr>
            <w:tcW w:w="0" w:type="auto"/>
          </w:tcPr>
          <w:p w14:paraId="09D781AE"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18.18%</w:t>
            </w:r>
          </w:p>
        </w:tc>
        <w:tc>
          <w:tcPr>
            <w:tcW w:w="0" w:type="auto"/>
          </w:tcPr>
          <w:p w14:paraId="2B9697C7"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0.00%</w:t>
            </w:r>
          </w:p>
        </w:tc>
      </w:tr>
      <w:tr w:rsidR="00283D36" w14:paraId="73D8129B"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BFA59C4" w14:textId="77777777" w:rsidR="00283D36" w:rsidRDefault="00283D36" w:rsidP="00283D36">
            <w:pPr>
              <w:spacing w:before="0" w:after="0" w:line="240" w:lineRule="auto"/>
              <w:rPr>
                <w:b/>
                <w:szCs w:val="21"/>
              </w:rPr>
            </w:pPr>
            <w:r>
              <w:rPr>
                <w:bCs w:val="0"/>
                <w:szCs w:val="21"/>
              </w:rPr>
              <w:t>国际经济与贸易</w:t>
            </w:r>
            <w:r w:rsidR="002F0C33">
              <w:rPr>
                <w:bCs w:val="0"/>
                <w:szCs w:val="21"/>
              </w:rPr>
              <w:t>（</w:t>
            </w:r>
            <w:r>
              <w:rPr>
                <w:bCs w:val="0"/>
                <w:szCs w:val="21"/>
              </w:rPr>
              <w:t>经济学院</w:t>
            </w:r>
            <w:r w:rsidR="002F0C33">
              <w:rPr>
                <w:bCs w:val="0"/>
                <w:szCs w:val="21"/>
              </w:rPr>
              <w:t>）</w:t>
            </w:r>
          </w:p>
        </w:tc>
        <w:tc>
          <w:tcPr>
            <w:tcW w:w="0" w:type="auto"/>
          </w:tcPr>
          <w:p w14:paraId="2E52A8F1"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81.06%</w:t>
            </w:r>
          </w:p>
        </w:tc>
        <w:tc>
          <w:tcPr>
            <w:tcW w:w="0" w:type="auto"/>
          </w:tcPr>
          <w:p w14:paraId="3427FF3E"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15.15%</w:t>
            </w:r>
          </w:p>
        </w:tc>
        <w:tc>
          <w:tcPr>
            <w:tcW w:w="0" w:type="auto"/>
          </w:tcPr>
          <w:p w14:paraId="7D77B141"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3.79%</w:t>
            </w:r>
          </w:p>
        </w:tc>
      </w:tr>
      <w:tr w:rsidR="00283D36" w14:paraId="22D5CA56"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34EB839" w14:textId="77777777" w:rsidR="00283D36" w:rsidRDefault="00283D36" w:rsidP="00283D36">
            <w:pPr>
              <w:spacing w:before="0" w:after="0" w:line="240" w:lineRule="auto"/>
              <w:rPr>
                <w:b/>
                <w:szCs w:val="21"/>
              </w:rPr>
            </w:pPr>
            <w:r>
              <w:rPr>
                <w:bCs w:val="0"/>
                <w:szCs w:val="21"/>
              </w:rPr>
              <w:t>工程管理</w:t>
            </w:r>
          </w:p>
        </w:tc>
        <w:tc>
          <w:tcPr>
            <w:tcW w:w="0" w:type="auto"/>
          </w:tcPr>
          <w:p w14:paraId="3DFE3C8C"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80.00%</w:t>
            </w:r>
          </w:p>
        </w:tc>
        <w:tc>
          <w:tcPr>
            <w:tcW w:w="0" w:type="auto"/>
          </w:tcPr>
          <w:p w14:paraId="5D659888"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20.00%</w:t>
            </w:r>
          </w:p>
        </w:tc>
        <w:tc>
          <w:tcPr>
            <w:tcW w:w="0" w:type="auto"/>
          </w:tcPr>
          <w:p w14:paraId="1D9972CC"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0.00%</w:t>
            </w:r>
          </w:p>
        </w:tc>
      </w:tr>
      <w:tr w:rsidR="00283D36" w14:paraId="4B3DCC41"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EC010FE" w14:textId="77777777" w:rsidR="00283D36" w:rsidRDefault="00283D36" w:rsidP="00283D36">
            <w:pPr>
              <w:spacing w:before="0" w:after="0" w:line="240" w:lineRule="auto"/>
              <w:rPr>
                <w:b/>
                <w:szCs w:val="21"/>
              </w:rPr>
            </w:pPr>
            <w:r>
              <w:rPr>
                <w:bCs w:val="0"/>
                <w:szCs w:val="21"/>
              </w:rPr>
              <w:t>税收学</w:t>
            </w:r>
          </w:p>
        </w:tc>
        <w:tc>
          <w:tcPr>
            <w:tcW w:w="0" w:type="auto"/>
          </w:tcPr>
          <w:p w14:paraId="2958D29E"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79.49%</w:t>
            </w:r>
          </w:p>
        </w:tc>
        <w:tc>
          <w:tcPr>
            <w:tcW w:w="0" w:type="auto"/>
          </w:tcPr>
          <w:p w14:paraId="4F94B211"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17.95%</w:t>
            </w:r>
          </w:p>
        </w:tc>
        <w:tc>
          <w:tcPr>
            <w:tcW w:w="0" w:type="auto"/>
          </w:tcPr>
          <w:p w14:paraId="168018A2"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2.56%</w:t>
            </w:r>
          </w:p>
        </w:tc>
      </w:tr>
      <w:tr w:rsidR="00283D36" w14:paraId="37BE2A66"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CD1A571" w14:textId="77777777" w:rsidR="00283D36" w:rsidRDefault="00283D36" w:rsidP="00283D36">
            <w:pPr>
              <w:spacing w:before="0" w:after="0" w:line="240" w:lineRule="auto"/>
              <w:rPr>
                <w:b/>
                <w:szCs w:val="21"/>
              </w:rPr>
            </w:pPr>
            <w:r>
              <w:rPr>
                <w:bCs w:val="0"/>
                <w:szCs w:val="21"/>
              </w:rPr>
              <w:t>经济统计学</w:t>
            </w:r>
          </w:p>
        </w:tc>
        <w:tc>
          <w:tcPr>
            <w:tcW w:w="0" w:type="auto"/>
          </w:tcPr>
          <w:p w14:paraId="31C4B2FF"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78.79%</w:t>
            </w:r>
          </w:p>
        </w:tc>
        <w:tc>
          <w:tcPr>
            <w:tcW w:w="0" w:type="auto"/>
          </w:tcPr>
          <w:p w14:paraId="6213BD65"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15.15%</w:t>
            </w:r>
          </w:p>
        </w:tc>
        <w:tc>
          <w:tcPr>
            <w:tcW w:w="0" w:type="auto"/>
          </w:tcPr>
          <w:p w14:paraId="2A55C6F3"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6.06%</w:t>
            </w:r>
          </w:p>
        </w:tc>
      </w:tr>
      <w:tr w:rsidR="00283D36" w14:paraId="327D776A"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56D67E5" w14:textId="77777777" w:rsidR="00283D36" w:rsidRDefault="00283D36" w:rsidP="00283D36">
            <w:pPr>
              <w:spacing w:before="0" w:after="0" w:line="240" w:lineRule="auto"/>
              <w:rPr>
                <w:b/>
                <w:szCs w:val="21"/>
              </w:rPr>
            </w:pPr>
            <w:r>
              <w:rPr>
                <w:bCs w:val="0"/>
                <w:szCs w:val="21"/>
              </w:rPr>
              <w:t>广播电视编导</w:t>
            </w:r>
          </w:p>
        </w:tc>
        <w:tc>
          <w:tcPr>
            <w:tcW w:w="0" w:type="auto"/>
          </w:tcPr>
          <w:p w14:paraId="213771B1"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76.60%</w:t>
            </w:r>
          </w:p>
        </w:tc>
        <w:tc>
          <w:tcPr>
            <w:tcW w:w="0" w:type="auto"/>
          </w:tcPr>
          <w:p w14:paraId="6711614D"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8.51%</w:t>
            </w:r>
          </w:p>
        </w:tc>
        <w:tc>
          <w:tcPr>
            <w:tcW w:w="0" w:type="auto"/>
          </w:tcPr>
          <w:p w14:paraId="20CEA430"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14.89%</w:t>
            </w:r>
          </w:p>
        </w:tc>
      </w:tr>
      <w:tr w:rsidR="00283D36" w14:paraId="315F8383"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5AFD45" w14:textId="77777777" w:rsidR="00283D36" w:rsidRDefault="00283D36" w:rsidP="00283D36">
            <w:pPr>
              <w:spacing w:before="0" w:after="0" w:line="240" w:lineRule="auto"/>
              <w:rPr>
                <w:b/>
                <w:szCs w:val="21"/>
              </w:rPr>
            </w:pPr>
            <w:r>
              <w:rPr>
                <w:bCs w:val="0"/>
                <w:szCs w:val="21"/>
              </w:rPr>
              <w:t>财政学</w:t>
            </w:r>
          </w:p>
        </w:tc>
        <w:tc>
          <w:tcPr>
            <w:tcW w:w="0" w:type="auto"/>
          </w:tcPr>
          <w:p w14:paraId="47B2F8C9"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72.41%</w:t>
            </w:r>
          </w:p>
        </w:tc>
        <w:tc>
          <w:tcPr>
            <w:tcW w:w="0" w:type="auto"/>
          </w:tcPr>
          <w:p w14:paraId="37FF241E"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19.54%</w:t>
            </w:r>
          </w:p>
        </w:tc>
        <w:tc>
          <w:tcPr>
            <w:tcW w:w="0" w:type="auto"/>
          </w:tcPr>
          <w:p w14:paraId="5219585B"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8.05%</w:t>
            </w:r>
          </w:p>
        </w:tc>
      </w:tr>
      <w:tr w:rsidR="00283D36" w14:paraId="2CCD0CB1"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844F402" w14:textId="77777777" w:rsidR="00283D36" w:rsidRDefault="00283D36" w:rsidP="00283D36">
            <w:pPr>
              <w:spacing w:before="0" w:after="0" w:line="240" w:lineRule="auto"/>
              <w:rPr>
                <w:b/>
                <w:szCs w:val="21"/>
              </w:rPr>
            </w:pPr>
            <w:r>
              <w:rPr>
                <w:bCs w:val="0"/>
                <w:szCs w:val="21"/>
              </w:rPr>
              <w:t>法学</w:t>
            </w:r>
          </w:p>
        </w:tc>
        <w:tc>
          <w:tcPr>
            <w:tcW w:w="0" w:type="auto"/>
          </w:tcPr>
          <w:p w14:paraId="4851CC24"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67.48%</w:t>
            </w:r>
          </w:p>
        </w:tc>
        <w:tc>
          <w:tcPr>
            <w:tcW w:w="0" w:type="auto"/>
          </w:tcPr>
          <w:p w14:paraId="05114BA3"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26.83%</w:t>
            </w:r>
          </w:p>
        </w:tc>
        <w:tc>
          <w:tcPr>
            <w:tcW w:w="0" w:type="auto"/>
          </w:tcPr>
          <w:p w14:paraId="038F556E"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5.69%</w:t>
            </w:r>
          </w:p>
        </w:tc>
      </w:tr>
      <w:tr w:rsidR="00283D36" w14:paraId="676D5B5E"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16CB0D3" w14:textId="77777777" w:rsidR="00283D36" w:rsidRDefault="00283D36" w:rsidP="00283D36">
            <w:pPr>
              <w:spacing w:before="0" w:after="0" w:line="240" w:lineRule="auto"/>
              <w:rPr>
                <w:b/>
                <w:szCs w:val="21"/>
              </w:rPr>
            </w:pPr>
            <w:r>
              <w:rPr>
                <w:bCs w:val="0"/>
                <w:szCs w:val="21"/>
              </w:rPr>
              <w:t>会计学</w:t>
            </w:r>
          </w:p>
        </w:tc>
        <w:tc>
          <w:tcPr>
            <w:tcW w:w="0" w:type="auto"/>
          </w:tcPr>
          <w:p w14:paraId="51C87647"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66.56%</w:t>
            </w:r>
          </w:p>
        </w:tc>
        <w:tc>
          <w:tcPr>
            <w:tcW w:w="0" w:type="auto"/>
          </w:tcPr>
          <w:p w14:paraId="126E63A7"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29.06%</w:t>
            </w:r>
          </w:p>
        </w:tc>
        <w:tc>
          <w:tcPr>
            <w:tcW w:w="0" w:type="auto"/>
          </w:tcPr>
          <w:p w14:paraId="2FF1B9B0"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4.38%</w:t>
            </w:r>
          </w:p>
        </w:tc>
      </w:tr>
      <w:tr w:rsidR="00283D36" w14:paraId="0DD1F678"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9571B75" w14:textId="77777777" w:rsidR="00283D36" w:rsidRDefault="00283D36" w:rsidP="00283D36">
            <w:pPr>
              <w:spacing w:before="0" w:after="0" w:line="240" w:lineRule="auto"/>
              <w:rPr>
                <w:b/>
                <w:szCs w:val="21"/>
              </w:rPr>
            </w:pPr>
            <w:r>
              <w:rPr>
                <w:bCs w:val="0"/>
                <w:szCs w:val="21"/>
              </w:rPr>
              <w:t>金融工程</w:t>
            </w:r>
          </w:p>
        </w:tc>
        <w:tc>
          <w:tcPr>
            <w:tcW w:w="0" w:type="auto"/>
          </w:tcPr>
          <w:p w14:paraId="4DC55070"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62.50%</w:t>
            </w:r>
          </w:p>
        </w:tc>
        <w:tc>
          <w:tcPr>
            <w:tcW w:w="0" w:type="auto"/>
          </w:tcPr>
          <w:p w14:paraId="25ABB8F9"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12.50%</w:t>
            </w:r>
          </w:p>
        </w:tc>
        <w:tc>
          <w:tcPr>
            <w:tcW w:w="0" w:type="auto"/>
          </w:tcPr>
          <w:p w14:paraId="47E3EB98"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25.00%</w:t>
            </w:r>
          </w:p>
        </w:tc>
      </w:tr>
      <w:tr w:rsidR="00283D36" w14:paraId="06E192DF"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AE921AD" w14:textId="77777777" w:rsidR="00283D36" w:rsidRDefault="00283D36" w:rsidP="00283D36">
            <w:pPr>
              <w:spacing w:before="0" w:after="0" w:line="240" w:lineRule="auto"/>
              <w:rPr>
                <w:b/>
                <w:szCs w:val="21"/>
              </w:rPr>
            </w:pPr>
            <w:r>
              <w:rPr>
                <w:bCs w:val="0"/>
                <w:szCs w:val="21"/>
              </w:rPr>
              <w:t>财务管理</w:t>
            </w:r>
            <w:r w:rsidR="002F0C33">
              <w:rPr>
                <w:bCs w:val="0"/>
                <w:szCs w:val="21"/>
              </w:rPr>
              <w:t>（</w:t>
            </w:r>
            <w:r>
              <w:rPr>
                <w:bCs w:val="0"/>
                <w:szCs w:val="21"/>
              </w:rPr>
              <w:t>会计学院</w:t>
            </w:r>
            <w:r w:rsidR="002F0C33">
              <w:rPr>
                <w:bCs w:val="0"/>
                <w:szCs w:val="21"/>
              </w:rPr>
              <w:t>）</w:t>
            </w:r>
          </w:p>
        </w:tc>
        <w:tc>
          <w:tcPr>
            <w:tcW w:w="0" w:type="auto"/>
          </w:tcPr>
          <w:p w14:paraId="6CBDB9A5"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62.14%</w:t>
            </w:r>
          </w:p>
        </w:tc>
        <w:tc>
          <w:tcPr>
            <w:tcW w:w="0" w:type="auto"/>
          </w:tcPr>
          <w:p w14:paraId="4587D9F0"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35.44%</w:t>
            </w:r>
          </w:p>
        </w:tc>
        <w:tc>
          <w:tcPr>
            <w:tcW w:w="0" w:type="auto"/>
          </w:tcPr>
          <w:p w14:paraId="07C0B4B7"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2.43%</w:t>
            </w:r>
          </w:p>
        </w:tc>
      </w:tr>
      <w:tr w:rsidR="00283D36" w14:paraId="060F0D5B"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6CC25F1" w14:textId="77777777" w:rsidR="00283D36" w:rsidRDefault="00283D36" w:rsidP="00283D36">
            <w:pPr>
              <w:spacing w:before="0" w:after="0" w:line="240" w:lineRule="auto"/>
              <w:rPr>
                <w:b/>
                <w:szCs w:val="21"/>
              </w:rPr>
            </w:pPr>
            <w:r>
              <w:rPr>
                <w:bCs w:val="0"/>
                <w:szCs w:val="21"/>
              </w:rPr>
              <w:t>投资学</w:t>
            </w:r>
          </w:p>
        </w:tc>
        <w:tc>
          <w:tcPr>
            <w:tcW w:w="0" w:type="auto"/>
          </w:tcPr>
          <w:p w14:paraId="30D8597B"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60.00%</w:t>
            </w:r>
          </w:p>
        </w:tc>
        <w:tc>
          <w:tcPr>
            <w:tcW w:w="0" w:type="auto"/>
          </w:tcPr>
          <w:p w14:paraId="76ED8FBC"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24.00%</w:t>
            </w:r>
          </w:p>
        </w:tc>
        <w:tc>
          <w:tcPr>
            <w:tcW w:w="0" w:type="auto"/>
          </w:tcPr>
          <w:p w14:paraId="12B00727"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16.00%</w:t>
            </w:r>
          </w:p>
        </w:tc>
      </w:tr>
      <w:tr w:rsidR="00283D36" w14:paraId="4592AF5C"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A8019A7" w14:textId="77777777" w:rsidR="00283D36" w:rsidRDefault="00283D36" w:rsidP="00283D36">
            <w:pPr>
              <w:spacing w:before="0" w:after="0" w:line="240" w:lineRule="auto"/>
              <w:rPr>
                <w:b/>
                <w:szCs w:val="21"/>
              </w:rPr>
            </w:pPr>
            <w:r>
              <w:rPr>
                <w:bCs w:val="0"/>
                <w:szCs w:val="21"/>
              </w:rPr>
              <w:t>物流管理</w:t>
            </w:r>
          </w:p>
        </w:tc>
        <w:tc>
          <w:tcPr>
            <w:tcW w:w="0" w:type="auto"/>
          </w:tcPr>
          <w:p w14:paraId="6F64DAFB"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59.81%</w:t>
            </w:r>
          </w:p>
        </w:tc>
        <w:tc>
          <w:tcPr>
            <w:tcW w:w="0" w:type="auto"/>
          </w:tcPr>
          <w:p w14:paraId="0B31BBAF"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34.58%</w:t>
            </w:r>
          </w:p>
        </w:tc>
        <w:tc>
          <w:tcPr>
            <w:tcW w:w="0" w:type="auto"/>
          </w:tcPr>
          <w:p w14:paraId="0DF9DCA7"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5.61%</w:t>
            </w:r>
          </w:p>
        </w:tc>
      </w:tr>
      <w:tr w:rsidR="00283D36" w14:paraId="136B16C1"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75E3B35" w14:textId="77777777" w:rsidR="00283D36" w:rsidRDefault="00283D36" w:rsidP="00283D36">
            <w:pPr>
              <w:spacing w:before="0" w:after="0" w:line="240" w:lineRule="auto"/>
              <w:rPr>
                <w:b/>
                <w:szCs w:val="21"/>
              </w:rPr>
            </w:pPr>
            <w:r>
              <w:rPr>
                <w:bCs w:val="0"/>
                <w:szCs w:val="21"/>
              </w:rPr>
              <w:t>劳动与社会保障</w:t>
            </w:r>
          </w:p>
        </w:tc>
        <w:tc>
          <w:tcPr>
            <w:tcW w:w="0" w:type="auto"/>
          </w:tcPr>
          <w:p w14:paraId="65123179"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52.17%</w:t>
            </w:r>
          </w:p>
        </w:tc>
        <w:tc>
          <w:tcPr>
            <w:tcW w:w="0" w:type="auto"/>
          </w:tcPr>
          <w:p w14:paraId="0600EB44"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34.78%</w:t>
            </w:r>
          </w:p>
        </w:tc>
        <w:tc>
          <w:tcPr>
            <w:tcW w:w="0" w:type="auto"/>
          </w:tcPr>
          <w:p w14:paraId="6C4E504A"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13.04%</w:t>
            </w:r>
          </w:p>
        </w:tc>
      </w:tr>
      <w:tr w:rsidR="00283D36" w14:paraId="0EC32A24"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E54A4EF" w14:textId="77777777" w:rsidR="00283D36" w:rsidRDefault="00283D36" w:rsidP="00283D36">
            <w:pPr>
              <w:spacing w:before="0" w:after="0" w:line="240" w:lineRule="auto"/>
              <w:rPr>
                <w:b/>
                <w:szCs w:val="21"/>
              </w:rPr>
            </w:pPr>
            <w:r>
              <w:rPr>
                <w:bCs w:val="0"/>
                <w:szCs w:val="21"/>
              </w:rPr>
              <w:t>审计学</w:t>
            </w:r>
          </w:p>
        </w:tc>
        <w:tc>
          <w:tcPr>
            <w:tcW w:w="0" w:type="auto"/>
          </w:tcPr>
          <w:p w14:paraId="60482EDA"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50.00%</w:t>
            </w:r>
          </w:p>
        </w:tc>
        <w:tc>
          <w:tcPr>
            <w:tcW w:w="0" w:type="auto"/>
          </w:tcPr>
          <w:p w14:paraId="4C3A4CB8"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46.88%</w:t>
            </w:r>
          </w:p>
        </w:tc>
        <w:tc>
          <w:tcPr>
            <w:tcW w:w="0" w:type="auto"/>
          </w:tcPr>
          <w:p w14:paraId="739DFB6B"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3.12%</w:t>
            </w:r>
          </w:p>
        </w:tc>
      </w:tr>
      <w:tr w:rsidR="00283D36" w14:paraId="41830D5E"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0345AB3" w14:textId="77777777" w:rsidR="00283D36" w:rsidRDefault="00283D36" w:rsidP="00283D36">
            <w:pPr>
              <w:spacing w:before="0" w:after="0" w:line="240" w:lineRule="auto"/>
              <w:rPr>
                <w:b/>
                <w:szCs w:val="21"/>
              </w:rPr>
            </w:pPr>
            <w:r>
              <w:rPr>
                <w:bCs w:val="0"/>
                <w:szCs w:val="21"/>
              </w:rPr>
              <w:t>旅游管理</w:t>
            </w:r>
          </w:p>
        </w:tc>
        <w:tc>
          <w:tcPr>
            <w:tcW w:w="0" w:type="auto"/>
          </w:tcPr>
          <w:p w14:paraId="23888B00"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49.48%</w:t>
            </w:r>
          </w:p>
        </w:tc>
        <w:tc>
          <w:tcPr>
            <w:tcW w:w="0" w:type="auto"/>
          </w:tcPr>
          <w:p w14:paraId="48495026"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40.21%</w:t>
            </w:r>
          </w:p>
        </w:tc>
        <w:tc>
          <w:tcPr>
            <w:tcW w:w="0" w:type="auto"/>
          </w:tcPr>
          <w:p w14:paraId="3F9490C8"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10.31%</w:t>
            </w:r>
          </w:p>
        </w:tc>
      </w:tr>
      <w:tr w:rsidR="00283D36" w14:paraId="41C474F6"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BA49847" w14:textId="77777777" w:rsidR="00283D36" w:rsidRDefault="00283D36" w:rsidP="00283D36">
            <w:pPr>
              <w:spacing w:before="0" w:after="0" w:line="240" w:lineRule="auto"/>
              <w:rPr>
                <w:b/>
                <w:szCs w:val="21"/>
              </w:rPr>
            </w:pPr>
            <w:r>
              <w:rPr>
                <w:bCs w:val="0"/>
                <w:szCs w:val="21"/>
              </w:rPr>
              <w:t>金融学</w:t>
            </w:r>
          </w:p>
        </w:tc>
        <w:tc>
          <w:tcPr>
            <w:tcW w:w="0" w:type="auto"/>
          </w:tcPr>
          <w:p w14:paraId="5472C06C"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47.73%</w:t>
            </w:r>
          </w:p>
        </w:tc>
        <w:tc>
          <w:tcPr>
            <w:tcW w:w="0" w:type="auto"/>
          </w:tcPr>
          <w:p w14:paraId="514CC6E6"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41.36%</w:t>
            </w:r>
          </w:p>
        </w:tc>
        <w:tc>
          <w:tcPr>
            <w:tcW w:w="0" w:type="auto"/>
          </w:tcPr>
          <w:p w14:paraId="09775354"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10.91%</w:t>
            </w:r>
          </w:p>
        </w:tc>
      </w:tr>
      <w:tr w:rsidR="00283D36" w14:paraId="4B02F232"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8C7EB18" w14:textId="77777777" w:rsidR="00283D36" w:rsidRDefault="00283D36" w:rsidP="00283D36">
            <w:pPr>
              <w:spacing w:before="0" w:after="0" w:line="240" w:lineRule="auto"/>
              <w:rPr>
                <w:b/>
                <w:szCs w:val="21"/>
              </w:rPr>
            </w:pPr>
            <w:r>
              <w:rPr>
                <w:bCs w:val="0"/>
                <w:szCs w:val="21"/>
              </w:rPr>
              <w:t>资产评估</w:t>
            </w:r>
          </w:p>
        </w:tc>
        <w:tc>
          <w:tcPr>
            <w:tcW w:w="0" w:type="auto"/>
          </w:tcPr>
          <w:p w14:paraId="1892B683"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45.16%</w:t>
            </w:r>
          </w:p>
        </w:tc>
        <w:tc>
          <w:tcPr>
            <w:tcW w:w="0" w:type="auto"/>
          </w:tcPr>
          <w:p w14:paraId="4F707B4F"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45.16%</w:t>
            </w:r>
          </w:p>
        </w:tc>
        <w:tc>
          <w:tcPr>
            <w:tcW w:w="0" w:type="auto"/>
          </w:tcPr>
          <w:p w14:paraId="293756A0"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9.68%</w:t>
            </w:r>
          </w:p>
        </w:tc>
      </w:tr>
      <w:tr w:rsidR="00283D36" w14:paraId="13E82A58"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B12393C" w14:textId="77777777" w:rsidR="00283D36" w:rsidRDefault="00283D36" w:rsidP="00283D36">
            <w:pPr>
              <w:spacing w:before="0" w:after="0" w:line="240" w:lineRule="auto"/>
              <w:rPr>
                <w:b/>
                <w:szCs w:val="21"/>
              </w:rPr>
            </w:pPr>
            <w:r>
              <w:rPr>
                <w:bCs w:val="0"/>
                <w:szCs w:val="21"/>
              </w:rPr>
              <w:t>市场营销</w:t>
            </w:r>
          </w:p>
        </w:tc>
        <w:tc>
          <w:tcPr>
            <w:tcW w:w="0" w:type="auto"/>
          </w:tcPr>
          <w:p w14:paraId="152AA12B"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45.16%</w:t>
            </w:r>
          </w:p>
        </w:tc>
        <w:tc>
          <w:tcPr>
            <w:tcW w:w="0" w:type="auto"/>
          </w:tcPr>
          <w:p w14:paraId="1F75B774"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45.97%</w:t>
            </w:r>
          </w:p>
        </w:tc>
        <w:tc>
          <w:tcPr>
            <w:tcW w:w="0" w:type="auto"/>
          </w:tcPr>
          <w:p w14:paraId="020BA5E6"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8.87%</w:t>
            </w:r>
          </w:p>
        </w:tc>
      </w:tr>
      <w:tr w:rsidR="00283D36" w14:paraId="4E13E1CA"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CAD37E1" w14:textId="77777777" w:rsidR="00283D36" w:rsidRDefault="00283D36" w:rsidP="00283D36">
            <w:pPr>
              <w:spacing w:before="0" w:after="0" w:line="240" w:lineRule="auto"/>
              <w:rPr>
                <w:b/>
                <w:szCs w:val="21"/>
              </w:rPr>
            </w:pPr>
            <w:r>
              <w:rPr>
                <w:bCs w:val="0"/>
                <w:szCs w:val="21"/>
              </w:rPr>
              <w:t>信息管理与信息系统</w:t>
            </w:r>
          </w:p>
        </w:tc>
        <w:tc>
          <w:tcPr>
            <w:tcW w:w="0" w:type="auto"/>
          </w:tcPr>
          <w:p w14:paraId="2C458F47"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40.00%</w:t>
            </w:r>
          </w:p>
        </w:tc>
        <w:tc>
          <w:tcPr>
            <w:tcW w:w="0" w:type="auto"/>
          </w:tcPr>
          <w:p w14:paraId="039656C9"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56.00%</w:t>
            </w:r>
          </w:p>
        </w:tc>
        <w:tc>
          <w:tcPr>
            <w:tcW w:w="0" w:type="auto"/>
          </w:tcPr>
          <w:p w14:paraId="398C1524"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4.00%</w:t>
            </w:r>
          </w:p>
        </w:tc>
      </w:tr>
      <w:tr w:rsidR="00283D36" w14:paraId="09763202"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BC9E8CF" w14:textId="77777777" w:rsidR="00283D36" w:rsidRDefault="00283D36" w:rsidP="00283D36">
            <w:pPr>
              <w:spacing w:before="0" w:after="0" w:line="240" w:lineRule="auto"/>
              <w:rPr>
                <w:b/>
                <w:szCs w:val="21"/>
              </w:rPr>
            </w:pPr>
            <w:r>
              <w:rPr>
                <w:bCs w:val="0"/>
                <w:szCs w:val="21"/>
              </w:rPr>
              <w:lastRenderedPageBreak/>
              <w:t>商务英语</w:t>
            </w:r>
          </w:p>
        </w:tc>
        <w:tc>
          <w:tcPr>
            <w:tcW w:w="0" w:type="auto"/>
          </w:tcPr>
          <w:p w14:paraId="3BF532A7"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36.00%</w:t>
            </w:r>
          </w:p>
        </w:tc>
        <w:tc>
          <w:tcPr>
            <w:tcW w:w="0" w:type="auto"/>
          </w:tcPr>
          <w:p w14:paraId="48A50869"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42.00%</w:t>
            </w:r>
          </w:p>
        </w:tc>
        <w:tc>
          <w:tcPr>
            <w:tcW w:w="0" w:type="auto"/>
          </w:tcPr>
          <w:p w14:paraId="7E407284"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22.00%</w:t>
            </w:r>
          </w:p>
        </w:tc>
      </w:tr>
      <w:tr w:rsidR="00283D36" w14:paraId="21A215BE"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6693A8A" w14:textId="77777777" w:rsidR="00283D36" w:rsidRDefault="00283D36" w:rsidP="00283D36">
            <w:pPr>
              <w:spacing w:before="0" w:after="0" w:line="240" w:lineRule="auto"/>
              <w:rPr>
                <w:b/>
                <w:szCs w:val="21"/>
              </w:rPr>
            </w:pPr>
            <w:r>
              <w:rPr>
                <w:bCs w:val="0"/>
                <w:szCs w:val="21"/>
              </w:rPr>
              <w:t>酒店管理</w:t>
            </w:r>
          </w:p>
        </w:tc>
        <w:tc>
          <w:tcPr>
            <w:tcW w:w="0" w:type="auto"/>
          </w:tcPr>
          <w:p w14:paraId="5DF7825E"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33.33%</w:t>
            </w:r>
          </w:p>
        </w:tc>
        <w:tc>
          <w:tcPr>
            <w:tcW w:w="0" w:type="auto"/>
          </w:tcPr>
          <w:p w14:paraId="7B513FDD"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47.62%</w:t>
            </w:r>
          </w:p>
        </w:tc>
        <w:tc>
          <w:tcPr>
            <w:tcW w:w="0" w:type="auto"/>
          </w:tcPr>
          <w:p w14:paraId="770BFAD1"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19.05%</w:t>
            </w:r>
          </w:p>
        </w:tc>
      </w:tr>
    </w:tbl>
    <w:p w14:paraId="6228F090" w14:textId="77777777" w:rsidR="00283D36" w:rsidRPr="00400B3B" w:rsidRDefault="00283D36" w:rsidP="00283D36">
      <w:pPr>
        <w:pStyle w:val="L2"/>
        <w:ind w:firstLineChars="200" w:firstLine="360"/>
        <w:jc w:val="both"/>
        <w:rPr>
          <w:color w:val="0F6FC6" w:themeColor="accent5"/>
        </w:rPr>
      </w:pPr>
      <w:r w:rsidRPr="00400B3B">
        <w:rPr>
          <w:rFonts w:hint="eastAsia"/>
          <w:color w:val="0F6FC6" w:themeColor="accent5"/>
        </w:rPr>
        <w:t>数据来源：第三方机构新锦成</w:t>
      </w:r>
      <w:r w:rsidRPr="00400B3B">
        <w:rPr>
          <w:color w:val="0F6FC6" w:themeColor="accent5"/>
        </w:rPr>
        <w:t>-</w:t>
      </w:r>
      <w:r>
        <w:rPr>
          <w:color w:val="0F6FC6" w:themeColor="accent5"/>
        </w:rPr>
        <w:t>2021</w:t>
      </w:r>
      <w:r w:rsidRPr="00400B3B">
        <w:rPr>
          <w:color w:val="0F6FC6" w:themeColor="accent5"/>
        </w:rPr>
        <w:t>届</w:t>
      </w:r>
      <w:r w:rsidRPr="00400B3B">
        <w:rPr>
          <w:rFonts w:hint="eastAsia"/>
          <w:color w:val="0F6FC6" w:themeColor="accent5"/>
        </w:rPr>
        <w:t>毕业生就业与培养质量调查。</w:t>
      </w:r>
    </w:p>
    <w:p w14:paraId="57A1BCA5" w14:textId="77777777" w:rsidR="00283D36" w:rsidRPr="006A48B3" w:rsidRDefault="00283D36" w:rsidP="00283D36">
      <w:pPr>
        <w:pStyle w:val="L30"/>
        <w:rPr>
          <w:color w:val="0F6FC6" w:themeColor="accent5"/>
        </w:rPr>
      </w:pPr>
      <w:bookmarkStart w:id="181" w:name="_Toc81325056"/>
      <w:bookmarkStart w:id="182" w:name="_Toc92284418"/>
      <w:r w:rsidRPr="006A48B3">
        <w:rPr>
          <w:rFonts w:hint="eastAsia"/>
          <w:color w:val="0F6FC6" w:themeColor="accent5"/>
        </w:rPr>
        <w:t>（</w:t>
      </w:r>
      <w:r>
        <w:rPr>
          <w:rFonts w:hint="eastAsia"/>
          <w:color w:val="0F6FC6" w:themeColor="accent5"/>
        </w:rPr>
        <w:t>二</w:t>
      </w:r>
      <w:r w:rsidRPr="006A48B3">
        <w:rPr>
          <w:rFonts w:hint="eastAsia"/>
          <w:color w:val="0F6FC6" w:themeColor="accent5"/>
        </w:rPr>
        <w:t>）专业</w:t>
      </w:r>
      <w:bookmarkEnd w:id="175"/>
      <w:bookmarkEnd w:id="176"/>
      <w:bookmarkEnd w:id="177"/>
      <w:r w:rsidRPr="0044409D">
        <w:rPr>
          <w:rFonts w:hint="eastAsia"/>
          <w:color w:val="0F6FC6" w:themeColor="accent5"/>
        </w:rPr>
        <w:t>对口度</w:t>
      </w:r>
      <w:bookmarkEnd w:id="181"/>
      <w:bookmarkEnd w:id="182"/>
    </w:p>
    <w:p w14:paraId="72CEFB34" w14:textId="77777777" w:rsidR="00283D36" w:rsidRDefault="00283D36" w:rsidP="00283D36">
      <w:pPr>
        <w:pStyle w:val="afffc"/>
        <w:spacing w:before="156"/>
        <w:ind w:firstLine="480"/>
      </w:pPr>
      <w:r>
        <w:rPr>
          <w:rFonts w:hint="eastAsia"/>
        </w:rPr>
        <w:t>专业对口度一定程度上反映着人才培养目标的实现程度，可以作为高校未来进行专业结构调整和专业设置的参考因素。</w:t>
      </w:r>
    </w:p>
    <w:p w14:paraId="0987DE00" w14:textId="77777777" w:rsidR="00283D36" w:rsidRDefault="00283D36" w:rsidP="00283D36">
      <w:pPr>
        <w:spacing w:line="360" w:lineRule="auto"/>
        <w:ind w:firstLineChars="200" w:firstLine="482"/>
        <w:jc w:val="both"/>
        <w:rPr>
          <w:rFonts w:ascii="宋体" w:hAnsi="宋体"/>
          <w:color w:val="000000"/>
          <w:sz w:val="24"/>
          <w:szCs w:val="24"/>
          <w:lang w:val="x-none" w:eastAsia="x-none"/>
        </w:rPr>
      </w:pPr>
      <w:r w:rsidRPr="0044409D">
        <w:rPr>
          <w:rFonts w:ascii="宋体" w:hAnsi="宋体" w:hint="eastAsia"/>
          <w:b/>
          <w:color w:val="0F6FC6" w:themeColor="accent5"/>
          <w:sz w:val="24"/>
          <w:szCs w:val="24"/>
          <w:lang w:val="x-none"/>
        </w:rPr>
        <w:t>总体专业对口度：</w:t>
      </w:r>
      <w:r w:rsidRPr="00EE7421">
        <w:rPr>
          <w:rFonts w:ascii="Times New Roman" w:hAnsi="Times New Roman" w:hint="eastAsia"/>
          <w:color w:val="000000"/>
          <w:sz w:val="24"/>
          <w:szCs w:val="24"/>
          <w:lang w:val="x-none" w:eastAsia="x-none"/>
        </w:rPr>
        <w:t>79.63%</w:t>
      </w:r>
      <w:r w:rsidRPr="00E57353">
        <w:rPr>
          <w:rFonts w:ascii="宋体" w:hAnsi="宋体" w:hint="eastAsia"/>
          <w:color w:val="000000"/>
          <w:sz w:val="24"/>
          <w:szCs w:val="24"/>
          <w:lang w:val="x-none" w:eastAsia="x-none"/>
        </w:rPr>
        <w:t>的</w:t>
      </w:r>
      <w:r>
        <w:rPr>
          <w:rFonts w:ascii="宋体" w:hAnsi="宋体" w:hint="eastAsia"/>
          <w:color w:val="000000"/>
          <w:sz w:val="24"/>
          <w:szCs w:val="24"/>
          <w:lang w:val="x-none"/>
        </w:rPr>
        <w:t>本科</w:t>
      </w:r>
      <w:r w:rsidRPr="00E57353">
        <w:rPr>
          <w:rFonts w:ascii="宋体" w:hAnsi="宋体" w:hint="eastAsia"/>
          <w:color w:val="000000"/>
          <w:sz w:val="24"/>
          <w:szCs w:val="24"/>
          <w:lang w:val="x-none" w:eastAsia="x-none"/>
        </w:rPr>
        <w:t>毕业生认为目前就职岗位与所学专业</w:t>
      </w:r>
      <w:r w:rsidRPr="0044409D">
        <w:rPr>
          <w:rFonts w:ascii="宋体" w:hAnsi="宋体" w:hint="eastAsia"/>
          <w:color w:val="000000"/>
          <w:sz w:val="24"/>
          <w:szCs w:val="24"/>
          <w:lang w:val="x-none"/>
        </w:rPr>
        <w:t>对口</w:t>
      </w:r>
      <w:r w:rsidRPr="001502C1">
        <w:rPr>
          <w:rFonts w:ascii="宋体" w:hAnsi="宋体" w:hint="eastAsia"/>
          <w:color w:val="000000"/>
          <w:sz w:val="24"/>
          <w:szCs w:val="24"/>
          <w:lang w:val="x-none" w:eastAsia="x-none"/>
        </w:rPr>
        <w:t>。</w:t>
      </w:r>
    </w:p>
    <w:p w14:paraId="3C5C4CE3" w14:textId="77777777" w:rsidR="00283D36" w:rsidRDefault="00283D36" w:rsidP="00283D36">
      <w:pPr>
        <w:pStyle w:val="afffd"/>
        <w:tabs>
          <w:tab w:val="left" w:pos="400"/>
          <w:tab w:val="center" w:pos="4394"/>
        </w:tabs>
        <w:spacing w:before="120" w:after="120" w:line="240" w:lineRule="auto"/>
        <w:rPr>
          <w:highlight w:val="green"/>
        </w:rPr>
      </w:pPr>
      <w:r>
        <w:rPr>
          <w:noProof/>
          <w:lang w:val="en-US"/>
        </w:rPr>
        <w:drawing>
          <wp:inline distT="0" distB="0" distL="0" distR="0" wp14:anchorId="6BB36285" wp14:editId="5BD782AC">
            <wp:extent cx="5604510" cy="1552353"/>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BFE84B8" w14:textId="5FA3FB89" w:rsidR="00283D36" w:rsidRPr="00CD4976" w:rsidRDefault="00283D36" w:rsidP="00283D36">
      <w:pPr>
        <w:pStyle w:val="afffd"/>
        <w:tabs>
          <w:tab w:val="left" w:pos="400"/>
          <w:tab w:val="center" w:pos="4394"/>
        </w:tabs>
      </w:pPr>
      <w:bookmarkStart w:id="183" w:name="_Toc521678846"/>
      <w:r w:rsidRPr="00CD4976">
        <w:rPr>
          <w:rFonts w:hint="eastAsia"/>
        </w:rPr>
        <w:t>图</w:t>
      </w:r>
      <w:r w:rsidRPr="00E5036E">
        <w:rPr>
          <w:rFonts w:eastAsia="宋体" w:hint="eastAsia"/>
        </w:rPr>
        <w:t>3</w:t>
      </w:r>
      <w:r w:rsidRPr="00CD4976">
        <w:rPr>
          <w:rFonts w:hint="eastAsia"/>
        </w:rPr>
        <w:t xml:space="preserve">- </w:t>
      </w:r>
      <w:r w:rsidRPr="00CD4976">
        <w:fldChar w:fldCharType="begin"/>
      </w:r>
      <w:r w:rsidRPr="00CD4976">
        <w:instrText xml:space="preserve"> </w:instrText>
      </w:r>
      <w:r w:rsidRPr="00CD4976">
        <w:rPr>
          <w:rFonts w:hint="eastAsia"/>
        </w:rPr>
        <w:instrText xml:space="preserve">SEQ </w:instrText>
      </w:r>
      <w:r w:rsidRPr="00CD4976">
        <w:rPr>
          <w:rFonts w:hint="eastAsia"/>
        </w:rPr>
        <w:instrText>图</w:instrText>
      </w:r>
      <w:r w:rsidRPr="00CD4976">
        <w:rPr>
          <w:rFonts w:hint="eastAsia"/>
        </w:rPr>
        <w:instrText>3- \* ARABIC</w:instrText>
      </w:r>
      <w:r w:rsidRPr="00CD4976">
        <w:instrText xml:space="preserve"> </w:instrText>
      </w:r>
      <w:r w:rsidRPr="00CD4976">
        <w:fldChar w:fldCharType="separate"/>
      </w:r>
      <w:r w:rsidR="00723E91">
        <w:rPr>
          <w:noProof/>
        </w:rPr>
        <w:t>3</w:t>
      </w:r>
      <w:r w:rsidRPr="00CD4976">
        <w:fldChar w:fldCharType="end"/>
      </w:r>
      <w:r w:rsidRPr="00CD4976">
        <w:t xml:space="preserve">  </w:t>
      </w:r>
      <w:r>
        <w:rPr>
          <w:rFonts w:eastAsia="宋体" w:hint="eastAsia"/>
        </w:rPr>
        <w:t>2021</w:t>
      </w:r>
      <w:r w:rsidRPr="00CD4976">
        <w:rPr>
          <w:rFonts w:hint="eastAsia"/>
        </w:rPr>
        <w:t>届本科毕业生</w:t>
      </w:r>
      <w:r w:rsidRPr="00473116">
        <w:rPr>
          <w:rFonts w:hint="eastAsia"/>
        </w:rPr>
        <w:t>专业对口度</w:t>
      </w:r>
      <w:r w:rsidRPr="00CD4976">
        <w:rPr>
          <w:rFonts w:hint="eastAsia"/>
        </w:rPr>
        <w:t>分布</w:t>
      </w:r>
      <w:bookmarkEnd w:id="183"/>
    </w:p>
    <w:p w14:paraId="2E366208" w14:textId="77777777" w:rsidR="00283D36" w:rsidRPr="007F64D4" w:rsidRDefault="00283D36" w:rsidP="00283D36">
      <w:pPr>
        <w:pStyle w:val="L2"/>
        <w:ind w:firstLineChars="200" w:firstLine="360"/>
        <w:jc w:val="both"/>
        <w:rPr>
          <w:color w:val="0F6FC6" w:themeColor="accent5"/>
        </w:rPr>
      </w:pPr>
      <w:r w:rsidRPr="007F64D4">
        <w:rPr>
          <w:rFonts w:hint="eastAsia"/>
          <w:color w:val="0F6FC6" w:themeColor="accent5"/>
        </w:rPr>
        <w:t>注：专业对口度评价维度包括“很对口”、“对口”、“基本对口”、“不对口”、“很不对口”和“无法评价”；其中，对口度为选择“很对口”、“对口”和“基本对口”的人数占“此题总人数—无法评价人数”的比例。</w:t>
      </w:r>
    </w:p>
    <w:p w14:paraId="775BA8EA" w14:textId="77777777" w:rsidR="00283D36" w:rsidRDefault="00283D36" w:rsidP="00283D36">
      <w:pPr>
        <w:pStyle w:val="L2"/>
        <w:ind w:firstLineChars="200" w:firstLine="360"/>
        <w:jc w:val="both"/>
        <w:rPr>
          <w:color w:val="0F6FC6" w:themeColor="accent5"/>
        </w:rPr>
      </w:pPr>
      <w:r w:rsidRPr="003B3120">
        <w:rPr>
          <w:rFonts w:hint="eastAsia"/>
          <w:color w:val="0F6FC6" w:themeColor="accent5"/>
        </w:rPr>
        <w:t>数据来源：第三方机构新锦成</w:t>
      </w:r>
      <w:r w:rsidRPr="003B3120">
        <w:rPr>
          <w:color w:val="0F6FC6" w:themeColor="accent5"/>
        </w:rPr>
        <w:t>-</w:t>
      </w:r>
      <w:r>
        <w:rPr>
          <w:color w:val="0F6FC6" w:themeColor="accent5"/>
        </w:rPr>
        <w:t>2021</w:t>
      </w:r>
      <w:r>
        <w:rPr>
          <w:color w:val="0F6FC6" w:themeColor="accent5"/>
        </w:rPr>
        <w:t>届</w:t>
      </w:r>
      <w:r w:rsidRPr="003B3120">
        <w:rPr>
          <w:rFonts w:hint="eastAsia"/>
          <w:color w:val="0F6FC6" w:themeColor="accent5"/>
        </w:rPr>
        <w:t>毕业生就业与培养质量调查。</w:t>
      </w:r>
    </w:p>
    <w:p w14:paraId="126C1B50" w14:textId="77777777" w:rsidR="00283D36" w:rsidRDefault="00283D36" w:rsidP="00283D36">
      <w:pPr>
        <w:spacing w:beforeLines="50" w:before="156" w:after="0" w:line="360" w:lineRule="auto"/>
        <w:ind w:firstLine="420"/>
        <w:jc w:val="both"/>
        <w:rPr>
          <w:rFonts w:asciiTheme="minorEastAsia" w:hAnsiTheme="minorEastAsia" w:cs="宋体"/>
          <w:color w:val="000000" w:themeColor="text1"/>
          <w:sz w:val="24"/>
          <w:szCs w:val="21"/>
        </w:rPr>
      </w:pPr>
      <w:r w:rsidRPr="0044409D">
        <w:rPr>
          <w:rFonts w:ascii="Times New Roman" w:hAnsi="Times New Roman" w:cstheme="minorBidi" w:hint="eastAsia"/>
          <w:b/>
          <w:color w:val="0F6FC6" w:themeColor="accent5"/>
          <w:sz w:val="24"/>
          <w:szCs w:val="24"/>
        </w:rPr>
        <w:t>主要</w:t>
      </w:r>
      <w:r>
        <w:rPr>
          <w:rFonts w:ascii="Times New Roman" w:hAnsi="Times New Roman" w:cstheme="minorBidi" w:hint="eastAsia"/>
          <w:b/>
          <w:color w:val="0F6FC6" w:themeColor="accent5"/>
          <w:sz w:val="24"/>
          <w:szCs w:val="24"/>
        </w:rPr>
        <w:t>院系</w:t>
      </w:r>
      <w:r w:rsidRPr="0044409D">
        <w:rPr>
          <w:rFonts w:ascii="Times New Roman" w:hAnsi="Times New Roman" w:cstheme="minorBidi" w:hint="eastAsia"/>
          <w:b/>
          <w:color w:val="0F6FC6" w:themeColor="accent5"/>
          <w:sz w:val="24"/>
          <w:szCs w:val="24"/>
        </w:rPr>
        <w:t>的专业对口度</w:t>
      </w:r>
      <w:r w:rsidRPr="0044409D">
        <w:rPr>
          <w:rFonts w:ascii="Times New Roman" w:hAnsi="Times New Roman" w:cstheme="minorBidi"/>
          <w:b/>
          <w:color w:val="0F6FC6" w:themeColor="accent5"/>
          <w:sz w:val="24"/>
          <w:szCs w:val="24"/>
        </w:rPr>
        <w:t>：</w:t>
      </w:r>
      <w:r>
        <w:rPr>
          <w:rFonts w:ascii="宋体" w:hAnsi="宋体" w:hint="eastAsia"/>
          <w:color w:val="000000"/>
          <w:sz w:val="24"/>
          <w:szCs w:val="24"/>
          <w:lang w:val="x-none"/>
        </w:rPr>
        <w:t>本科</w:t>
      </w:r>
      <w:r w:rsidRPr="00E57353">
        <w:rPr>
          <w:rFonts w:ascii="宋体" w:hAnsi="宋体" w:hint="eastAsia"/>
          <w:color w:val="000000"/>
          <w:sz w:val="24"/>
          <w:szCs w:val="24"/>
          <w:lang w:val="x-none" w:eastAsia="x-none"/>
        </w:rPr>
        <w:t>毕业生</w:t>
      </w:r>
      <w:r w:rsidRPr="00473116">
        <w:rPr>
          <w:rFonts w:asciiTheme="minorEastAsia" w:hAnsiTheme="minorEastAsia" w:cs="宋体" w:hint="eastAsia"/>
          <w:color w:val="000000" w:themeColor="text1"/>
          <w:sz w:val="24"/>
          <w:szCs w:val="21"/>
        </w:rPr>
        <w:t>专业对口度</w:t>
      </w:r>
      <w:r w:rsidRPr="000E3D00">
        <w:rPr>
          <w:rFonts w:asciiTheme="minorEastAsia" w:hAnsiTheme="minorEastAsia" w:cs="宋体" w:hint="eastAsia"/>
          <w:color w:val="000000" w:themeColor="text1"/>
          <w:sz w:val="24"/>
          <w:szCs w:val="21"/>
        </w:rPr>
        <w:t>相对较高</w:t>
      </w:r>
      <w:r>
        <w:rPr>
          <w:rFonts w:asciiTheme="minorEastAsia" w:hAnsiTheme="minorEastAsia" w:cs="宋体" w:hint="eastAsia"/>
          <w:color w:val="000000" w:themeColor="text1"/>
          <w:sz w:val="24"/>
          <w:szCs w:val="21"/>
        </w:rPr>
        <w:t>的院系为</w:t>
      </w:r>
      <w:r w:rsidRPr="00EE7421">
        <w:rPr>
          <w:rFonts w:ascii="Times New Roman" w:hAnsi="Times New Roman"/>
          <w:color w:val="000000" w:themeColor="text1"/>
          <w:sz w:val="24"/>
          <w:szCs w:val="21"/>
        </w:rPr>
        <w:t>文法学院（</w:t>
      </w:r>
      <w:r w:rsidRPr="00EE7421">
        <w:rPr>
          <w:rFonts w:ascii="Times New Roman" w:hAnsi="Times New Roman"/>
          <w:color w:val="000000" w:themeColor="text1"/>
          <w:sz w:val="24"/>
          <w:szCs w:val="21"/>
        </w:rPr>
        <w:t>84.31%</w:t>
      </w:r>
      <w:r w:rsidRPr="00EE7421">
        <w:rPr>
          <w:rFonts w:ascii="Times New Roman" w:hAnsi="Times New Roman"/>
          <w:color w:val="000000" w:themeColor="text1"/>
          <w:sz w:val="24"/>
          <w:szCs w:val="21"/>
        </w:rPr>
        <w:t>）、会计学院（</w:t>
      </w:r>
      <w:r w:rsidRPr="00EE7421">
        <w:rPr>
          <w:rFonts w:ascii="Times New Roman" w:hAnsi="Times New Roman"/>
          <w:color w:val="000000" w:themeColor="text1"/>
          <w:sz w:val="24"/>
          <w:szCs w:val="21"/>
        </w:rPr>
        <w:t>82.88%</w:t>
      </w:r>
      <w:r w:rsidRPr="00EE7421">
        <w:rPr>
          <w:rFonts w:ascii="Times New Roman" w:hAnsi="Times New Roman"/>
          <w:color w:val="000000" w:themeColor="text1"/>
          <w:sz w:val="24"/>
          <w:szCs w:val="21"/>
        </w:rPr>
        <w:t>）、经济学院（</w:t>
      </w:r>
      <w:r w:rsidRPr="00EE7421">
        <w:rPr>
          <w:rFonts w:ascii="Times New Roman" w:hAnsi="Times New Roman"/>
          <w:color w:val="000000" w:themeColor="text1"/>
          <w:sz w:val="24"/>
          <w:szCs w:val="21"/>
        </w:rPr>
        <w:t>78.85%</w:t>
      </w:r>
      <w:r w:rsidRPr="00EE7421">
        <w:rPr>
          <w:rFonts w:ascii="Times New Roman" w:hAnsi="Times New Roman"/>
          <w:color w:val="000000" w:themeColor="text1"/>
          <w:sz w:val="24"/>
          <w:szCs w:val="21"/>
        </w:rPr>
        <w:t>）</w:t>
      </w:r>
      <w:r>
        <w:rPr>
          <w:rFonts w:ascii="Times New Roman" w:hAnsi="Times New Roman" w:hint="eastAsia"/>
          <w:color w:val="000000" w:themeColor="text1"/>
          <w:sz w:val="24"/>
          <w:szCs w:val="21"/>
        </w:rPr>
        <w:t>等</w:t>
      </w:r>
      <w:r w:rsidRPr="000E3D00">
        <w:rPr>
          <w:rFonts w:asciiTheme="minorEastAsia" w:hAnsiTheme="minorEastAsia" w:cs="宋体" w:hint="eastAsia"/>
          <w:color w:val="000000" w:themeColor="text1"/>
          <w:sz w:val="24"/>
          <w:szCs w:val="21"/>
        </w:rPr>
        <w:t>。</w:t>
      </w:r>
    </w:p>
    <w:p w14:paraId="58607ABE" w14:textId="16EFAE58" w:rsidR="00283D36" w:rsidRDefault="00283D36" w:rsidP="00283D36">
      <w:pPr>
        <w:pStyle w:val="afffd"/>
      </w:pPr>
      <w:bookmarkStart w:id="184" w:name="_Toc521676324"/>
      <w:bookmarkStart w:id="185" w:name="_Toc521678847"/>
      <w:r w:rsidRPr="00C02BD0">
        <w:t>表</w:t>
      </w:r>
      <w:r w:rsidRPr="00E5036E">
        <w:rPr>
          <w:rFonts w:eastAsia="宋体"/>
        </w:rPr>
        <w:t>3</w:t>
      </w:r>
      <w:r w:rsidRPr="00C02BD0">
        <w:t xml:space="preserve">- </w:t>
      </w:r>
      <w:r w:rsidRPr="00C02BD0">
        <w:fldChar w:fldCharType="begin"/>
      </w:r>
      <w:r w:rsidRPr="00C02BD0">
        <w:instrText xml:space="preserve"> SEQ </w:instrText>
      </w:r>
      <w:r w:rsidRPr="00C02BD0">
        <w:instrText>表</w:instrText>
      </w:r>
      <w:r w:rsidRPr="00C02BD0">
        <w:instrText xml:space="preserve">3- \* ARABIC </w:instrText>
      </w:r>
      <w:r w:rsidRPr="00C02BD0">
        <w:fldChar w:fldCharType="separate"/>
      </w:r>
      <w:r w:rsidR="00723E91">
        <w:rPr>
          <w:noProof/>
        </w:rPr>
        <w:t>2</w:t>
      </w:r>
      <w:r w:rsidRPr="00C02BD0">
        <w:fldChar w:fldCharType="end"/>
      </w:r>
      <w:r w:rsidRPr="00C02BD0">
        <w:t xml:space="preserve">  </w:t>
      </w:r>
      <w:r>
        <w:rPr>
          <w:rFonts w:eastAsia="宋体" w:hint="eastAsia"/>
        </w:rPr>
        <w:t>2021</w:t>
      </w:r>
      <w:r w:rsidRPr="00C02BD0">
        <w:rPr>
          <w:rFonts w:hint="eastAsia"/>
        </w:rPr>
        <w:t>届</w:t>
      </w:r>
      <w:r>
        <w:rPr>
          <w:rFonts w:hint="eastAsia"/>
        </w:rPr>
        <w:t>主要院系</w:t>
      </w:r>
      <w:r w:rsidRPr="00C02BD0">
        <w:rPr>
          <w:rFonts w:hint="eastAsia"/>
        </w:rPr>
        <w:t>本科毕业生专业</w:t>
      </w:r>
      <w:r w:rsidRPr="0044409D">
        <w:rPr>
          <w:rFonts w:hint="eastAsia"/>
        </w:rPr>
        <w:t>对口度</w:t>
      </w:r>
      <w:r w:rsidRPr="00C02BD0">
        <w:rPr>
          <w:rFonts w:hint="eastAsia"/>
        </w:rPr>
        <w:t>情况分布</w:t>
      </w:r>
      <w:bookmarkEnd w:id="184"/>
      <w:bookmarkEnd w:id="185"/>
    </w:p>
    <w:tbl>
      <w:tblPr>
        <w:tblStyle w:val="2017-20171"/>
        <w:tblW w:w="8926" w:type="dxa"/>
        <w:jc w:val="center"/>
        <w:tblInd w:w="0" w:type="dxa"/>
        <w:tblLayout w:type="fixed"/>
        <w:tblLook w:val="04A0" w:firstRow="1" w:lastRow="0" w:firstColumn="1" w:lastColumn="0" w:noHBand="0" w:noVBand="1"/>
      </w:tblPr>
      <w:tblGrid>
        <w:gridCol w:w="2122"/>
        <w:gridCol w:w="1134"/>
        <w:gridCol w:w="1134"/>
        <w:gridCol w:w="1134"/>
        <w:gridCol w:w="1134"/>
        <w:gridCol w:w="1134"/>
        <w:gridCol w:w="1134"/>
      </w:tblGrid>
      <w:tr w:rsidR="00283D36" w14:paraId="6417F727" w14:textId="77777777" w:rsidTr="00283D3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tcPr>
          <w:p w14:paraId="0851AB16" w14:textId="77777777" w:rsidR="00283D36" w:rsidRDefault="00283D36" w:rsidP="00283D36">
            <w:pPr>
              <w:widowControl w:val="0"/>
              <w:spacing w:before="0" w:after="0" w:line="240" w:lineRule="auto"/>
              <w:rPr>
                <w:rFonts w:eastAsiaTheme="minorEastAsia"/>
                <w:szCs w:val="21"/>
              </w:rPr>
            </w:pPr>
            <w:r>
              <w:rPr>
                <w:rFonts w:eastAsiaTheme="minorEastAsia"/>
                <w:szCs w:val="21"/>
              </w:rPr>
              <w:t>院系</w:t>
            </w:r>
          </w:p>
        </w:tc>
        <w:tc>
          <w:tcPr>
            <w:tcW w:w="1134" w:type="dxa"/>
          </w:tcPr>
          <w:p w14:paraId="401D1939"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很对口</w:t>
            </w:r>
          </w:p>
        </w:tc>
        <w:tc>
          <w:tcPr>
            <w:tcW w:w="1134" w:type="dxa"/>
          </w:tcPr>
          <w:p w14:paraId="375D7C52"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对口</w:t>
            </w:r>
          </w:p>
        </w:tc>
        <w:tc>
          <w:tcPr>
            <w:tcW w:w="1134" w:type="dxa"/>
          </w:tcPr>
          <w:p w14:paraId="18771CC0"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基本对口</w:t>
            </w:r>
          </w:p>
        </w:tc>
        <w:tc>
          <w:tcPr>
            <w:tcW w:w="1134" w:type="dxa"/>
          </w:tcPr>
          <w:p w14:paraId="2C96A5C0"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不对口</w:t>
            </w:r>
          </w:p>
        </w:tc>
        <w:tc>
          <w:tcPr>
            <w:tcW w:w="1134" w:type="dxa"/>
          </w:tcPr>
          <w:p w14:paraId="2A6192D7"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很不对口</w:t>
            </w:r>
          </w:p>
        </w:tc>
        <w:tc>
          <w:tcPr>
            <w:tcW w:w="1134" w:type="dxa"/>
          </w:tcPr>
          <w:p w14:paraId="7C4AFEA5"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对口度</w:t>
            </w:r>
          </w:p>
        </w:tc>
      </w:tr>
      <w:tr w:rsidR="00283D36" w14:paraId="76E972C4"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06716CB6"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文法学院</w:t>
            </w:r>
          </w:p>
        </w:tc>
        <w:tc>
          <w:tcPr>
            <w:tcW w:w="1134" w:type="dxa"/>
          </w:tcPr>
          <w:p w14:paraId="486437EA"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56.86%</w:t>
            </w:r>
          </w:p>
        </w:tc>
        <w:tc>
          <w:tcPr>
            <w:tcW w:w="1134" w:type="dxa"/>
          </w:tcPr>
          <w:p w14:paraId="47C1F5E2"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11.76%</w:t>
            </w:r>
          </w:p>
        </w:tc>
        <w:tc>
          <w:tcPr>
            <w:tcW w:w="1134" w:type="dxa"/>
          </w:tcPr>
          <w:p w14:paraId="7702ABD3"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15.69%</w:t>
            </w:r>
          </w:p>
        </w:tc>
        <w:tc>
          <w:tcPr>
            <w:tcW w:w="1134" w:type="dxa"/>
          </w:tcPr>
          <w:p w14:paraId="3C86BDDB"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12.75%</w:t>
            </w:r>
          </w:p>
        </w:tc>
        <w:tc>
          <w:tcPr>
            <w:tcW w:w="1134" w:type="dxa"/>
          </w:tcPr>
          <w:p w14:paraId="182E4C4F"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2.94%</w:t>
            </w:r>
          </w:p>
        </w:tc>
        <w:tc>
          <w:tcPr>
            <w:tcW w:w="1134" w:type="dxa"/>
          </w:tcPr>
          <w:p w14:paraId="43322CB2"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84.31%</w:t>
            </w:r>
          </w:p>
        </w:tc>
      </w:tr>
      <w:tr w:rsidR="00283D36" w14:paraId="0DABD111"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74E4BBB1"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会计学院</w:t>
            </w:r>
          </w:p>
        </w:tc>
        <w:tc>
          <w:tcPr>
            <w:tcW w:w="1134" w:type="dxa"/>
          </w:tcPr>
          <w:p w14:paraId="06016420"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19.02%</w:t>
            </w:r>
          </w:p>
        </w:tc>
        <w:tc>
          <w:tcPr>
            <w:tcW w:w="1134" w:type="dxa"/>
          </w:tcPr>
          <w:p w14:paraId="7E6AC59C"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32.07%</w:t>
            </w:r>
          </w:p>
        </w:tc>
        <w:tc>
          <w:tcPr>
            <w:tcW w:w="1134" w:type="dxa"/>
          </w:tcPr>
          <w:p w14:paraId="612BF565"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31.79%</w:t>
            </w:r>
          </w:p>
        </w:tc>
        <w:tc>
          <w:tcPr>
            <w:tcW w:w="1134" w:type="dxa"/>
          </w:tcPr>
          <w:p w14:paraId="6E720A1E"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13.86%</w:t>
            </w:r>
          </w:p>
        </w:tc>
        <w:tc>
          <w:tcPr>
            <w:tcW w:w="1134" w:type="dxa"/>
          </w:tcPr>
          <w:p w14:paraId="27FB065A"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3.26%</w:t>
            </w:r>
          </w:p>
        </w:tc>
        <w:tc>
          <w:tcPr>
            <w:tcW w:w="1134" w:type="dxa"/>
          </w:tcPr>
          <w:p w14:paraId="642F826F"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82.88%</w:t>
            </w:r>
          </w:p>
        </w:tc>
      </w:tr>
      <w:tr w:rsidR="00283D36" w14:paraId="727B108D"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13802C81"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经济学院</w:t>
            </w:r>
          </w:p>
        </w:tc>
        <w:tc>
          <w:tcPr>
            <w:tcW w:w="1134" w:type="dxa"/>
          </w:tcPr>
          <w:p w14:paraId="37381499"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40.38%</w:t>
            </w:r>
          </w:p>
        </w:tc>
        <w:tc>
          <w:tcPr>
            <w:tcW w:w="1134" w:type="dxa"/>
          </w:tcPr>
          <w:p w14:paraId="7D7B1336"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10.99%</w:t>
            </w:r>
          </w:p>
        </w:tc>
        <w:tc>
          <w:tcPr>
            <w:tcW w:w="1134" w:type="dxa"/>
          </w:tcPr>
          <w:p w14:paraId="759CF274"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27.47%</w:t>
            </w:r>
          </w:p>
        </w:tc>
        <w:tc>
          <w:tcPr>
            <w:tcW w:w="1134" w:type="dxa"/>
          </w:tcPr>
          <w:p w14:paraId="210E4574"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19.23%</w:t>
            </w:r>
          </w:p>
        </w:tc>
        <w:tc>
          <w:tcPr>
            <w:tcW w:w="1134" w:type="dxa"/>
          </w:tcPr>
          <w:p w14:paraId="3B8B299D"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1.92%</w:t>
            </w:r>
          </w:p>
        </w:tc>
        <w:tc>
          <w:tcPr>
            <w:tcW w:w="1134" w:type="dxa"/>
          </w:tcPr>
          <w:p w14:paraId="64C847E5"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78.85%</w:t>
            </w:r>
          </w:p>
        </w:tc>
      </w:tr>
      <w:tr w:rsidR="00283D36" w14:paraId="269A46CC"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7636F4CB"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管理学院</w:t>
            </w:r>
          </w:p>
        </w:tc>
        <w:tc>
          <w:tcPr>
            <w:tcW w:w="1134" w:type="dxa"/>
          </w:tcPr>
          <w:p w14:paraId="355A0E73"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21.74%</w:t>
            </w:r>
          </w:p>
        </w:tc>
        <w:tc>
          <w:tcPr>
            <w:tcW w:w="1134" w:type="dxa"/>
          </w:tcPr>
          <w:p w14:paraId="5AE9319C"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23.60%</w:t>
            </w:r>
          </w:p>
        </w:tc>
        <w:tc>
          <w:tcPr>
            <w:tcW w:w="1134" w:type="dxa"/>
          </w:tcPr>
          <w:p w14:paraId="3F2113B9"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32.92%</w:t>
            </w:r>
          </w:p>
        </w:tc>
        <w:tc>
          <w:tcPr>
            <w:tcW w:w="1134" w:type="dxa"/>
          </w:tcPr>
          <w:p w14:paraId="72FE892E"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17.08%</w:t>
            </w:r>
          </w:p>
        </w:tc>
        <w:tc>
          <w:tcPr>
            <w:tcW w:w="1134" w:type="dxa"/>
          </w:tcPr>
          <w:p w14:paraId="29E195E9"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4.66%</w:t>
            </w:r>
          </w:p>
        </w:tc>
        <w:tc>
          <w:tcPr>
            <w:tcW w:w="1134" w:type="dxa"/>
          </w:tcPr>
          <w:p w14:paraId="4E40CA36"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78.26%</w:t>
            </w:r>
          </w:p>
        </w:tc>
      </w:tr>
      <w:tr w:rsidR="00283D36" w14:paraId="7323AF10"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079AB709"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商学院</w:t>
            </w:r>
          </w:p>
        </w:tc>
        <w:tc>
          <w:tcPr>
            <w:tcW w:w="1134" w:type="dxa"/>
          </w:tcPr>
          <w:p w14:paraId="556C8D37"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3.70%</w:t>
            </w:r>
          </w:p>
        </w:tc>
        <w:tc>
          <w:tcPr>
            <w:tcW w:w="1134" w:type="dxa"/>
          </w:tcPr>
          <w:p w14:paraId="4072529E"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0.00%</w:t>
            </w:r>
          </w:p>
        </w:tc>
        <w:tc>
          <w:tcPr>
            <w:tcW w:w="1134" w:type="dxa"/>
          </w:tcPr>
          <w:p w14:paraId="7CD856DB"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40.74%</w:t>
            </w:r>
          </w:p>
        </w:tc>
        <w:tc>
          <w:tcPr>
            <w:tcW w:w="1134" w:type="dxa"/>
          </w:tcPr>
          <w:p w14:paraId="1288F923"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44.44%</w:t>
            </w:r>
          </w:p>
        </w:tc>
        <w:tc>
          <w:tcPr>
            <w:tcW w:w="1134" w:type="dxa"/>
          </w:tcPr>
          <w:p w14:paraId="2BCA64A5"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11.11%</w:t>
            </w:r>
          </w:p>
        </w:tc>
        <w:tc>
          <w:tcPr>
            <w:tcW w:w="1134" w:type="dxa"/>
          </w:tcPr>
          <w:p w14:paraId="0E83D8DF"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44.44%</w:t>
            </w:r>
          </w:p>
        </w:tc>
      </w:tr>
    </w:tbl>
    <w:p w14:paraId="3AFFE0AA" w14:textId="77777777" w:rsidR="00283D36" w:rsidRPr="003B3120" w:rsidRDefault="00283D36" w:rsidP="00283D36">
      <w:pPr>
        <w:pStyle w:val="afff"/>
        <w:ind w:firstLine="360"/>
        <w:rPr>
          <w:color w:val="0F6FC6" w:themeColor="accent5"/>
        </w:rPr>
      </w:pPr>
      <w:r w:rsidRPr="003B3120">
        <w:rPr>
          <w:rFonts w:hint="eastAsia"/>
          <w:color w:val="0F6FC6" w:themeColor="accent5"/>
        </w:rPr>
        <w:t>数据来源：第三方机构新锦成</w:t>
      </w:r>
      <w:r w:rsidRPr="003B3120">
        <w:rPr>
          <w:color w:val="0F6FC6" w:themeColor="accent5"/>
        </w:rPr>
        <w:t>-</w:t>
      </w:r>
      <w:r>
        <w:rPr>
          <w:color w:val="0F6FC6" w:themeColor="accent5"/>
        </w:rPr>
        <w:t>2021</w:t>
      </w:r>
      <w:r>
        <w:rPr>
          <w:color w:val="0F6FC6" w:themeColor="accent5"/>
        </w:rPr>
        <w:t>届</w:t>
      </w:r>
      <w:r w:rsidRPr="003B3120">
        <w:rPr>
          <w:rFonts w:hint="eastAsia"/>
          <w:color w:val="0F6FC6" w:themeColor="accent5"/>
        </w:rPr>
        <w:t>毕业生就业与培养质量调查。</w:t>
      </w:r>
    </w:p>
    <w:p w14:paraId="055AAA4F" w14:textId="77777777" w:rsidR="00283D36" w:rsidRDefault="00283D36" w:rsidP="00283D36">
      <w:pPr>
        <w:spacing w:beforeLines="50" w:before="156" w:after="0" w:line="360" w:lineRule="auto"/>
        <w:ind w:firstLine="420"/>
        <w:jc w:val="both"/>
        <w:rPr>
          <w:rFonts w:asciiTheme="minorEastAsia" w:hAnsiTheme="minorEastAsia" w:cs="宋体"/>
          <w:color w:val="000000" w:themeColor="text1"/>
          <w:sz w:val="24"/>
          <w:szCs w:val="21"/>
        </w:rPr>
      </w:pPr>
      <w:r w:rsidRPr="00420D35">
        <w:rPr>
          <w:rFonts w:ascii="Times New Roman" w:hAnsi="Times New Roman" w:cstheme="minorBidi" w:hint="eastAsia"/>
          <w:b/>
          <w:color w:val="0F6FC6" w:themeColor="accent5"/>
          <w:sz w:val="24"/>
          <w:szCs w:val="24"/>
        </w:rPr>
        <w:t>主要专业</w:t>
      </w:r>
      <w:r w:rsidRPr="00420D35">
        <w:rPr>
          <w:rFonts w:ascii="Times New Roman" w:hAnsi="Times New Roman" w:cstheme="minorBidi"/>
          <w:b/>
          <w:color w:val="0F6FC6" w:themeColor="accent5"/>
          <w:sz w:val="24"/>
          <w:szCs w:val="24"/>
        </w:rPr>
        <w:t>的</w:t>
      </w:r>
      <w:r w:rsidRPr="00420D35">
        <w:rPr>
          <w:rFonts w:ascii="Times New Roman" w:hAnsi="Times New Roman" w:cstheme="minorBidi" w:hint="eastAsia"/>
          <w:b/>
          <w:color w:val="0F6FC6" w:themeColor="accent5"/>
          <w:sz w:val="24"/>
          <w:szCs w:val="24"/>
        </w:rPr>
        <w:t>专业对口度</w:t>
      </w:r>
      <w:r w:rsidRPr="00420D35">
        <w:rPr>
          <w:rFonts w:ascii="Times New Roman" w:hAnsi="Times New Roman" w:cstheme="minorBidi"/>
          <w:b/>
          <w:color w:val="0F6FC6" w:themeColor="accent5"/>
          <w:sz w:val="24"/>
          <w:szCs w:val="24"/>
        </w:rPr>
        <w:t>：</w:t>
      </w:r>
      <w:bookmarkStart w:id="186" w:name="_Toc521676325"/>
      <w:bookmarkStart w:id="187" w:name="_Toc521678848"/>
      <w:r>
        <w:rPr>
          <w:rFonts w:ascii="宋体" w:hAnsi="宋体" w:hint="eastAsia"/>
          <w:color w:val="000000"/>
          <w:sz w:val="24"/>
          <w:szCs w:val="24"/>
          <w:lang w:val="x-none"/>
        </w:rPr>
        <w:t>本科</w:t>
      </w:r>
      <w:r w:rsidRPr="00E57353">
        <w:rPr>
          <w:rFonts w:ascii="宋体" w:hAnsi="宋体" w:hint="eastAsia"/>
          <w:color w:val="000000"/>
          <w:sz w:val="24"/>
          <w:szCs w:val="24"/>
          <w:lang w:val="x-none" w:eastAsia="x-none"/>
        </w:rPr>
        <w:t>毕业生</w:t>
      </w:r>
      <w:r w:rsidRPr="00473116">
        <w:rPr>
          <w:rFonts w:asciiTheme="minorEastAsia" w:hAnsiTheme="minorEastAsia" w:cs="宋体" w:hint="eastAsia"/>
          <w:color w:val="000000" w:themeColor="text1"/>
          <w:sz w:val="24"/>
          <w:szCs w:val="21"/>
        </w:rPr>
        <w:t>专业对口度</w:t>
      </w:r>
      <w:r w:rsidRPr="000E3D00">
        <w:rPr>
          <w:rFonts w:asciiTheme="minorEastAsia" w:hAnsiTheme="minorEastAsia" w:cs="宋体" w:hint="eastAsia"/>
          <w:color w:val="000000" w:themeColor="text1"/>
          <w:sz w:val="24"/>
          <w:szCs w:val="21"/>
        </w:rPr>
        <w:t>相对较高</w:t>
      </w:r>
      <w:r>
        <w:rPr>
          <w:rFonts w:asciiTheme="minorEastAsia" w:hAnsiTheme="minorEastAsia" w:cs="宋体" w:hint="eastAsia"/>
          <w:color w:val="000000" w:themeColor="text1"/>
          <w:sz w:val="24"/>
          <w:szCs w:val="21"/>
        </w:rPr>
        <w:t>的专业为</w:t>
      </w:r>
      <w:r w:rsidRPr="00EE7421">
        <w:rPr>
          <w:rFonts w:ascii="Times New Roman" w:hAnsi="Times New Roman" w:cstheme="minorBidi" w:hint="eastAsia"/>
          <w:color w:val="000000"/>
          <w:sz w:val="24"/>
          <w:szCs w:val="24"/>
        </w:rPr>
        <w:t>人力资源管理（</w:t>
      </w:r>
      <w:r w:rsidRPr="00EE7421">
        <w:rPr>
          <w:rFonts w:ascii="Times New Roman" w:hAnsi="Times New Roman" w:cstheme="minorBidi" w:hint="eastAsia"/>
          <w:color w:val="000000"/>
          <w:sz w:val="24"/>
          <w:szCs w:val="24"/>
        </w:rPr>
        <w:t>100.00%</w:t>
      </w:r>
      <w:r w:rsidRPr="00EE7421">
        <w:rPr>
          <w:rFonts w:ascii="Times New Roman" w:hAnsi="Times New Roman" w:cstheme="minorBidi" w:hint="eastAsia"/>
          <w:color w:val="000000"/>
          <w:sz w:val="24"/>
          <w:szCs w:val="24"/>
        </w:rPr>
        <w:t>）、经济统计学（</w:t>
      </w:r>
      <w:r w:rsidRPr="00EE7421">
        <w:rPr>
          <w:rFonts w:ascii="Times New Roman" w:hAnsi="Times New Roman" w:cstheme="minorBidi" w:hint="eastAsia"/>
          <w:color w:val="000000"/>
          <w:sz w:val="24"/>
          <w:szCs w:val="24"/>
        </w:rPr>
        <w:t>96.55%</w:t>
      </w:r>
      <w:r w:rsidRPr="00EE7421">
        <w:rPr>
          <w:rFonts w:ascii="Times New Roman" w:hAnsi="Times New Roman" w:cstheme="minorBidi" w:hint="eastAsia"/>
          <w:color w:val="000000"/>
          <w:sz w:val="24"/>
          <w:szCs w:val="24"/>
        </w:rPr>
        <w:t>）、工程造价（</w:t>
      </w:r>
      <w:r w:rsidRPr="00EE7421">
        <w:rPr>
          <w:rFonts w:ascii="Times New Roman" w:hAnsi="Times New Roman" w:cstheme="minorBidi" w:hint="eastAsia"/>
          <w:color w:val="000000"/>
          <w:sz w:val="24"/>
          <w:szCs w:val="24"/>
        </w:rPr>
        <w:t>96.43%</w:t>
      </w:r>
      <w:r w:rsidRPr="00EE7421">
        <w:rPr>
          <w:rFonts w:ascii="Times New Roman" w:hAnsi="Times New Roman" w:cstheme="minorBidi" w:hint="eastAsia"/>
          <w:color w:val="000000"/>
          <w:sz w:val="24"/>
          <w:szCs w:val="24"/>
        </w:rPr>
        <w:t>）</w:t>
      </w:r>
      <w:r w:rsidRPr="00420D35">
        <w:rPr>
          <w:rFonts w:ascii="Times New Roman" w:hAnsi="Times New Roman" w:cstheme="minorBidi" w:hint="eastAsia"/>
          <w:color w:val="000000"/>
          <w:sz w:val="24"/>
          <w:szCs w:val="24"/>
        </w:rPr>
        <w:t>等</w:t>
      </w:r>
      <w:r w:rsidRPr="000E3D00">
        <w:rPr>
          <w:rFonts w:asciiTheme="minorEastAsia" w:hAnsiTheme="minorEastAsia" w:cs="宋体" w:hint="eastAsia"/>
          <w:color w:val="000000" w:themeColor="text1"/>
          <w:sz w:val="24"/>
          <w:szCs w:val="21"/>
        </w:rPr>
        <w:t>。</w:t>
      </w:r>
    </w:p>
    <w:p w14:paraId="0244564B" w14:textId="162444DB" w:rsidR="00283D36" w:rsidRDefault="00283D36" w:rsidP="00283D36">
      <w:pPr>
        <w:pStyle w:val="afffd"/>
      </w:pPr>
      <w:r w:rsidRPr="00C02BD0">
        <w:lastRenderedPageBreak/>
        <w:t>表</w:t>
      </w:r>
      <w:r w:rsidRPr="000E3D00">
        <w:t>3</w:t>
      </w:r>
      <w:r w:rsidRPr="00C02BD0">
        <w:t xml:space="preserve">- </w:t>
      </w:r>
      <w:r w:rsidRPr="00C02BD0">
        <w:fldChar w:fldCharType="begin"/>
      </w:r>
      <w:r w:rsidRPr="00C02BD0">
        <w:instrText xml:space="preserve"> SEQ </w:instrText>
      </w:r>
      <w:r w:rsidRPr="00C02BD0">
        <w:instrText>表</w:instrText>
      </w:r>
      <w:r w:rsidRPr="00C02BD0">
        <w:instrText xml:space="preserve">3- \* ARABIC </w:instrText>
      </w:r>
      <w:r w:rsidRPr="00C02BD0">
        <w:fldChar w:fldCharType="separate"/>
      </w:r>
      <w:r w:rsidR="00723E91">
        <w:rPr>
          <w:noProof/>
        </w:rPr>
        <w:t>3</w:t>
      </w:r>
      <w:r w:rsidRPr="00C02BD0">
        <w:fldChar w:fldCharType="end"/>
      </w:r>
      <w:r w:rsidRPr="00C02BD0">
        <w:t xml:space="preserve">  </w:t>
      </w:r>
      <w:r>
        <w:rPr>
          <w:rFonts w:hint="eastAsia"/>
        </w:rPr>
        <w:t>2021</w:t>
      </w:r>
      <w:r w:rsidRPr="00C02BD0">
        <w:rPr>
          <w:rFonts w:hint="eastAsia"/>
        </w:rPr>
        <w:t>届</w:t>
      </w:r>
      <w:r>
        <w:rPr>
          <w:rFonts w:hint="eastAsia"/>
        </w:rPr>
        <w:t>主要专业</w:t>
      </w:r>
      <w:r w:rsidRPr="00C02BD0">
        <w:t>本科</w:t>
      </w:r>
      <w:r w:rsidRPr="00C02BD0">
        <w:rPr>
          <w:rFonts w:hint="eastAsia"/>
        </w:rPr>
        <w:t>毕业</w:t>
      </w:r>
      <w:r w:rsidRPr="00C02BD0">
        <w:t>生</w:t>
      </w:r>
      <w:r w:rsidRPr="00473116">
        <w:rPr>
          <w:rFonts w:hint="eastAsia"/>
        </w:rPr>
        <w:t>专业对口度</w:t>
      </w:r>
      <w:r w:rsidRPr="00C02BD0">
        <w:rPr>
          <w:rFonts w:hint="eastAsia"/>
        </w:rPr>
        <w:t>情况分布</w:t>
      </w:r>
      <w:bookmarkEnd w:id="186"/>
      <w:bookmarkEnd w:id="187"/>
    </w:p>
    <w:tbl>
      <w:tblPr>
        <w:tblStyle w:val="2017-20171"/>
        <w:tblW w:w="8789" w:type="dxa"/>
        <w:jc w:val="center"/>
        <w:tblInd w:w="0" w:type="dxa"/>
        <w:tblLayout w:type="fixed"/>
        <w:tblLook w:val="04A0" w:firstRow="1" w:lastRow="0" w:firstColumn="1" w:lastColumn="0" w:noHBand="0" w:noVBand="1"/>
      </w:tblPr>
      <w:tblGrid>
        <w:gridCol w:w="2552"/>
        <w:gridCol w:w="987"/>
        <w:gridCol w:w="992"/>
        <w:gridCol w:w="1140"/>
        <w:gridCol w:w="987"/>
        <w:gridCol w:w="1139"/>
        <w:gridCol w:w="992"/>
      </w:tblGrid>
      <w:tr w:rsidR="00283D36" w14:paraId="15890FB6" w14:textId="77777777" w:rsidTr="00283D3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52" w:type="dxa"/>
          </w:tcPr>
          <w:p w14:paraId="12AF3A90" w14:textId="77777777" w:rsidR="00283D36" w:rsidRDefault="00283D36" w:rsidP="00283D36">
            <w:pPr>
              <w:widowControl w:val="0"/>
              <w:spacing w:before="0" w:after="0" w:line="240" w:lineRule="auto"/>
              <w:rPr>
                <w:rFonts w:eastAsiaTheme="minorEastAsia"/>
                <w:szCs w:val="21"/>
              </w:rPr>
            </w:pPr>
            <w:r>
              <w:rPr>
                <w:rFonts w:eastAsiaTheme="minorEastAsia"/>
                <w:szCs w:val="21"/>
              </w:rPr>
              <w:t>专业</w:t>
            </w:r>
          </w:p>
        </w:tc>
        <w:tc>
          <w:tcPr>
            <w:tcW w:w="987" w:type="dxa"/>
          </w:tcPr>
          <w:p w14:paraId="67666C72"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很对口</w:t>
            </w:r>
          </w:p>
        </w:tc>
        <w:tc>
          <w:tcPr>
            <w:tcW w:w="992" w:type="dxa"/>
          </w:tcPr>
          <w:p w14:paraId="5F5B42DB"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对口</w:t>
            </w:r>
          </w:p>
        </w:tc>
        <w:tc>
          <w:tcPr>
            <w:tcW w:w="1140" w:type="dxa"/>
          </w:tcPr>
          <w:p w14:paraId="4B20A58C"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基本对口</w:t>
            </w:r>
          </w:p>
        </w:tc>
        <w:tc>
          <w:tcPr>
            <w:tcW w:w="987" w:type="dxa"/>
          </w:tcPr>
          <w:p w14:paraId="3E7BCB78"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不对口</w:t>
            </w:r>
          </w:p>
        </w:tc>
        <w:tc>
          <w:tcPr>
            <w:tcW w:w="1139" w:type="dxa"/>
          </w:tcPr>
          <w:p w14:paraId="2E398BBE"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很不对口</w:t>
            </w:r>
          </w:p>
        </w:tc>
        <w:tc>
          <w:tcPr>
            <w:tcW w:w="992" w:type="dxa"/>
          </w:tcPr>
          <w:p w14:paraId="70B2C6FF"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对口度</w:t>
            </w:r>
          </w:p>
        </w:tc>
      </w:tr>
      <w:tr w:rsidR="00283D36" w14:paraId="7CD9E192"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462C8252"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人力资源管理</w:t>
            </w:r>
          </w:p>
        </w:tc>
        <w:tc>
          <w:tcPr>
            <w:tcW w:w="987" w:type="dxa"/>
          </w:tcPr>
          <w:p w14:paraId="34906F63"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48.00%</w:t>
            </w:r>
          </w:p>
        </w:tc>
        <w:tc>
          <w:tcPr>
            <w:tcW w:w="992" w:type="dxa"/>
          </w:tcPr>
          <w:p w14:paraId="240DFC83"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40.00%</w:t>
            </w:r>
          </w:p>
        </w:tc>
        <w:tc>
          <w:tcPr>
            <w:tcW w:w="1140" w:type="dxa"/>
          </w:tcPr>
          <w:p w14:paraId="479CF55F"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12.00%</w:t>
            </w:r>
          </w:p>
        </w:tc>
        <w:tc>
          <w:tcPr>
            <w:tcW w:w="987" w:type="dxa"/>
          </w:tcPr>
          <w:p w14:paraId="6B7E17CC"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0.00%</w:t>
            </w:r>
          </w:p>
        </w:tc>
        <w:tc>
          <w:tcPr>
            <w:tcW w:w="1139" w:type="dxa"/>
          </w:tcPr>
          <w:p w14:paraId="5F63E897"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0.00%</w:t>
            </w:r>
          </w:p>
        </w:tc>
        <w:tc>
          <w:tcPr>
            <w:tcW w:w="992" w:type="dxa"/>
          </w:tcPr>
          <w:p w14:paraId="16DECFE2"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100.00%</w:t>
            </w:r>
          </w:p>
        </w:tc>
      </w:tr>
      <w:tr w:rsidR="00283D36" w14:paraId="43D4696B"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4DAFA163"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经济统计学</w:t>
            </w:r>
          </w:p>
        </w:tc>
        <w:tc>
          <w:tcPr>
            <w:tcW w:w="987" w:type="dxa"/>
          </w:tcPr>
          <w:p w14:paraId="65CF3CD6"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68.97%</w:t>
            </w:r>
          </w:p>
        </w:tc>
        <w:tc>
          <w:tcPr>
            <w:tcW w:w="992" w:type="dxa"/>
          </w:tcPr>
          <w:p w14:paraId="5A5DD0D5"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10.34%</w:t>
            </w:r>
          </w:p>
        </w:tc>
        <w:tc>
          <w:tcPr>
            <w:tcW w:w="1140" w:type="dxa"/>
          </w:tcPr>
          <w:p w14:paraId="5C215537"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17.24%</w:t>
            </w:r>
          </w:p>
        </w:tc>
        <w:tc>
          <w:tcPr>
            <w:tcW w:w="987" w:type="dxa"/>
          </w:tcPr>
          <w:p w14:paraId="05CF1705"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3.45%</w:t>
            </w:r>
          </w:p>
        </w:tc>
        <w:tc>
          <w:tcPr>
            <w:tcW w:w="1139" w:type="dxa"/>
          </w:tcPr>
          <w:p w14:paraId="74B2CDD7"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0.00%</w:t>
            </w:r>
          </w:p>
        </w:tc>
        <w:tc>
          <w:tcPr>
            <w:tcW w:w="992" w:type="dxa"/>
          </w:tcPr>
          <w:p w14:paraId="0A8FA5B3"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96.55%</w:t>
            </w:r>
          </w:p>
        </w:tc>
      </w:tr>
      <w:tr w:rsidR="00283D36" w14:paraId="221F10F3"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46DCF9D9"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工程造价</w:t>
            </w:r>
          </w:p>
        </w:tc>
        <w:tc>
          <w:tcPr>
            <w:tcW w:w="987" w:type="dxa"/>
          </w:tcPr>
          <w:p w14:paraId="2669DAB7"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57.14%</w:t>
            </w:r>
          </w:p>
        </w:tc>
        <w:tc>
          <w:tcPr>
            <w:tcW w:w="992" w:type="dxa"/>
          </w:tcPr>
          <w:p w14:paraId="45F87300"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17.86%</w:t>
            </w:r>
          </w:p>
        </w:tc>
        <w:tc>
          <w:tcPr>
            <w:tcW w:w="1140" w:type="dxa"/>
          </w:tcPr>
          <w:p w14:paraId="67609CA4"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21.43%</w:t>
            </w:r>
          </w:p>
        </w:tc>
        <w:tc>
          <w:tcPr>
            <w:tcW w:w="987" w:type="dxa"/>
          </w:tcPr>
          <w:p w14:paraId="00663106"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3.57%</w:t>
            </w:r>
          </w:p>
        </w:tc>
        <w:tc>
          <w:tcPr>
            <w:tcW w:w="1139" w:type="dxa"/>
          </w:tcPr>
          <w:p w14:paraId="6B7366CE"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0.00%</w:t>
            </w:r>
          </w:p>
        </w:tc>
        <w:tc>
          <w:tcPr>
            <w:tcW w:w="992" w:type="dxa"/>
          </w:tcPr>
          <w:p w14:paraId="453BCC72"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96.43%</w:t>
            </w:r>
          </w:p>
        </w:tc>
      </w:tr>
      <w:tr w:rsidR="00283D36" w14:paraId="50C11F8B"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1CDA0475" w14:textId="77777777" w:rsidR="00C374E9" w:rsidRDefault="00283D36" w:rsidP="00283D36">
            <w:pPr>
              <w:widowControl w:val="0"/>
              <w:spacing w:before="0" w:after="0" w:line="240" w:lineRule="auto"/>
              <w:rPr>
                <w:bCs w:val="0"/>
                <w:color w:val="000000"/>
                <w:szCs w:val="21"/>
              </w:rPr>
            </w:pPr>
            <w:r>
              <w:rPr>
                <w:rFonts w:hint="eastAsia"/>
                <w:bCs w:val="0"/>
                <w:color w:val="000000"/>
                <w:szCs w:val="21"/>
              </w:rPr>
              <w:t>国际经济与贸易</w:t>
            </w:r>
          </w:p>
          <w:p w14:paraId="72E9CF99" w14:textId="77777777" w:rsidR="00283D36" w:rsidRDefault="002F0C33" w:rsidP="00283D36">
            <w:pPr>
              <w:widowControl w:val="0"/>
              <w:spacing w:before="0" w:after="0" w:line="240" w:lineRule="auto"/>
              <w:rPr>
                <w:rFonts w:eastAsiaTheme="minorEastAsia"/>
                <w:b/>
                <w:szCs w:val="21"/>
              </w:rPr>
            </w:pPr>
            <w:r>
              <w:rPr>
                <w:rFonts w:hint="eastAsia"/>
                <w:bCs w:val="0"/>
                <w:color w:val="000000"/>
                <w:szCs w:val="21"/>
              </w:rPr>
              <w:t>（</w:t>
            </w:r>
            <w:r w:rsidR="00283D36">
              <w:rPr>
                <w:rFonts w:hint="eastAsia"/>
                <w:bCs w:val="0"/>
                <w:color w:val="000000"/>
                <w:szCs w:val="21"/>
              </w:rPr>
              <w:t>经济学院</w:t>
            </w:r>
            <w:r>
              <w:rPr>
                <w:rFonts w:hint="eastAsia"/>
                <w:bCs w:val="0"/>
                <w:color w:val="000000"/>
                <w:szCs w:val="21"/>
              </w:rPr>
              <w:t>）</w:t>
            </w:r>
          </w:p>
        </w:tc>
        <w:tc>
          <w:tcPr>
            <w:tcW w:w="987" w:type="dxa"/>
          </w:tcPr>
          <w:p w14:paraId="0ECE0B49"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38.96%</w:t>
            </w:r>
          </w:p>
        </w:tc>
        <w:tc>
          <w:tcPr>
            <w:tcW w:w="992" w:type="dxa"/>
          </w:tcPr>
          <w:p w14:paraId="119395D0"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20.78%</w:t>
            </w:r>
          </w:p>
        </w:tc>
        <w:tc>
          <w:tcPr>
            <w:tcW w:w="1140" w:type="dxa"/>
          </w:tcPr>
          <w:p w14:paraId="65E6F911"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31.17%</w:t>
            </w:r>
          </w:p>
        </w:tc>
        <w:tc>
          <w:tcPr>
            <w:tcW w:w="987" w:type="dxa"/>
          </w:tcPr>
          <w:p w14:paraId="68EDFD54"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9.09%</w:t>
            </w:r>
          </w:p>
        </w:tc>
        <w:tc>
          <w:tcPr>
            <w:tcW w:w="1139" w:type="dxa"/>
          </w:tcPr>
          <w:p w14:paraId="0D1C7EE6"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0.00%</w:t>
            </w:r>
          </w:p>
        </w:tc>
        <w:tc>
          <w:tcPr>
            <w:tcW w:w="992" w:type="dxa"/>
          </w:tcPr>
          <w:p w14:paraId="193CE8F1"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90.91%</w:t>
            </w:r>
          </w:p>
        </w:tc>
      </w:tr>
      <w:tr w:rsidR="00283D36" w14:paraId="789A823C"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1BE407F7"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财政学</w:t>
            </w:r>
          </w:p>
        </w:tc>
        <w:tc>
          <w:tcPr>
            <w:tcW w:w="987" w:type="dxa"/>
          </w:tcPr>
          <w:p w14:paraId="16125ADC"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68.06%</w:t>
            </w:r>
          </w:p>
        </w:tc>
        <w:tc>
          <w:tcPr>
            <w:tcW w:w="992" w:type="dxa"/>
          </w:tcPr>
          <w:p w14:paraId="59347260"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2.78%</w:t>
            </w:r>
          </w:p>
        </w:tc>
        <w:tc>
          <w:tcPr>
            <w:tcW w:w="1140" w:type="dxa"/>
          </w:tcPr>
          <w:p w14:paraId="4C14BF84"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19.44%</w:t>
            </w:r>
          </w:p>
        </w:tc>
        <w:tc>
          <w:tcPr>
            <w:tcW w:w="987" w:type="dxa"/>
          </w:tcPr>
          <w:p w14:paraId="53040158"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9.72%</w:t>
            </w:r>
          </w:p>
        </w:tc>
        <w:tc>
          <w:tcPr>
            <w:tcW w:w="1139" w:type="dxa"/>
          </w:tcPr>
          <w:p w14:paraId="5BB4775E"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0.00%</w:t>
            </w:r>
          </w:p>
        </w:tc>
        <w:tc>
          <w:tcPr>
            <w:tcW w:w="992" w:type="dxa"/>
          </w:tcPr>
          <w:p w14:paraId="3554284B"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90.28%</w:t>
            </w:r>
          </w:p>
        </w:tc>
      </w:tr>
      <w:tr w:rsidR="00283D36" w14:paraId="0D888941"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5A833274"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税收学</w:t>
            </w:r>
          </w:p>
        </w:tc>
        <w:tc>
          <w:tcPr>
            <w:tcW w:w="987" w:type="dxa"/>
          </w:tcPr>
          <w:p w14:paraId="76337350"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83.33%</w:t>
            </w:r>
          </w:p>
        </w:tc>
        <w:tc>
          <w:tcPr>
            <w:tcW w:w="992" w:type="dxa"/>
          </w:tcPr>
          <w:p w14:paraId="2EDBC8D6"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0.00%</w:t>
            </w:r>
          </w:p>
        </w:tc>
        <w:tc>
          <w:tcPr>
            <w:tcW w:w="1140" w:type="dxa"/>
          </w:tcPr>
          <w:p w14:paraId="40B48E7D"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6.67%</w:t>
            </w:r>
          </w:p>
        </w:tc>
        <w:tc>
          <w:tcPr>
            <w:tcW w:w="987" w:type="dxa"/>
          </w:tcPr>
          <w:p w14:paraId="69CB1598"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6.67%</w:t>
            </w:r>
          </w:p>
        </w:tc>
        <w:tc>
          <w:tcPr>
            <w:tcW w:w="1139" w:type="dxa"/>
          </w:tcPr>
          <w:p w14:paraId="2F084D4C"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3.33%</w:t>
            </w:r>
          </w:p>
        </w:tc>
        <w:tc>
          <w:tcPr>
            <w:tcW w:w="992" w:type="dxa"/>
          </w:tcPr>
          <w:p w14:paraId="6C8A37B8"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90.00%</w:t>
            </w:r>
          </w:p>
        </w:tc>
      </w:tr>
      <w:tr w:rsidR="00283D36" w14:paraId="39694B34"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4A063C62"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会计学</w:t>
            </w:r>
          </w:p>
        </w:tc>
        <w:tc>
          <w:tcPr>
            <w:tcW w:w="987" w:type="dxa"/>
          </w:tcPr>
          <w:p w14:paraId="6C475729"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16.82%</w:t>
            </w:r>
          </w:p>
        </w:tc>
        <w:tc>
          <w:tcPr>
            <w:tcW w:w="992" w:type="dxa"/>
          </w:tcPr>
          <w:p w14:paraId="07E7BEC0"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45.79%</w:t>
            </w:r>
          </w:p>
        </w:tc>
        <w:tc>
          <w:tcPr>
            <w:tcW w:w="1140" w:type="dxa"/>
          </w:tcPr>
          <w:p w14:paraId="608D9328"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24.77%</w:t>
            </w:r>
          </w:p>
        </w:tc>
        <w:tc>
          <w:tcPr>
            <w:tcW w:w="987" w:type="dxa"/>
          </w:tcPr>
          <w:p w14:paraId="32534358"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9.35%</w:t>
            </w:r>
          </w:p>
        </w:tc>
        <w:tc>
          <w:tcPr>
            <w:tcW w:w="1139" w:type="dxa"/>
          </w:tcPr>
          <w:p w14:paraId="3F4B4A54"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3.27%</w:t>
            </w:r>
          </w:p>
        </w:tc>
        <w:tc>
          <w:tcPr>
            <w:tcW w:w="992" w:type="dxa"/>
          </w:tcPr>
          <w:p w14:paraId="466F5DAB"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87.38%</w:t>
            </w:r>
          </w:p>
        </w:tc>
      </w:tr>
      <w:tr w:rsidR="00283D36" w14:paraId="632E2EE6"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1776DAD1"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广播电视编导</w:t>
            </w:r>
          </w:p>
        </w:tc>
        <w:tc>
          <w:tcPr>
            <w:tcW w:w="987" w:type="dxa"/>
          </w:tcPr>
          <w:p w14:paraId="45B53DFF"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69.23%</w:t>
            </w:r>
          </w:p>
        </w:tc>
        <w:tc>
          <w:tcPr>
            <w:tcW w:w="992" w:type="dxa"/>
          </w:tcPr>
          <w:p w14:paraId="551830B5"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2.56%</w:t>
            </w:r>
          </w:p>
        </w:tc>
        <w:tc>
          <w:tcPr>
            <w:tcW w:w="1140" w:type="dxa"/>
          </w:tcPr>
          <w:p w14:paraId="1C117E20"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12.82%</w:t>
            </w:r>
          </w:p>
        </w:tc>
        <w:tc>
          <w:tcPr>
            <w:tcW w:w="987" w:type="dxa"/>
          </w:tcPr>
          <w:p w14:paraId="66205A74"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12.82%</w:t>
            </w:r>
          </w:p>
        </w:tc>
        <w:tc>
          <w:tcPr>
            <w:tcW w:w="1139" w:type="dxa"/>
          </w:tcPr>
          <w:p w14:paraId="023B0343"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2.56%</w:t>
            </w:r>
          </w:p>
        </w:tc>
        <w:tc>
          <w:tcPr>
            <w:tcW w:w="992" w:type="dxa"/>
          </w:tcPr>
          <w:p w14:paraId="2CF8E321"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84.62%</w:t>
            </w:r>
          </w:p>
        </w:tc>
      </w:tr>
      <w:tr w:rsidR="00283D36" w14:paraId="7095147F"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7DCA0A16"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法学</w:t>
            </w:r>
          </w:p>
        </w:tc>
        <w:tc>
          <w:tcPr>
            <w:tcW w:w="987" w:type="dxa"/>
          </w:tcPr>
          <w:p w14:paraId="4AF1FAB5"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49.21%</w:t>
            </w:r>
          </w:p>
        </w:tc>
        <w:tc>
          <w:tcPr>
            <w:tcW w:w="992" w:type="dxa"/>
          </w:tcPr>
          <w:p w14:paraId="402BD063"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17.46%</w:t>
            </w:r>
          </w:p>
        </w:tc>
        <w:tc>
          <w:tcPr>
            <w:tcW w:w="1140" w:type="dxa"/>
          </w:tcPr>
          <w:p w14:paraId="6BE64F9D"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17.46%</w:t>
            </w:r>
          </w:p>
        </w:tc>
        <w:tc>
          <w:tcPr>
            <w:tcW w:w="987" w:type="dxa"/>
          </w:tcPr>
          <w:p w14:paraId="7D891837"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12.70%</w:t>
            </w:r>
          </w:p>
        </w:tc>
        <w:tc>
          <w:tcPr>
            <w:tcW w:w="1139" w:type="dxa"/>
          </w:tcPr>
          <w:p w14:paraId="0F7302A0"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3.17%</w:t>
            </w:r>
          </w:p>
        </w:tc>
        <w:tc>
          <w:tcPr>
            <w:tcW w:w="992" w:type="dxa"/>
          </w:tcPr>
          <w:p w14:paraId="4A38655A"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84.13%</w:t>
            </w:r>
          </w:p>
        </w:tc>
      </w:tr>
      <w:tr w:rsidR="00283D36" w14:paraId="219D24C4"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22402E12"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审计学</w:t>
            </w:r>
          </w:p>
        </w:tc>
        <w:tc>
          <w:tcPr>
            <w:tcW w:w="987" w:type="dxa"/>
          </w:tcPr>
          <w:p w14:paraId="13342B9A"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27.27%</w:t>
            </w:r>
          </w:p>
        </w:tc>
        <w:tc>
          <w:tcPr>
            <w:tcW w:w="992" w:type="dxa"/>
          </w:tcPr>
          <w:p w14:paraId="53797C39"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18.18%</w:t>
            </w:r>
          </w:p>
        </w:tc>
        <w:tc>
          <w:tcPr>
            <w:tcW w:w="1140" w:type="dxa"/>
          </w:tcPr>
          <w:p w14:paraId="769F8945"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36.36%</w:t>
            </w:r>
          </w:p>
        </w:tc>
        <w:tc>
          <w:tcPr>
            <w:tcW w:w="987" w:type="dxa"/>
          </w:tcPr>
          <w:p w14:paraId="616211DA"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18.18%</w:t>
            </w:r>
          </w:p>
        </w:tc>
        <w:tc>
          <w:tcPr>
            <w:tcW w:w="1139" w:type="dxa"/>
          </w:tcPr>
          <w:p w14:paraId="0A53C6B8"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0.00%</w:t>
            </w:r>
          </w:p>
        </w:tc>
        <w:tc>
          <w:tcPr>
            <w:tcW w:w="992" w:type="dxa"/>
          </w:tcPr>
          <w:p w14:paraId="4AFB313F"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81.82%</w:t>
            </w:r>
          </w:p>
        </w:tc>
      </w:tr>
      <w:tr w:rsidR="00283D36" w14:paraId="7FEB7FF5"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249835BE"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旅游管理</w:t>
            </w:r>
          </w:p>
        </w:tc>
        <w:tc>
          <w:tcPr>
            <w:tcW w:w="987" w:type="dxa"/>
          </w:tcPr>
          <w:p w14:paraId="7E5278E3"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17.14%</w:t>
            </w:r>
          </w:p>
        </w:tc>
        <w:tc>
          <w:tcPr>
            <w:tcW w:w="992" w:type="dxa"/>
          </w:tcPr>
          <w:p w14:paraId="3CF48584"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42.86%</w:t>
            </w:r>
          </w:p>
        </w:tc>
        <w:tc>
          <w:tcPr>
            <w:tcW w:w="1140" w:type="dxa"/>
          </w:tcPr>
          <w:p w14:paraId="0BB2E5E8"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20.00%</w:t>
            </w:r>
          </w:p>
        </w:tc>
        <w:tc>
          <w:tcPr>
            <w:tcW w:w="987" w:type="dxa"/>
          </w:tcPr>
          <w:p w14:paraId="692ABDA9"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18.57%</w:t>
            </w:r>
          </w:p>
        </w:tc>
        <w:tc>
          <w:tcPr>
            <w:tcW w:w="1139" w:type="dxa"/>
          </w:tcPr>
          <w:p w14:paraId="27BAE811"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1.43%</w:t>
            </w:r>
          </w:p>
        </w:tc>
        <w:tc>
          <w:tcPr>
            <w:tcW w:w="992" w:type="dxa"/>
          </w:tcPr>
          <w:p w14:paraId="4865AEB0"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80.00%</w:t>
            </w:r>
          </w:p>
        </w:tc>
      </w:tr>
      <w:tr w:rsidR="00283D36" w14:paraId="4CD90863"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0898DB09"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物流管理</w:t>
            </w:r>
          </w:p>
        </w:tc>
        <w:tc>
          <w:tcPr>
            <w:tcW w:w="987" w:type="dxa"/>
          </w:tcPr>
          <w:p w14:paraId="6B1793A7"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20.00%</w:t>
            </w:r>
          </w:p>
        </w:tc>
        <w:tc>
          <w:tcPr>
            <w:tcW w:w="992" w:type="dxa"/>
          </w:tcPr>
          <w:p w14:paraId="02884E08"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27.69%</w:t>
            </w:r>
          </w:p>
        </w:tc>
        <w:tc>
          <w:tcPr>
            <w:tcW w:w="1140" w:type="dxa"/>
          </w:tcPr>
          <w:p w14:paraId="42262CCC"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32.31%</w:t>
            </w:r>
          </w:p>
        </w:tc>
        <w:tc>
          <w:tcPr>
            <w:tcW w:w="987" w:type="dxa"/>
          </w:tcPr>
          <w:p w14:paraId="4D91682D"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15.38%</w:t>
            </w:r>
          </w:p>
        </w:tc>
        <w:tc>
          <w:tcPr>
            <w:tcW w:w="1139" w:type="dxa"/>
          </w:tcPr>
          <w:p w14:paraId="5E565D90"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4.62%</w:t>
            </w:r>
          </w:p>
        </w:tc>
        <w:tc>
          <w:tcPr>
            <w:tcW w:w="992" w:type="dxa"/>
          </w:tcPr>
          <w:p w14:paraId="325047A3"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80.00%</w:t>
            </w:r>
          </w:p>
        </w:tc>
      </w:tr>
      <w:tr w:rsidR="00283D36" w14:paraId="0A1F8D34"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3D23A571"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财务管理</w:t>
            </w:r>
            <w:r w:rsidR="002F0C33">
              <w:rPr>
                <w:rFonts w:hint="eastAsia"/>
                <w:bCs w:val="0"/>
                <w:color w:val="000000"/>
                <w:szCs w:val="21"/>
              </w:rPr>
              <w:t>（</w:t>
            </w:r>
            <w:r>
              <w:rPr>
                <w:rFonts w:hint="eastAsia"/>
                <w:bCs w:val="0"/>
                <w:color w:val="000000"/>
                <w:szCs w:val="21"/>
              </w:rPr>
              <w:t>会计学院</w:t>
            </w:r>
            <w:r w:rsidR="002F0C33">
              <w:rPr>
                <w:rFonts w:hint="eastAsia"/>
                <w:bCs w:val="0"/>
                <w:color w:val="000000"/>
                <w:szCs w:val="21"/>
              </w:rPr>
              <w:t>）</w:t>
            </w:r>
          </w:p>
        </w:tc>
        <w:tc>
          <w:tcPr>
            <w:tcW w:w="987" w:type="dxa"/>
          </w:tcPr>
          <w:p w14:paraId="1B8EB3F9"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22.52%</w:t>
            </w:r>
          </w:p>
        </w:tc>
        <w:tc>
          <w:tcPr>
            <w:tcW w:w="992" w:type="dxa"/>
          </w:tcPr>
          <w:p w14:paraId="4C9B1BB7"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12.61%</w:t>
            </w:r>
          </w:p>
        </w:tc>
        <w:tc>
          <w:tcPr>
            <w:tcW w:w="1140" w:type="dxa"/>
          </w:tcPr>
          <w:p w14:paraId="75832786"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44.14%</w:t>
            </w:r>
          </w:p>
        </w:tc>
        <w:tc>
          <w:tcPr>
            <w:tcW w:w="987" w:type="dxa"/>
          </w:tcPr>
          <w:p w14:paraId="43903D09"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18.92%</w:t>
            </w:r>
          </w:p>
        </w:tc>
        <w:tc>
          <w:tcPr>
            <w:tcW w:w="1139" w:type="dxa"/>
          </w:tcPr>
          <w:p w14:paraId="0F8257C4"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1.80%</w:t>
            </w:r>
          </w:p>
        </w:tc>
        <w:tc>
          <w:tcPr>
            <w:tcW w:w="992" w:type="dxa"/>
          </w:tcPr>
          <w:p w14:paraId="166DB759"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79.28%</w:t>
            </w:r>
          </w:p>
        </w:tc>
      </w:tr>
      <w:tr w:rsidR="00283D36" w14:paraId="188E963F"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7778BC62"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工程管理</w:t>
            </w:r>
          </w:p>
        </w:tc>
        <w:tc>
          <w:tcPr>
            <w:tcW w:w="987" w:type="dxa"/>
          </w:tcPr>
          <w:p w14:paraId="6DDFFA27"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37.50%</w:t>
            </w:r>
          </w:p>
        </w:tc>
        <w:tc>
          <w:tcPr>
            <w:tcW w:w="992" w:type="dxa"/>
          </w:tcPr>
          <w:p w14:paraId="448CA26E"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8.33%</w:t>
            </w:r>
          </w:p>
        </w:tc>
        <w:tc>
          <w:tcPr>
            <w:tcW w:w="1140" w:type="dxa"/>
          </w:tcPr>
          <w:p w14:paraId="62401DF7"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33.33%</w:t>
            </w:r>
          </w:p>
        </w:tc>
        <w:tc>
          <w:tcPr>
            <w:tcW w:w="987" w:type="dxa"/>
          </w:tcPr>
          <w:p w14:paraId="50CA7BEC"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16.67%</w:t>
            </w:r>
          </w:p>
        </w:tc>
        <w:tc>
          <w:tcPr>
            <w:tcW w:w="1139" w:type="dxa"/>
          </w:tcPr>
          <w:p w14:paraId="0300FBDB"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4.17%</w:t>
            </w:r>
          </w:p>
        </w:tc>
        <w:tc>
          <w:tcPr>
            <w:tcW w:w="992" w:type="dxa"/>
          </w:tcPr>
          <w:p w14:paraId="57CAC258"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79.17%</w:t>
            </w:r>
          </w:p>
        </w:tc>
      </w:tr>
      <w:tr w:rsidR="00283D36" w14:paraId="6FF04301"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3126A510"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市场营销</w:t>
            </w:r>
          </w:p>
        </w:tc>
        <w:tc>
          <w:tcPr>
            <w:tcW w:w="987" w:type="dxa"/>
          </w:tcPr>
          <w:p w14:paraId="329716CD"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4.41%</w:t>
            </w:r>
          </w:p>
        </w:tc>
        <w:tc>
          <w:tcPr>
            <w:tcW w:w="992" w:type="dxa"/>
          </w:tcPr>
          <w:p w14:paraId="695294F4"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11.76%</w:t>
            </w:r>
          </w:p>
        </w:tc>
        <w:tc>
          <w:tcPr>
            <w:tcW w:w="1140" w:type="dxa"/>
          </w:tcPr>
          <w:p w14:paraId="202956B8"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58.82%</w:t>
            </w:r>
          </w:p>
        </w:tc>
        <w:tc>
          <w:tcPr>
            <w:tcW w:w="987" w:type="dxa"/>
          </w:tcPr>
          <w:p w14:paraId="6CF090E8"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16.18%</w:t>
            </w:r>
          </w:p>
        </w:tc>
        <w:tc>
          <w:tcPr>
            <w:tcW w:w="1139" w:type="dxa"/>
          </w:tcPr>
          <w:p w14:paraId="63F3F9BB"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8.82%</w:t>
            </w:r>
          </w:p>
        </w:tc>
        <w:tc>
          <w:tcPr>
            <w:tcW w:w="992" w:type="dxa"/>
          </w:tcPr>
          <w:p w14:paraId="21C0790A"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75.00%</w:t>
            </w:r>
          </w:p>
        </w:tc>
      </w:tr>
      <w:tr w:rsidR="00283D36" w14:paraId="3968E284"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6F477D6A"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金融学</w:t>
            </w:r>
          </w:p>
        </w:tc>
        <w:tc>
          <w:tcPr>
            <w:tcW w:w="987" w:type="dxa"/>
          </w:tcPr>
          <w:p w14:paraId="24A335AF"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13.99%</w:t>
            </w:r>
          </w:p>
        </w:tc>
        <w:tc>
          <w:tcPr>
            <w:tcW w:w="992" w:type="dxa"/>
          </w:tcPr>
          <w:p w14:paraId="244F3CE3"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11.19%</w:t>
            </w:r>
          </w:p>
        </w:tc>
        <w:tc>
          <w:tcPr>
            <w:tcW w:w="1140" w:type="dxa"/>
          </w:tcPr>
          <w:p w14:paraId="0EDFA0CB"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36.36%</w:t>
            </w:r>
          </w:p>
        </w:tc>
        <w:tc>
          <w:tcPr>
            <w:tcW w:w="987" w:type="dxa"/>
          </w:tcPr>
          <w:p w14:paraId="3428346F"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34.97%</w:t>
            </w:r>
          </w:p>
        </w:tc>
        <w:tc>
          <w:tcPr>
            <w:tcW w:w="1139" w:type="dxa"/>
          </w:tcPr>
          <w:p w14:paraId="05705201"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3.50%</w:t>
            </w:r>
          </w:p>
        </w:tc>
        <w:tc>
          <w:tcPr>
            <w:tcW w:w="992" w:type="dxa"/>
          </w:tcPr>
          <w:p w14:paraId="4106B55F"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61.54%</w:t>
            </w:r>
          </w:p>
        </w:tc>
      </w:tr>
      <w:tr w:rsidR="00283D36" w14:paraId="794AE5E0"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07C6B61A"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信息管理与信息系统</w:t>
            </w:r>
          </w:p>
        </w:tc>
        <w:tc>
          <w:tcPr>
            <w:tcW w:w="987" w:type="dxa"/>
          </w:tcPr>
          <w:p w14:paraId="6D44B63F"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6.67%</w:t>
            </w:r>
          </w:p>
        </w:tc>
        <w:tc>
          <w:tcPr>
            <w:tcW w:w="992" w:type="dxa"/>
          </w:tcPr>
          <w:p w14:paraId="00106E93"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20.00%</w:t>
            </w:r>
          </w:p>
        </w:tc>
        <w:tc>
          <w:tcPr>
            <w:tcW w:w="1140" w:type="dxa"/>
          </w:tcPr>
          <w:p w14:paraId="116EAF3C"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33.33%</w:t>
            </w:r>
          </w:p>
        </w:tc>
        <w:tc>
          <w:tcPr>
            <w:tcW w:w="987" w:type="dxa"/>
          </w:tcPr>
          <w:p w14:paraId="5E453C41"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26.67%</w:t>
            </w:r>
          </w:p>
        </w:tc>
        <w:tc>
          <w:tcPr>
            <w:tcW w:w="1139" w:type="dxa"/>
          </w:tcPr>
          <w:p w14:paraId="21257E99"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13.33%</w:t>
            </w:r>
          </w:p>
        </w:tc>
        <w:tc>
          <w:tcPr>
            <w:tcW w:w="992" w:type="dxa"/>
          </w:tcPr>
          <w:p w14:paraId="367673F2"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60.00%</w:t>
            </w:r>
          </w:p>
        </w:tc>
      </w:tr>
      <w:tr w:rsidR="00283D36" w14:paraId="39130121"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4961AFD8"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劳动与社会保障</w:t>
            </w:r>
          </w:p>
        </w:tc>
        <w:tc>
          <w:tcPr>
            <w:tcW w:w="987" w:type="dxa"/>
          </w:tcPr>
          <w:p w14:paraId="43A3D9D8"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8.33%</w:t>
            </w:r>
          </w:p>
        </w:tc>
        <w:tc>
          <w:tcPr>
            <w:tcW w:w="992" w:type="dxa"/>
          </w:tcPr>
          <w:p w14:paraId="7FE90E47"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0.00%</w:t>
            </w:r>
          </w:p>
        </w:tc>
        <w:tc>
          <w:tcPr>
            <w:tcW w:w="1140" w:type="dxa"/>
          </w:tcPr>
          <w:p w14:paraId="2AD5BFB1"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50.00%</w:t>
            </w:r>
          </w:p>
        </w:tc>
        <w:tc>
          <w:tcPr>
            <w:tcW w:w="987" w:type="dxa"/>
          </w:tcPr>
          <w:p w14:paraId="6527B38E"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33.33%</w:t>
            </w:r>
          </w:p>
        </w:tc>
        <w:tc>
          <w:tcPr>
            <w:tcW w:w="1139" w:type="dxa"/>
          </w:tcPr>
          <w:p w14:paraId="3F2028A6"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8.33%</w:t>
            </w:r>
          </w:p>
        </w:tc>
        <w:tc>
          <w:tcPr>
            <w:tcW w:w="992" w:type="dxa"/>
          </w:tcPr>
          <w:p w14:paraId="4FC44EE2"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58.33%</w:t>
            </w:r>
          </w:p>
        </w:tc>
      </w:tr>
      <w:tr w:rsidR="00283D36" w14:paraId="28856D07"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291F1E57"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资产评估</w:t>
            </w:r>
          </w:p>
        </w:tc>
        <w:tc>
          <w:tcPr>
            <w:tcW w:w="987" w:type="dxa"/>
          </w:tcPr>
          <w:p w14:paraId="29DBB0CB"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14.29%</w:t>
            </w:r>
          </w:p>
        </w:tc>
        <w:tc>
          <w:tcPr>
            <w:tcW w:w="992" w:type="dxa"/>
          </w:tcPr>
          <w:p w14:paraId="6C1A36A2"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9.52%</w:t>
            </w:r>
          </w:p>
        </w:tc>
        <w:tc>
          <w:tcPr>
            <w:tcW w:w="1140" w:type="dxa"/>
          </w:tcPr>
          <w:p w14:paraId="44AECB5A"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33.33%</w:t>
            </w:r>
          </w:p>
        </w:tc>
        <w:tc>
          <w:tcPr>
            <w:tcW w:w="987" w:type="dxa"/>
          </w:tcPr>
          <w:p w14:paraId="00BC281F"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28.57%</w:t>
            </w:r>
          </w:p>
        </w:tc>
        <w:tc>
          <w:tcPr>
            <w:tcW w:w="1139" w:type="dxa"/>
          </w:tcPr>
          <w:p w14:paraId="4D5BDA5E"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14.29%</w:t>
            </w:r>
          </w:p>
        </w:tc>
        <w:tc>
          <w:tcPr>
            <w:tcW w:w="992" w:type="dxa"/>
          </w:tcPr>
          <w:p w14:paraId="57D52F53"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57.14%</w:t>
            </w:r>
          </w:p>
        </w:tc>
      </w:tr>
      <w:tr w:rsidR="00283D36" w14:paraId="6456A8E6"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21B47246"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商务英语</w:t>
            </w:r>
          </w:p>
        </w:tc>
        <w:tc>
          <w:tcPr>
            <w:tcW w:w="987" w:type="dxa"/>
          </w:tcPr>
          <w:p w14:paraId="22909AE8"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3.70%</w:t>
            </w:r>
          </w:p>
        </w:tc>
        <w:tc>
          <w:tcPr>
            <w:tcW w:w="992" w:type="dxa"/>
          </w:tcPr>
          <w:p w14:paraId="209387F5"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0.00%</w:t>
            </w:r>
          </w:p>
        </w:tc>
        <w:tc>
          <w:tcPr>
            <w:tcW w:w="1140" w:type="dxa"/>
          </w:tcPr>
          <w:p w14:paraId="56D37507"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40.74%</w:t>
            </w:r>
          </w:p>
        </w:tc>
        <w:tc>
          <w:tcPr>
            <w:tcW w:w="987" w:type="dxa"/>
          </w:tcPr>
          <w:p w14:paraId="093D8223"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44.44%</w:t>
            </w:r>
          </w:p>
        </w:tc>
        <w:tc>
          <w:tcPr>
            <w:tcW w:w="1139" w:type="dxa"/>
          </w:tcPr>
          <w:p w14:paraId="17B61E1B"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11.11%</w:t>
            </w:r>
          </w:p>
        </w:tc>
        <w:tc>
          <w:tcPr>
            <w:tcW w:w="992" w:type="dxa"/>
          </w:tcPr>
          <w:p w14:paraId="40ADBDC9"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44.44%</w:t>
            </w:r>
          </w:p>
        </w:tc>
      </w:tr>
      <w:tr w:rsidR="00283D36" w14:paraId="4516D3C3"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6B9A7A6F"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酒店管理</w:t>
            </w:r>
          </w:p>
        </w:tc>
        <w:tc>
          <w:tcPr>
            <w:tcW w:w="987" w:type="dxa"/>
          </w:tcPr>
          <w:p w14:paraId="2057F055"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20.00%</w:t>
            </w:r>
          </w:p>
        </w:tc>
        <w:tc>
          <w:tcPr>
            <w:tcW w:w="992" w:type="dxa"/>
          </w:tcPr>
          <w:p w14:paraId="68ABB808"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0.00%</w:t>
            </w:r>
          </w:p>
        </w:tc>
        <w:tc>
          <w:tcPr>
            <w:tcW w:w="1140" w:type="dxa"/>
          </w:tcPr>
          <w:p w14:paraId="1EBFEBDE"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20.00%</w:t>
            </w:r>
          </w:p>
        </w:tc>
        <w:tc>
          <w:tcPr>
            <w:tcW w:w="987" w:type="dxa"/>
          </w:tcPr>
          <w:p w14:paraId="43C858C6"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53.33%</w:t>
            </w:r>
          </w:p>
        </w:tc>
        <w:tc>
          <w:tcPr>
            <w:tcW w:w="1139" w:type="dxa"/>
          </w:tcPr>
          <w:p w14:paraId="78027573"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6.67%</w:t>
            </w:r>
          </w:p>
        </w:tc>
        <w:tc>
          <w:tcPr>
            <w:tcW w:w="992" w:type="dxa"/>
          </w:tcPr>
          <w:p w14:paraId="1160AE99"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40.00%</w:t>
            </w:r>
          </w:p>
        </w:tc>
      </w:tr>
    </w:tbl>
    <w:p w14:paraId="17C6B1D0" w14:textId="77777777" w:rsidR="00283D36" w:rsidRDefault="00283D36" w:rsidP="00283D36">
      <w:pPr>
        <w:pStyle w:val="L2"/>
        <w:ind w:firstLineChars="200" w:firstLine="360"/>
        <w:jc w:val="both"/>
        <w:rPr>
          <w:color w:val="0F6FC6" w:themeColor="accent5"/>
        </w:rPr>
      </w:pPr>
      <w:r w:rsidRPr="003B3120">
        <w:rPr>
          <w:color w:val="0F6FC6" w:themeColor="accent5"/>
        </w:rPr>
        <w:t>注：</w:t>
      </w:r>
      <w:r w:rsidR="00C374E9">
        <w:rPr>
          <w:rFonts w:hint="eastAsia"/>
          <w:color w:val="0F6FC6" w:themeColor="accent5"/>
        </w:rPr>
        <w:t>金融工程</w:t>
      </w:r>
      <w:r w:rsidRPr="003B3120">
        <w:rPr>
          <w:rFonts w:hint="eastAsia"/>
          <w:color w:val="0F6FC6" w:themeColor="accent5"/>
        </w:rPr>
        <w:t>等</w:t>
      </w:r>
      <w:r w:rsidRPr="003B3120">
        <w:rPr>
          <w:color w:val="0F6FC6" w:themeColor="accent5"/>
        </w:rPr>
        <w:t>专业样本量较小，不纳入到报告的分析范围。</w:t>
      </w:r>
    </w:p>
    <w:p w14:paraId="3CA04776" w14:textId="77777777" w:rsidR="00283D36" w:rsidRPr="003B3120" w:rsidRDefault="00283D36" w:rsidP="00283D36">
      <w:pPr>
        <w:pStyle w:val="afff"/>
        <w:ind w:firstLine="360"/>
        <w:rPr>
          <w:color w:val="0F6FC6" w:themeColor="accent5"/>
        </w:rPr>
      </w:pPr>
      <w:r w:rsidRPr="003B3120">
        <w:rPr>
          <w:rFonts w:hint="eastAsia"/>
          <w:color w:val="0F6FC6" w:themeColor="accent5"/>
        </w:rPr>
        <w:t>数据来源：第三方机构新锦成</w:t>
      </w:r>
      <w:r w:rsidRPr="003B3120">
        <w:rPr>
          <w:color w:val="0F6FC6" w:themeColor="accent5"/>
        </w:rPr>
        <w:t>-</w:t>
      </w:r>
      <w:r>
        <w:rPr>
          <w:color w:val="0F6FC6" w:themeColor="accent5"/>
        </w:rPr>
        <w:t>2021</w:t>
      </w:r>
      <w:r w:rsidRPr="003B3120">
        <w:rPr>
          <w:rFonts w:hint="eastAsia"/>
          <w:color w:val="0F6FC6" w:themeColor="accent5"/>
        </w:rPr>
        <w:t>届毕业生就业与培养质量调查。</w:t>
      </w:r>
    </w:p>
    <w:p w14:paraId="6BE25DF8" w14:textId="77777777" w:rsidR="00283D36" w:rsidRPr="00CB6142" w:rsidRDefault="00283D36" w:rsidP="00283D36">
      <w:pPr>
        <w:pStyle w:val="L30"/>
        <w:rPr>
          <w:color w:val="0F6FC6" w:themeColor="accent5"/>
        </w:rPr>
      </w:pPr>
      <w:bookmarkStart w:id="188" w:name="_Toc487789906"/>
      <w:bookmarkStart w:id="189" w:name="_Toc487790087"/>
      <w:bookmarkStart w:id="190" w:name="_Toc496017579"/>
      <w:bookmarkStart w:id="191" w:name="_Toc81325057"/>
      <w:bookmarkStart w:id="192" w:name="_Toc92284419"/>
      <w:r w:rsidRPr="00CB6142">
        <w:rPr>
          <w:rFonts w:hint="eastAsia"/>
          <w:color w:val="0F6FC6" w:themeColor="accent5"/>
        </w:rPr>
        <w:t>（</w:t>
      </w:r>
      <w:r>
        <w:rPr>
          <w:rFonts w:hint="eastAsia"/>
          <w:color w:val="0F6FC6" w:themeColor="accent5"/>
        </w:rPr>
        <w:t>三</w:t>
      </w:r>
      <w:r w:rsidRPr="00CB6142">
        <w:rPr>
          <w:color w:val="0F6FC6" w:themeColor="accent5"/>
        </w:rPr>
        <w:t>）</w:t>
      </w:r>
      <w:r>
        <w:rPr>
          <w:rFonts w:hint="eastAsia"/>
          <w:color w:val="0F6FC6" w:themeColor="accent5"/>
        </w:rPr>
        <w:t>工作</w:t>
      </w:r>
      <w:r w:rsidRPr="00CB6142">
        <w:rPr>
          <w:color w:val="0F6FC6" w:themeColor="accent5"/>
        </w:rPr>
        <w:t>满意</w:t>
      </w:r>
      <w:r w:rsidRPr="00CB6142">
        <w:rPr>
          <w:rFonts w:hint="eastAsia"/>
          <w:color w:val="0F6FC6" w:themeColor="accent5"/>
        </w:rPr>
        <w:t>度</w:t>
      </w:r>
      <w:bookmarkEnd w:id="188"/>
      <w:bookmarkEnd w:id="189"/>
      <w:bookmarkEnd w:id="190"/>
      <w:r>
        <w:rPr>
          <w:rStyle w:val="afc"/>
          <w:color w:val="0F6FC6" w:themeColor="accent5"/>
        </w:rPr>
        <w:footnoteReference w:id="4"/>
      </w:r>
      <w:bookmarkEnd w:id="191"/>
      <w:bookmarkEnd w:id="192"/>
    </w:p>
    <w:p w14:paraId="663BE6B5" w14:textId="77777777" w:rsidR="00283D36" w:rsidRDefault="00283D36" w:rsidP="00283D36">
      <w:pPr>
        <w:pStyle w:val="afffc"/>
        <w:spacing w:before="156"/>
        <w:ind w:firstLine="480"/>
        <w:rPr>
          <w:lang w:val="en-US"/>
        </w:rPr>
      </w:pPr>
      <w:r>
        <w:rPr>
          <w:rFonts w:hint="eastAsia"/>
          <w:lang w:val="en-US"/>
        </w:rPr>
        <w:t>工作满意度是对当前所从事的工作是否满意的一种价值判断，受很多因素影响。毕业生工作满意度直接影响毕业生的工作态度，影响高校毕业生的就业质量，客观了解毕业生工作满意度对提升毕业生就业质量有重要意义。</w:t>
      </w:r>
    </w:p>
    <w:p w14:paraId="230E9216" w14:textId="77777777" w:rsidR="00283D36" w:rsidRDefault="00283D36" w:rsidP="00283D36">
      <w:pPr>
        <w:pStyle w:val="afffc"/>
        <w:spacing w:before="156" w:after="156"/>
        <w:ind w:firstLine="482"/>
      </w:pPr>
      <w:r w:rsidRPr="000D4FF9">
        <w:rPr>
          <w:rFonts w:cstheme="minorBidi" w:hint="eastAsia"/>
          <w:b/>
          <w:bCs w:val="0"/>
          <w:color w:val="0F6FC6" w:themeColor="accent5"/>
          <w:szCs w:val="24"/>
          <w:lang w:val="en-US"/>
        </w:rPr>
        <w:t>工作</w:t>
      </w:r>
      <w:r w:rsidRPr="000D4FF9">
        <w:rPr>
          <w:rFonts w:cstheme="minorBidi"/>
          <w:b/>
          <w:bCs w:val="0"/>
          <w:color w:val="0F6FC6" w:themeColor="accent5"/>
          <w:szCs w:val="24"/>
          <w:lang w:val="en-US"/>
        </w:rPr>
        <w:t>总体及各方面的满意度：</w:t>
      </w:r>
      <w:r>
        <w:rPr>
          <w:rFonts w:hint="eastAsia"/>
        </w:rPr>
        <w:t>学校</w:t>
      </w:r>
      <w:r>
        <w:rPr>
          <w:lang w:val="en-US"/>
        </w:rPr>
        <w:t>2021</w:t>
      </w:r>
      <w:r>
        <w:t>届</w:t>
      </w:r>
      <w:r>
        <w:rPr>
          <w:rFonts w:hint="eastAsia"/>
        </w:rPr>
        <w:t>本科毕业生对目前</w:t>
      </w:r>
      <w:r>
        <w:t>工作</w:t>
      </w:r>
      <w:r>
        <w:rPr>
          <w:rFonts w:hint="eastAsia"/>
        </w:rPr>
        <w:t>总体满意度为</w:t>
      </w:r>
      <w:r w:rsidRPr="00607649">
        <w:rPr>
          <w:rFonts w:hint="eastAsia"/>
          <w:lang w:val="en-US"/>
        </w:rPr>
        <w:t>96.57%</w:t>
      </w:r>
      <w:r w:rsidRPr="00607649">
        <w:rPr>
          <w:lang w:val="en-US"/>
        </w:rPr>
        <w:t>；</w:t>
      </w:r>
      <w:r>
        <w:rPr>
          <w:rFonts w:hint="eastAsia"/>
        </w:rPr>
        <w:t>对职业发展前景、工作内容、薪酬的满意度分别为</w:t>
      </w:r>
      <w:r w:rsidRPr="00607649">
        <w:rPr>
          <w:rFonts w:hint="eastAsia"/>
          <w:lang w:val="en-US"/>
        </w:rPr>
        <w:t>94.15%</w:t>
      </w:r>
      <w:r>
        <w:rPr>
          <w:rFonts w:hint="eastAsia"/>
        </w:rPr>
        <w:t>、</w:t>
      </w:r>
      <w:r w:rsidRPr="00607649">
        <w:rPr>
          <w:rFonts w:hint="eastAsia"/>
          <w:lang w:val="en-US"/>
        </w:rPr>
        <w:t>96.56%</w:t>
      </w:r>
      <w:r>
        <w:rPr>
          <w:rFonts w:hint="eastAsia"/>
        </w:rPr>
        <w:t>、</w:t>
      </w:r>
      <w:r w:rsidRPr="00607649">
        <w:rPr>
          <w:rFonts w:hint="eastAsia"/>
          <w:lang w:val="en-US"/>
        </w:rPr>
        <w:t>90.43%</w:t>
      </w:r>
      <w:r>
        <w:t>。</w:t>
      </w:r>
      <w:r>
        <w:rPr>
          <w:rFonts w:hint="eastAsia"/>
        </w:rPr>
        <w:t>可见本科毕业生</w:t>
      </w:r>
      <w:r>
        <w:t>对初入</w:t>
      </w:r>
      <w:r>
        <w:rPr>
          <w:rFonts w:hint="eastAsia"/>
        </w:rPr>
        <w:t>职场的</w:t>
      </w:r>
      <w:r>
        <w:t>岗位</w:t>
      </w:r>
      <w:r>
        <w:rPr>
          <w:rFonts w:hint="eastAsia"/>
        </w:rPr>
        <w:t>和</w:t>
      </w:r>
      <w:r>
        <w:t>工作内容</w:t>
      </w:r>
      <w:r>
        <w:rPr>
          <w:rFonts w:hint="eastAsia"/>
        </w:rPr>
        <w:t>等</w:t>
      </w:r>
      <w:r>
        <w:t>方面</w:t>
      </w:r>
      <w:r>
        <w:rPr>
          <w:rFonts w:hint="eastAsia"/>
        </w:rPr>
        <w:t>均比较</w:t>
      </w:r>
      <w:r>
        <w:t>认同</w:t>
      </w:r>
      <w:r>
        <w:rPr>
          <w:rFonts w:hint="eastAsia"/>
        </w:rPr>
        <w:t>。</w:t>
      </w:r>
    </w:p>
    <w:p w14:paraId="010711CA" w14:textId="77777777" w:rsidR="00283D36" w:rsidRDefault="00283D36" w:rsidP="00283D36">
      <w:pPr>
        <w:pStyle w:val="afffc"/>
        <w:spacing w:before="156" w:after="156"/>
        <w:ind w:firstLineChars="83" w:firstLine="199"/>
        <w:jc w:val="center"/>
      </w:pPr>
      <w:r>
        <w:rPr>
          <w:noProof/>
          <w:lang w:val="en-US"/>
        </w:rPr>
        <w:lastRenderedPageBreak/>
        <w:drawing>
          <wp:inline distT="0" distB="0" distL="0" distR="0" wp14:anchorId="75BCF226" wp14:editId="6CA28AB2">
            <wp:extent cx="5000625" cy="1339703"/>
            <wp:effectExtent l="0" t="0" r="0" b="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74223EA" w14:textId="619C651E" w:rsidR="00283D36" w:rsidRPr="00E101B3" w:rsidRDefault="00283D36" w:rsidP="00283D36">
      <w:pPr>
        <w:pStyle w:val="afffd"/>
      </w:pPr>
      <w:bookmarkStart w:id="193" w:name="_Toc521678850"/>
      <w:r w:rsidRPr="00E101B3">
        <w:rPr>
          <w:rFonts w:hint="eastAsia"/>
        </w:rPr>
        <w:t>图</w:t>
      </w:r>
      <w:r w:rsidRPr="00E5036E">
        <w:rPr>
          <w:rFonts w:hint="eastAsia"/>
        </w:rPr>
        <w:t>3</w:t>
      </w:r>
      <w:r w:rsidRPr="00E101B3">
        <w:rPr>
          <w:rFonts w:hint="eastAsia"/>
        </w:rPr>
        <w:t xml:space="preserve">- </w:t>
      </w:r>
      <w:r w:rsidRPr="00E101B3">
        <w:fldChar w:fldCharType="begin"/>
      </w:r>
      <w:r w:rsidRPr="00E101B3">
        <w:instrText xml:space="preserve"> </w:instrText>
      </w:r>
      <w:r w:rsidRPr="00E101B3">
        <w:rPr>
          <w:rFonts w:hint="eastAsia"/>
        </w:rPr>
        <w:instrText xml:space="preserve">SEQ </w:instrText>
      </w:r>
      <w:r w:rsidRPr="00E101B3">
        <w:rPr>
          <w:rFonts w:hint="eastAsia"/>
        </w:rPr>
        <w:instrText>图</w:instrText>
      </w:r>
      <w:r w:rsidRPr="00E101B3">
        <w:rPr>
          <w:rFonts w:hint="eastAsia"/>
        </w:rPr>
        <w:instrText>3- \* ARABIC</w:instrText>
      </w:r>
      <w:r w:rsidRPr="00E101B3">
        <w:instrText xml:space="preserve"> </w:instrText>
      </w:r>
      <w:r w:rsidRPr="00E101B3">
        <w:fldChar w:fldCharType="separate"/>
      </w:r>
      <w:r w:rsidR="00723E91">
        <w:rPr>
          <w:noProof/>
        </w:rPr>
        <w:t>4</w:t>
      </w:r>
      <w:r w:rsidRPr="00E101B3">
        <w:fldChar w:fldCharType="end"/>
      </w:r>
      <w:r w:rsidRPr="00E101B3">
        <w:t xml:space="preserve">  </w:t>
      </w:r>
      <w:r>
        <w:t>2021</w:t>
      </w:r>
      <w:r w:rsidRPr="00E101B3">
        <w:t>届</w:t>
      </w:r>
      <w:r w:rsidRPr="00E101B3">
        <w:rPr>
          <w:rFonts w:hint="eastAsia"/>
        </w:rPr>
        <w:t>本科</w:t>
      </w:r>
      <w:r w:rsidRPr="00E101B3">
        <w:t>毕业生对工作满意度的评价</w:t>
      </w:r>
      <w:bookmarkEnd w:id="193"/>
    </w:p>
    <w:p w14:paraId="0F687DF6" w14:textId="77777777" w:rsidR="00283D36" w:rsidRPr="003B3120" w:rsidRDefault="00283D36" w:rsidP="00283D36">
      <w:pPr>
        <w:pStyle w:val="L2"/>
        <w:ind w:firstLineChars="200" w:firstLine="360"/>
        <w:jc w:val="both"/>
        <w:rPr>
          <w:color w:val="0F6FC6" w:themeColor="accent5"/>
        </w:rPr>
      </w:pPr>
      <w:r w:rsidRPr="003B3120">
        <w:rPr>
          <w:rFonts w:hint="eastAsia"/>
          <w:color w:val="0F6FC6" w:themeColor="accent5"/>
        </w:rPr>
        <w:t>注：</w:t>
      </w:r>
      <w:r w:rsidRPr="00C17724">
        <w:rPr>
          <w:rFonts w:hint="eastAsia"/>
          <w:color w:val="0F6FC6" w:themeColor="accent5"/>
        </w:rPr>
        <w:t>评价维度包括“很满意”、“满意”、“基本满意”、“不满意”、“很不满意”和“无法评价”；其中，满意度为选择“很满意”、“满意”和“基本满意”的人数占“此题总人数—无法评价人数”的比例。</w:t>
      </w:r>
    </w:p>
    <w:p w14:paraId="36B4FCF4" w14:textId="77777777" w:rsidR="00283D36" w:rsidRPr="003B3120" w:rsidRDefault="00283D36" w:rsidP="00283D36">
      <w:pPr>
        <w:pStyle w:val="L2"/>
        <w:ind w:firstLineChars="200" w:firstLine="360"/>
        <w:jc w:val="both"/>
        <w:rPr>
          <w:color w:val="0F6FC6" w:themeColor="accent5"/>
        </w:rPr>
      </w:pPr>
      <w:r w:rsidRPr="003B3120">
        <w:rPr>
          <w:color w:val="0F6FC6" w:themeColor="accent5"/>
        </w:rPr>
        <w:t>数据来源</w:t>
      </w:r>
      <w:r w:rsidRPr="003B3120">
        <w:rPr>
          <w:rFonts w:hint="eastAsia"/>
          <w:color w:val="0F6FC6" w:themeColor="accent5"/>
        </w:rPr>
        <w:t>：第三方机构新锦成</w:t>
      </w:r>
      <w:r w:rsidRPr="003B3120">
        <w:rPr>
          <w:rFonts w:hint="eastAsia"/>
          <w:color w:val="0F6FC6" w:themeColor="accent5"/>
        </w:rPr>
        <w:t>-</w:t>
      </w:r>
      <w:r>
        <w:rPr>
          <w:rFonts w:hint="eastAsia"/>
          <w:color w:val="0F6FC6" w:themeColor="accent5"/>
        </w:rPr>
        <w:t>2021</w:t>
      </w:r>
      <w:r w:rsidRPr="00104E03">
        <w:rPr>
          <w:rFonts w:hint="eastAsia"/>
          <w:color w:val="0F6FC6" w:themeColor="accent5"/>
        </w:rPr>
        <w:t>届</w:t>
      </w:r>
      <w:r w:rsidRPr="003B3120">
        <w:rPr>
          <w:color w:val="0F6FC6" w:themeColor="accent5"/>
        </w:rPr>
        <w:t>毕业生就业与培养质量调查。</w:t>
      </w:r>
    </w:p>
    <w:p w14:paraId="5858EFC6" w14:textId="77777777" w:rsidR="00283D36" w:rsidRPr="00322478" w:rsidRDefault="00283D36" w:rsidP="00283D36">
      <w:pPr>
        <w:spacing w:beforeLines="50" w:before="156" w:after="0" w:line="360" w:lineRule="auto"/>
        <w:ind w:firstLine="420"/>
        <w:jc w:val="both"/>
        <w:rPr>
          <w:rFonts w:asciiTheme="minorEastAsia" w:hAnsiTheme="minorEastAsia" w:cs="宋体"/>
          <w:color w:val="000000" w:themeColor="text1"/>
          <w:sz w:val="24"/>
          <w:szCs w:val="21"/>
        </w:rPr>
      </w:pPr>
      <w:r w:rsidRPr="00473116">
        <w:rPr>
          <w:rFonts w:ascii="Times New Roman" w:hAnsi="Times New Roman" w:cstheme="minorBidi" w:hint="eastAsia"/>
          <w:b/>
          <w:color w:val="0F6FC6" w:themeColor="accent5"/>
          <w:sz w:val="24"/>
          <w:szCs w:val="24"/>
        </w:rPr>
        <w:t>主要</w:t>
      </w:r>
      <w:r>
        <w:rPr>
          <w:rFonts w:ascii="Times New Roman" w:hAnsi="Times New Roman" w:cstheme="minorBidi" w:hint="eastAsia"/>
          <w:b/>
          <w:color w:val="0F6FC6" w:themeColor="accent5"/>
          <w:sz w:val="24"/>
          <w:szCs w:val="24"/>
        </w:rPr>
        <w:t>院系</w:t>
      </w:r>
      <w:r w:rsidRPr="00473116">
        <w:rPr>
          <w:rFonts w:ascii="Times New Roman" w:hAnsi="Times New Roman" w:cstheme="minorBidi" w:hint="eastAsia"/>
          <w:b/>
          <w:color w:val="0F6FC6" w:themeColor="accent5"/>
          <w:sz w:val="24"/>
          <w:szCs w:val="24"/>
        </w:rPr>
        <w:t>工作</w:t>
      </w:r>
      <w:r w:rsidRPr="00473116">
        <w:rPr>
          <w:rFonts w:ascii="Times New Roman" w:hAnsi="Times New Roman" w:cstheme="minorBidi"/>
          <w:b/>
          <w:color w:val="0F6FC6" w:themeColor="accent5"/>
          <w:sz w:val="24"/>
          <w:szCs w:val="24"/>
        </w:rPr>
        <w:t>满意度：</w:t>
      </w:r>
      <w:r w:rsidRPr="00473116">
        <w:rPr>
          <w:rFonts w:asciiTheme="minorEastAsia" w:hAnsiTheme="minorEastAsia" w:cs="宋体" w:hint="eastAsia"/>
          <w:color w:val="000000" w:themeColor="text1"/>
          <w:sz w:val="24"/>
          <w:szCs w:val="21"/>
        </w:rPr>
        <w:t>从工</w:t>
      </w:r>
      <w:r w:rsidRPr="00E57353">
        <w:rPr>
          <w:rFonts w:asciiTheme="minorEastAsia" w:hAnsiTheme="minorEastAsia" w:cs="宋体" w:hint="eastAsia"/>
          <w:color w:val="000000" w:themeColor="text1"/>
          <w:sz w:val="24"/>
          <w:szCs w:val="21"/>
        </w:rPr>
        <w:t>作总体满意度来看，</w:t>
      </w:r>
      <w:r w:rsidRPr="00607649">
        <w:rPr>
          <w:rFonts w:ascii="Times New Roman" w:hAnsi="Times New Roman" w:hint="eastAsia"/>
          <w:color w:val="000000" w:themeColor="text1"/>
          <w:sz w:val="24"/>
          <w:szCs w:val="21"/>
        </w:rPr>
        <w:t>文法学院（</w:t>
      </w:r>
      <w:r w:rsidRPr="00607649">
        <w:rPr>
          <w:rFonts w:ascii="Times New Roman" w:hAnsi="Times New Roman" w:hint="eastAsia"/>
          <w:color w:val="000000" w:themeColor="text1"/>
          <w:sz w:val="24"/>
          <w:szCs w:val="21"/>
        </w:rPr>
        <w:t>99.03%</w:t>
      </w:r>
      <w:r w:rsidRPr="00607649">
        <w:rPr>
          <w:rFonts w:ascii="Times New Roman" w:hAnsi="Times New Roman" w:hint="eastAsia"/>
          <w:color w:val="000000" w:themeColor="text1"/>
          <w:sz w:val="24"/>
          <w:szCs w:val="21"/>
        </w:rPr>
        <w:t>）、经济学院（</w:t>
      </w:r>
      <w:r w:rsidRPr="00607649">
        <w:rPr>
          <w:rFonts w:ascii="Times New Roman" w:hAnsi="Times New Roman" w:hint="eastAsia"/>
          <w:color w:val="000000" w:themeColor="text1"/>
          <w:sz w:val="24"/>
          <w:szCs w:val="21"/>
        </w:rPr>
        <w:t>96.93%</w:t>
      </w:r>
      <w:r w:rsidRPr="00607649">
        <w:rPr>
          <w:rFonts w:ascii="Times New Roman" w:hAnsi="Times New Roman" w:hint="eastAsia"/>
          <w:color w:val="000000" w:themeColor="text1"/>
          <w:sz w:val="24"/>
          <w:szCs w:val="21"/>
        </w:rPr>
        <w:t>）、管理学院（</w:t>
      </w:r>
      <w:r w:rsidRPr="00607649">
        <w:rPr>
          <w:rFonts w:ascii="Times New Roman" w:hAnsi="Times New Roman" w:hint="eastAsia"/>
          <w:color w:val="000000" w:themeColor="text1"/>
          <w:sz w:val="24"/>
          <w:szCs w:val="21"/>
        </w:rPr>
        <w:t>96.28%</w:t>
      </w:r>
      <w:r w:rsidRPr="00607649">
        <w:rPr>
          <w:rFonts w:ascii="Times New Roman" w:hAnsi="Times New Roman" w:hint="eastAsia"/>
          <w:color w:val="000000" w:themeColor="text1"/>
          <w:sz w:val="24"/>
          <w:szCs w:val="21"/>
        </w:rPr>
        <w:t>）</w:t>
      </w:r>
      <w:r>
        <w:rPr>
          <w:rFonts w:asciiTheme="minorEastAsia" w:hAnsiTheme="minorEastAsia" w:cs="宋体" w:hint="eastAsia"/>
          <w:color w:val="000000" w:themeColor="text1"/>
          <w:sz w:val="24"/>
          <w:szCs w:val="21"/>
        </w:rPr>
        <w:t>等院系</w:t>
      </w:r>
      <w:r w:rsidRPr="00FC7144">
        <w:rPr>
          <w:rFonts w:asciiTheme="minorEastAsia" w:hAnsiTheme="minorEastAsia" w:cs="宋体" w:hint="eastAsia"/>
          <w:color w:val="000000" w:themeColor="text1"/>
          <w:sz w:val="24"/>
          <w:szCs w:val="21"/>
        </w:rPr>
        <w:t>的</w:t>
      </w:r>
      <w:r>
        <w:rPr>
          <w:rFonts w:asciiTheme="minorEastAsia" w:hAnsiTheme="minorEastAsia" w:cs="宋体" w:hint="eastAsia"/>
          <w:color w:val="000000" w:themeColor="text1"/>
          <w:sz w:val="24"/>
          <w:szCs w:val="21"/>
        </w:rPr>
        <w:t>本科</w:t>
      </w:r>
      <w:r w:rsidRPr="00FC7144">
        <w:rPr>
          <w:rFonts w:asciiTheme="minorEastAsia" w:hAnsiTheme="minorEastAsia" w:cs="宋体" w:hint="eastAsia"/>
          <w:color w:val="000000" w:themeColor="text1"/>
          <w:sz w:val="24"/>
          <w:szCs w:val="21"/>
        </w:rPr>
        <w:t>毕业生的工作满意度相对较高。</w:t>
      </w:r>
    </w:p>
    <w:p w14:paraId="66F359E4" w14:textId="24D27A96" w:rsidR="00283D36" w:rsidRDefault="00283D36" w:rsidP="00283D36">
      <w:pPr>
        <w:pStyle w:val="afffd"/>
      </w:pPr>
      <w:bookmarkStart w:id="194" w:name="_Toc521676326"/>
      <w:bookmarkStart w:id="195" w:name="_Toc521678851"/>
      <w:r w:rsidRPr="00C02BD0">
        <w:t>表</w:t>
      </w:r>
      <w:r w:rsidRPr="00E5036E">
        <w:rPr>
          <w:rFonts w:eastAsia="宋体"/>
        </w:rPr>
        <w:t>3</w:t>
      </w:r>
      <w:r w:rsidRPr="00C02BD0">
        <w:t xml:space="preserve">- </w:t>
      </w:r>
      <w:r w:rsidRPr="00C02BD0">
        <w:fldChar w:fldCharType="begin"/>
      </w:r>
      <w:r w:rsidRPr="00C02BD0">
        <w:instrText xml:space="preserve"> SEQ </w:instrText>
      </w:r>
      <w:r w:rsidRPr="00C02BD0">
        <w:instrText>表</w:instrText>
      </w:r>
      <w:r w:rsidRPr="00C02BD0">
        <w:instrText xml:space="preserve">3- \* ARABIC </w:instrText>
      </w:r>
      <w:r w:rsidRPr="00C02BD0">
        <w:fldChar w:fldCharType="separate"/>
      </w:r>
      <w:r w:rsidR="00723E91">
        <w:rPr>
          <w:noProof/>
        </w:rPr>
        <w:t>4</w:t>
      </w:r>
      <w:r w:rsidRPr="00C02BD0">
        <w:fldChar w:fldCharType="end"/>
      </w:r>
      <w:r w:rsidRPr="00C02BD0">
        <w:t xml:space="preserve">  </w:t>
      </w:r>
      <w:r>
        <w:rPr>
          <w:rFonts w:eastAsia="宋体" w:hint="eastAsia"/>
        </w:rPr>
        <w:t>2021</w:t>
      </w:r>
      <w:r w:rsidRPr="00022E4D">
        <w:rPr>
          <w:rFonts w:hint="eastAsia"/>
        </w:rPr>
        <w:t>届</w:t>
      </w:r>
      <w:r>
        <w:rPr>
          <w:rFonts w:hint="eastAsia"/>
        </w:rPr>
        <w:t>主要院系</w:t>
      </w:r>
      <w:r w:rsidRPr="00C02BD0">
        <w:rPr>
          <w:rFonts w:hint="eastAsia"/>
        </w:rPr>
        <w:t>本科毕业生</w:t>
      </w:r>
      <w:r>
        <w:rPr>
          <w:rFonts w:hint="eastAsia"/>
        </w:rPr>
        <w:t>工作满意度</w:t>
      </w:r>
      <w:r w:rsidRPr="00C02BD0">
        <w:t>评价</w:t>
      </w:r>
      <w:bookmarkEnd w:id="194"/>
      <w:bookmarkEnd w:id="195"/>
    </w:p>
    <w:tbl>
      <w:tblPr>
        <w:tblStyle w:val="2017-20171"/>
        <w:tblW w:w="5000" w:type="pct"/>
        <w:jc w:val="center"/>
        <w:tblInd w:w="0" w:type="dxa"/>
        <w:tblLook w:val="04A0" w:firstRow="1" w:lastRow="0" w:firstColumn="1" w:lastColumn="0" w:noHBand="0" w:noVBand="1"/>
      </w:tblPr>
      <w:tblGrid>
        <w:gridCol w:w="1750"/>
        <w:gridCol w:w="1757"/>
        <w:gridCol w:w="1757"/>
        <w:gridCol w:w="1757"/>
        <w:gridCol w:w="1757"/>
      </w:tblGrid>
      <w:tr w:rsidR="00283D36" w14:paraId="424705E0" w14:textId="77777777" w:rsidTr="00283D3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20CC6D4D" w14:textId="77777777" w:rsidR="00283D36" w:rsidRDefault="00283D36" w:rsidP="00283D36">
            <w:pPr>
              <w:spacing w:before="0" w:after="0" w:line="240" w:lineRule="auto"/>
              <w:rPr>
                <w:szCs w:val="21"/>
              </w:rPr>
            </w:pPr>
            <w:r>
              <w:rPr>
                <w:rFonts w:hint="eastAsia"/>
                <w:szCs w:val="21"/>
              </w:rPr>
              <w:t>院系</w:t>
            </w:r>
          </w:p>
        </w:tc>
        <w:tc>
          <w:tcPr>
            <w:tcW w:w="0" w:type="auto"/>
          </w:tcPr>
          <w:p w14:paraId="5D89E4E8"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工作内容</w:t>
            </w:r>
          </w:p>
        </w:tc>
        <w:tc>
          <w:tcPr>
            <w:tcW w:w="0" w:type="auto"/>
          </w:tcPr>
          <w:p w14:paraId="0E1F927E"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职业前景</w:t>
            </w:r>
          </w:p>
        </w:tc>
        <w:tc>
          <w:tcPr>
            <w:tcW w:w="0" w:type="auto"/>
          </w:tcPr>
          <w:p w14:paraId="6C43A910"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工作薪酬</w:t>
            </w:r>
          </w:p>
        </w:tc>
        <w:tc>
          <w:tcPr>
            <w:tcW w:w="0" w:type="auto"/>
          </w:tcPr>
          <w:p w14:paraId="7AB9BAFA"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工作总体</w:t>
            </w:r>
          </w:p>
        </w:tc>
      </w:tr>
      <w:tr w:rsidR="00283D36" w14:paraId="6B348653"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9B9425C" w14:textId="77777777" w:rsidR="00283D36" w:rsidRDefault="00283D36" w:rsidP="00283D36">
            <w:pPr>
              <w:spacing w:before="0" w:after="0" w:line="240" w:lineRule="auto"/>
              <w:rPr>
                <w:b/>
                <w:szCs w:val="21"/>
              </w:rPr>
            </w:pPr>
            <w:r>
              <w:rPr>
                <w:rFonts w:hint="eastAsia"/>
                <w:bCs w:val="0"/>
                <w:szCs w:val="21"/>
              </w:rPr>
              <w:t>文法学院</w:t>
            </w:r>
          </w:p>
        </w:tc>
        <w:tc>
          <w:tcPr>
            <w:tcW w:w="0" w:type="auto"/>
          </w:tcPr>
          <w:p w14:paraId="1333910D"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99.04%</w:t>
            </w:r>
          </w:p>
        </w:tc>
        <w:tc>
          <w:tcPr>
            <w:tcW w:w="0" w:type="auto"/>
          </w:tcPr>
          <w:p w14:paraId="3C505A18"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99.04%</w:t>
            </w:r>
          </w:p>
        </w:tc>
        <w:tc>
          <w:tcPr>
            <w:tcW w:w="0" w:type="auto"/>
          </w:tcPr>
          <w:p w14:paraId="719D114C"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98.06%</w:t>
            </w:r>
          </w:p>
        </w:tc>
        <w:tc>
          <w:tcPr>
            <w:tcW w:w="0" w:type="auto"/>
          </w:tcPr>
          <w:p w14:paraId="31AD94DC"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99.03%</w:t>
            </w:r>
          </w:p>
        </w:tc>
      </w:tr>
      <w:tr w:rsidR="00283D36" w14:paraId="05435858"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9120627" w14:textId="77777777" w:rsidR="00283D36" w:rsidRDefault="00283D36" w:rsidP="00283D36">
            <w:pPr>
              <w:spacing w:before="0" w:after="0" w:line="240" w:lineRule="auto"/>
              <w:rPr>
                <w:b/>
                <w:szCs w:val="21"/>
              </w:rPr>
            </w:pPr>
            <w:r>
              <w:rPr>
                <w:rFonts w:hint="eastAsia"/>
                <w:bCs w:val="0"/>
                <w:szCs w:val="21"/>
              </w:rPr>
              <w:t>经济学院</w:t>
            </w:r>
          </w:p>
        </w:tc>
        <w:tc>
          <w:tcPr>
            <w:tcW w:w="0" w:type="auto"/>
          </w:tcPr>
          <w:p w14:paraId="2382E481"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97.48%</w:t>
            </w:r>
          </w:p>
        </w:tc>
        <w:tc>
          <w:tcPr>
            <w:tcW w:w="0" w:type="auto"/>
          </w:tcPr>
          <w:p w14:paraId="6F84F6A3"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94.66%</w:t>
            </w:r>
          </w:p>
        </w:tc>
        <w:tc>
          <w:tcPr>
            <w:tcW w:w="0" w:type="auto"/>
          </w:tcPr>
          <w:p w14:paraId="5AF6B9E2"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91.36%</w:t>
            </w:r>
          </w:p>
        </w:tc>
        <w:tc>
          <w:tcPr>
            <w:tcW w:w="0" w:type="auto"/>
          </w:tcPr>
          <w:p w14:paraId="4645F7E1"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96.93%</w:t>
            </w:r>
          </w:p>
        </w:tc>
      </w:tr>
      <w:tr w:rsidR="00283D36" w14:paraId="123B9AF4"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3A0E723" w14:textId="77777777" w:rsidR="00283D36" w:rsidRDefault="00283D36" w:rsidP="00283D36">
            <w:pPr>
              <w:spacing w:before="0" w:after="0" w:line="240" w:lineRule="auto"/>
              <w:rPr>
                <w:b/>
                <w:szCs w:val="21"/>
              </w:rPr>
            </w:pPr>
            <w:r>
              <w:rPr>
                <w:rFonts w:hint="eastAsia"/>
                <w:bCs w:val="0"/>
                <w:szCs w:val="21"/>
              </w:rPr>
              <w:t>管理学院</w:t>
            </w:r>
          </w:p>
        </w:tc>
        <w:tc>
          <w:tcPr>
            <w:tcW w:w="0" w:type="auto"/>
          </w:tcPr>
          <w:p w14:paraId="4ECFE1E9"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95.98%</w:t>
            </w:r>
          </w:p>
        </w:tc>
        <w:tc>
          <w:tcPr>
            <w:tcW w:w="0" w:type="auto"/>
          </w:tcPr>
          <w:p w14:paraId="181A8A54"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92.26%</w:t>
            </w:r>
          </w:p>
        </w:tc>
        <w:tc>
          <w:tcPr>
            <w:tcW w:w="0" w:type="auto"/>
          </w:tcPr>
          <w:p w14:paraId="4D397475"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89.81%</w:t>
            </w:r>
          </w:p>
        </w:tc>
        <w:tc>
          <w:tcPr>
            <w:tcW w:w="0" w:type="auto"/>
          </w:tcPr>
          <w:p w14:paraId="30359255"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96.28%</w:t>
            </w:r>
          </w:p>
        </w:tc>
      </w:tr>
      <w:tr w:rsidR="00283D36" w14:paraId="0407E69F"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3B42E7A" w14:textId="77777777" w:rsidR="00283D36" w:rsidRDefault="00283D36" w:rsidP="00283D36">
            <w:pPr>
              <w:spacing w:before="0" w:after="0" w:line="240" w:lineRule="auto"/>
              <w:rPr>
                <w:b/>
                <w:szCs w:val="21"/>
              </w:rPr>
            </w:pPr>
            <w:r>
              <w:rPr>
                <w:rFonts w:hint="eastAsia"/>
                <w:bCs w:val="0"/>
                <w:szCs w:val="21"/>
              </w:rPr>
              <w:t>会计学院</w:t>
            </w:r>
          </w:p>
        </w:tc>
        <w:tc>
          <w:tcPr>
            <w:tcW w:w="0" w:type="auto"/>
          </w:tcPr>
          <w:p w14:paraId="0267BBC4"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95.47%</w:t>
            </w:r>
          </w:p>
        </w:tc>
        <w:tc>
          <w:tcPr>
            <w:tcW w:w="0" w:type="auto"/>
          </w:tcPr>
          <w:p w14:paraId="609AFF94"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94.35%</w:t>
            </w:r>
          </w:p>
        </w:tc>
        <w:tc>
          <w:tcPr>
            <w:tcW w:w="0" w:type="auto"/>
          </w:tcPr>
          <w:p w14:paraId="354BC582"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88.55%</w:t>
            </w:r>
          </w:p>
        </w:tc>
        <w:tc>
          <w:tcPr>
            <w:tcW w:w="0" w:type="auto"/>
          </w:tcPr>
          <w:p w14:paraId="36E4D68E"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96.07%</w:t>
            </w:r>
          </w:p>
        </w:tc>
      </w:tr>
      <w:tr w:rsidR="00283D36" w14:paraId="0D8978DF"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E271DDB" w14:textId="77777777" w:rsidR="00283D36" w:rsidRDefault="00283D36" w:rsidP="00283D36">
            <w:pPr>
              <w:spacing w:before="0" w:after="0" w:line="240" w:lineRule="auto"/>
              <w:rPr>
                <w:b/>
                <w:szCs w:val="21"/>
              </w:rPr>
            </w:pPr>
            <w:r>
              <w:rPr>
                <w:rFonts w:hint="eastAsia"/>
                <w:bCs w:val="0"/>
                <w:szCs w:val="21"/>
              </w:rPr>
              <w:t>商学院</w:t>
            </w:r>
          </w:p>
        </w:tc>
        <w:tc>
          <w:tcPr>
            <w:tcW w:w="0" w:type="auto"/>
          </w:tcPr>
          <w:p w14:paraId="7DB127F5"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96.15%</w:t>
            </w:r>
          </w:p>
        </w:tc>
        <w:tc>
          <w:tcPr>
            <w:tcW w:w="0" w:type="auto"/>
          </w:tcPr>
          <w:p w14:paraId="1056D433"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88.46%</w:t>
            </w:r>
          </w:p>
        </w:tc>
        <w:tc>
          <w:tcPr>
            <w:tcW w:w="0" w:type="auto"/>
          </w:tcPr>
          <w:p w14:paraId="6E17551B"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80.77%</w:t>
            </w:r>
          </w:p>
        </w:tc>
        <w:tc>
          <w:tcPr>
            <w:tcW w:w="0" w:type="auto"/>
          </w:tcPr>
          <w:p w14:paraId="1028EFF0"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92.31%</w:t>
            </w:r>
          </w:p>
        </w:tc>
      </w:tr>
    </w:tbl>
    <w:p w14:paraId="6DEEBCB4" w14:textId="77777777" w:rsidR="00283D36" w:rsidRPr="00104E03" w:rsidRDefault="00283D36" w:rsidP="00283D36">
      <w:pPr>
        <w:pStyle w:val="L2"/>
        <w:ind w:firstLineChars="200" w:firstLine="360"/>
        <w:jc w:val="both"/>
        <w:rPr>
          <w:color w:val="0F6FC6" w:themeColor="accent5"/>
        </w:rPr>
      </w:pPr>
      <w:r w:rsidRPr="003B3120">
        <w:rPr>
          <w:rFonts w:hint="eastAsia"/>
          <w:color w:val="0F6FC6" w:themeColor="accent5"/>
        </w:rPr>
        <w:t>数据来源：第三方机构新锦成</w:t>
      </w:r>
      <w:r w:rsidRPr="003B3120">
        <w:rPr>
          <w:color w:val="0F6FC6" w:themeColor="accent5"/>
        </w:rPr>
        <w:t>-</w:t>
      </w:r>
      <w:r>
        <w:rPr>
          <w:color w:val="0F6FC6" w:themeColor="accent5"/>
        </w:rPr>
        <w:t>2021</w:t>
      </w:r>
      <w:r>
        <w:rPr>
          <w:color w:val="0F6FC6" w:themeColor="accent5"/>
        </w:rPr>
        <w:t>届</w:t>
      </w:r>
      <w:r w:rsidRPr="003B3120">
        <w:rPr>
          <w:rFonts w:hint="eastAsia"/>
          <w:color w:val="0F6FC6" w:themeColor="accent5"/>
        </w:rPr>
        <w:t>毕业生就业与培养质量调查。</w:t>
      </w:r>
    </w:p>
    <w:p w14:paraId="7ACA4058" w14:textId="77777777" w:rsidR="00283D36" w:rsidRPr="00322478" w:rsidRDefault="00283D36" w:rsidP="00283D36">
      <w:pPr>
        <w:spacing w:beforeLines="50" w:before="156" w:after="163" w:line="360" w:lineRule="auto"/>
        <w:ind w:firstLine="420"/>
        <w:jc w:val="both"/>
        <w:rPr>
          <w:rFonts w:asciiTheme="minorEastAsia" w:hAnsiTheme="minorEastAsia" w:cs="宋体"/>
          <w:color w:val="000000" w:themeColor="text1"/>
          <w:sz w:val="24"/>
          <w:szCs w:val="21"/>
        </w:rPr>
      </w:pPr>
      <w:r w:rsidRPr="00473116">
        <w:rPr>
          <w:rFonts w:ascii="Times New Roman" w:hAnsi="Times New Roman" w:cstheme="minorBidi" w:hint="eastAsia"/>
          <w:b/>
          <w:color w:val="0F6FC6" w:themeColor="accent5"/>
          <w:sz w:val="24"/>
          <w:szCs w:val="24"/>
        </w:rPr>
        <w:t>主要专业工作满意度：</w:t>
      </w:r>
      <w:bookmarkStart w:id="196" w:name="_Hlk81237864"/>
      <w:r w:rsidRPr="00473116">
        <w:rPr>
          <w:rFonts w:asciiTheme="minorEastAsia" w:hAnsiTheme="minorEastAsia" w:cs="宋体" w:hint="eastAsia"/>
          <w:color w:val="000000" w:themeColor="text1"/>
          <w:sz w:val="24"/>
          <w:szCs w:val="21"/>
        </w:rPr>
        <w:t>从工</w:t>
      </w:r>
      <w:r w:rsidRPr="00E57353">
        <w:rPr>
          <w:rFonts w:asciiTheme="minorEastAsia" w:hAnsiTheme="minorEastAsia" w:cs="宋体" w:hint="eastAsia"/>
          <w:color w:val="000000" w:themeColor="text1"/>
          <w:sz w:val="24"/>
          <w:szCs w:val="21"/>
        </w:rPr>
        <w:t>作总体满意度来看，</w:t>
      </w:r>
      <w:bookmarkStart w:id="197" w:name="_Toc521676327"/>
      <w:bookmarkStart w:id="198" w:name="_Toc521678852"/>
      <w:r w:rsidRPr="00607649">
        <w:rPr>
          <w:rFonts w:ascii="Times New Roman" w:hAnsi="Times New Roman"/>
          <w:color w:val="000000" w:themeColor="text1"/>
          <w:sz w:val="24"/>
          <w:szCs w:val="21"/>
        </w:rPr>
        <w:t>工程管理（</w:t>
      </w:r>
      <w:r w:rsidRPr="00607649">
        <w:rPr>
          <w:rFonts w:ascii="Times New Roman" w:hAnsi="Times New Roman"/>
          <w:color w:val="000000" w:themeColor="text1"/>
          <w:sz w:val="24"/>
          <w:szCs w:val="21"/>
        </w:rPr>
        <w:t>100.00%</w:t>
      </w:r>
      <w:r w:rsidRPr="00607649">
        <w:rPr>
          <w:rFonts w:ascii="Times New Roman" w:hAnsi="Times New Roman"/>
          <w:color w:val="000000" w:themeColor="text1"/>
          <w:sz w:val="24"/>
          <w:szCs w:val="21"/>
        </w:rPr>
        <w:t>）、审计学（</w:t>
      </w:r>
      <w:r w:rsidRPr="00607649">
        <w:rPr>
          <w:rFonts w:ascii="Times New Roman" w:hAnsi="Times New Roman"/>
          <w:color w:val="000000" w:themeColor="text1"/>
          <w:sz w:val="24"/>
          <w:szCs w:val="21"/>
        </w:rPr>
        <w:t>100.00%</w:t>
      </w:r>
      <w:r w:rsidRPr="00607649">
        <w:rPr>
          <w:rFonts w:ascii="Times New Roman" w:hAnsi="Times New Roman"/>
          <w:color w:val="000000" w:themeColor="text1"/>
          <w:sz w:val="24"/>
          <w:szCs w:val="21"/>
        </w:rPr>
        <w:t>）、税收学（</w:t>
      </w:r>
      <w:r w:rsidRPr="00607649">
        <w:rPr>
          <w:rFonts w:ascii="Times New Roman" w:hAnsi="Times New Roman"/>
          <w:color w:val="000000" w:themeColor="text1"/>
          <w:sz w:val="24"/>
          <w:szCs w:val="21"/>
        </w:rPr>
        <w:t>100.00%</w:t>
      </w:r>
      <w:r w:rsidRPr="00607649">
        <w:rPr>
          <w:rFonts w:ascii="Times New Roman" w:hAnsi="Times New Roman"/>
          <w:color w:val="000000" w:themeColor="text1"/>
          <w:sz w:val="24"/>
          <w:szCs w:val="21"/>
        </w:rPr>
        <w:t>）</w:t>
      </w:r>
      <w:r>
        <w:rPr>
          <w:rFonts w:ascii="Times New Roman" w:hAnsi="Times New Roman" w:hint="eastAsia"/>
          <w:color w:val="000000" w:themeColor="text1"/>
          <w:sz w:val="24"/>
          <w:szCs w:val="21"/>
        </w:rPr>
        <w:t>等</w:t>
      </w:r>
      <w:r w:rsidRPr="00FC7144">
        <w:rPr>
          <w:rFonts w:asciiTheme="minorEastAsia" w:hAnsiTheme="minorEastAsia" w:cs="宋体" w:hint="eastAsia"/>
          <w:color w:val="000000" w:themeColor="text1"/>
          <w:sz w:val="24"/>
          <w:szCs w:val="21"/>
        </w:rPr>
        <w:t>专业的</w:t>
      </w:r>
      <w:r>
        <w:rPr>
          <w:rFonts w:asciiTheme="minorEastAsia" w:hAnsiTheme="minorEastAsia" w:cs="宋体" w:hint="eastAsia"/>
          <w:color w:val="000000" w:themeColor="text1"/>
          <w:sz w:val="24"/>
          <w:szCs w:val="21"/>
        </w:rPr>
        <w:t>本科</w:t>
      </w:r>
      <w:r w:rsidRPr="00FC7144">
        <w:rPr>
          <w:rFonts w:asciiTheme="minorEastAsia" w:hAnsiTheme="minorEastAsia" w:cs="宋体" w:hint="eastAsia"/>
          <w:color w:val="000000" w:themeColor="text1"/>
          <w:sz w:val="24"/>
          <w:szCs w:val="21"/>
        </w:rPr>
        <w:t>毕业生的工作满意度相对较高。</w:t>
      </w:r>
    </w:p>
    <w:bookmarkEnd w:id="196"/>
    <w:p w14:paraId="3C137305" w14:textId="2EB872D5" w:rsidR="00283D36" w:rsidRDefault="00283D36" w:rsidP="00283D36">
      <w:pPr>
        <w:pStyle w:val="afffd"/>
      </w:pPr>
      <w:r w:rsidRPr="00C02BD0">
        <w:t>表</w:t>
      </w:r>
      <w:r w:rsidRPr="00FC7144">
        <w:t>3</w:t>
      </w:r>
      <w:r w:rsidRPr="00C02BD0">
        <w:t xml:space="preserve">- </w:t>
      </w:r>
      <w:r w:rsidRPr="00C02BD0">
        <w:fldChar w:fldCharType="begin"/>
      </w:r>
      <w:r w:rsidRPr="00C02BD0">
        <w:instrText xml:space="preserve"> SEQ </w:instrText>
      </w:r>
      <w:r w:rsidRPr="00C02BD0">
        <w:instrText>表</w:instrText>
      </w:r>
      <w:r w:rsidRPr="00C02BD0">
        <w:instrText xml:space="preserve">3- \* ARABIC </w:instrText>
      </w:r>
      <w:r w:rsidRPr="00C02BD0">
        <w:fldChar w:fldCharType="separate"/>
      </w:r>
      <w:r w:rsidR="00723E91">
        <w:rPr>
          <w:noProof/>
        </w:rPr>
        <w:t>5</w:t>
      </w:r>
      <w:r w:rsidRPr="00C02BD0">
        <w:fldChar w:fldCharType="end"/>
      </w:r>
      <w:r w:rsidRPr="00C02BD0">
        <w:t xml:space="preserve">  </w:t>
      </w:r>
      <w:r>
        <w:rPr>
          <w:rFonts w:hint="eastAsia"/>
        </w:rPr>
        <w:t>2021</w:t>
      </w:r>
      <w:r w:rsidRPr="00022E4D">
        <w:rPr>
          <w:rFonts w:hint="eastAsia"/>
        </w:rPr>
        <w:t>届</w:t>
      </w:r>
      <w:r>
        <w:rPr>
          <w:rFonts w:hint="eastAsia"/>
        </w:rPr>
        <w:t>主要专业</w:t>
      </w:r>
      <w:r w:rsidRPr="00C02BD0">
        <w:rPr>
          <w:rFonts w:hint="eastAsia"/>
        </w:rPr>
        <w:t>本科毕业生</w:t>
      </w:r>
      <w:r>
        <w:rPr>
          <w:rFonts w:hint="eastAsia"/>
        </w:rPr>
        <w:t>工作满意度</w:t>
      </w:r>
      <w:r w:rsidRPr="00C02BD0">
        <w:t>评价</w:t>
      </w:r>
      <w:bookmarkEnd w:id="197"/>
      <w:bookmarkEnd w:id="198"/>
    </w:p>
    <w:tbl>
      <w:tblPr>
        <w:tblStyle w:val="2017-20171"/>
        <w:tblW w:w="5000" w:type="pct"/>
        <w:jc w:val="center"/>
        <w:tblInd w:w="0" w:type="dxa"/>
        <w:tblLook w:val="04A0" w:firstRow="1" w:lastRow="0" w:firstColumn="1" w:lastColumn="0" w:noHBand="0" w:noVBand="1"/>
      </w:tblPr>
      <w:tblGrid>
        <w:gridCol w:w="3598"/>
        <w:gridCol w:w="1295"/>
        <w:gridCol w:w="1295"/>
        <w:gridCol w:w="1295"/>
        <w:gridCol w:w="1295"/>
      </w:tblGrid>
      <w:tr w:rsidR="00283D36" w14:paraId="39338552" w14:textId="77777777" w:rsidTr="00283D3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513054D1" w14:textId="77777777" w:rsidR="00283D36" w:rsidRDefault="00283D36" w:rsidP="00283D36">
            <w:pPr>
              <w:spacing w:before="0" w:after="0" w:line="240" w:lineRule="auto"/>
              <w:rPr>
                <w:szCs w:val="21"/>
              </w:rPr>
            </w:pPr>
            <w:r>
              <w:rPr>
                <w:rFonts w:hint="eastAsia"/>
                <w:szCs w:val="21"/>
              </w:rPr>
              <w:t>专业</w:t>
            </w:r>
          </w:p>
        </w:tc>
        <w:tc>
          <w:tcPr>
            <w:tcW w:w="0" w:type="auto"/>
          </w:tcPr>
          <w:p w14:paraId="4632B323"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工作内容</w:t>
            </w:r>
          </w:p>
        </w:tc>
        <w:tc>
          <w:tcPr>
            <w:tcW w:w="0" w:type="auto"/>
          </w:tcPr>
          <w:p w14:paraId="220F1E0F"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职业前景</w:t>
            </w:r>
          </w:p>
        </w:tc>
        <w:tc>
          <w:tcPr>
            <w:tcW w:w="0" w:type="auto"/>
          </w:tcPr>
          <w:p w14:paraId="3900DED8"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工作薪酬</w:t>
            </w:r>
          </w:p>
        </w:tc>
        <w:tc>
          <w:tcPr>
            <w:tcW w:w="0" w:type="auto"/>
          </w:tcPr>
          <w:p w14:paraId="7171E38D"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工作总体</w:t>
            </w:r>
          </w:p>
        </w:tc>
      </w:tr>
      <w:tr w:rsidR="00283D36" w14:paraId="20AB1395"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8E6040" w14:textId="77777777" w:rsidR="00283D36" w:rsidRDefault="00283D36" w:rsidP="00283D36">
            <w:pPr>
              <w:spacing w:before="0" w:after="0" w:line="240" w:lineRule="auto"/>
              <w:rPr>
                <w:b/>
                <w:szCs w:val="21"/>
              </w:rPr>
            </w:pPr>
            <w:r>
              <w:rPr>
                <w:bCs w:val="0"/>
                <w:szCs w:val="21"/>
              </w:rPr>
              <w:t>工程管理</w:t>
            </w:r>
          </w:p>
        </w:tc>
        <w:tc>
          <w:tcPr>
            <w:tcW w:w="0" w:type="auto"/>
          </w:tcPr>
          <w:p w14:paraId="590F3956"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100.00%</w:t>
            </w:r>
          </w:p>
        </w:tc>
        <w:tc>
          <w:tcPr>
            <w:tcW w:w="0" w:type="auto"/>
          </w:tcPr>
          <w:p w14:paraId="38177A06"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100.00%</w:t>
            </w:r>
          </w:p>
        </w:tc>
        <w:tc>
          <w:tcPr>
            <w:tcW w:w="0" w:type="auto"/>
          </w:tcPr>
          <w:p w14:paraId="77B11397"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100.00%</w:t>
            </w:r>
          </w:p>
        </w:tc>
        <w:tc>
          <w:tcPr>
            <w:tcW w:w="0" w:type="auto"/>
          </w:tcPr>
          <w:p w14:paraId="5F4978C5"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100.00%</w:t>
            </w:r>
          </w:p>
        </w:tc>
      </w:tr>
      <w:tr w:rsidR="00283D36" w14:paraId="750BEB7A"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E1AF1D3" w14:textId="77777777" w:rsidR="00283D36" w:rsidRDefault="00283D36" w:rsidP="00283D36">
            <w:pPr>
              <w:spacing w:before="0" w:after="0" w:line="240" w:lineRule="auto"/>
              <w:rPr>
                <w:b/>
                <w:szCs w:val="21"/>
              </w:rPr>
            </w:pPr>
            <w:r>
              <w:rPr>
                <w:bCs w:val="0"/>
                <w:szCs w:val="21"/>
              </w:rPr>
              <w:t>审计学</w:t>
            </w:r>
          </w:p>
        </w:tc>
        <w:tc>
          <w:tcPr>
            <w:tcW w:w="0" w:type="auto"/>
          </w:tcPr>
          <w:p w14:paraId="4ABC1C6B"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95.00%</w:t>
            </w:r>
          </w:p>
        </w:tc>
        <w:tc>
          <w:tcPr>
            <w:tcW w:w="0" w:type="auto"/>
          </w:tcPr>
          <w:p w14:paraId="2D9B1CDF"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100.00%</w:t>
            </w:r>
          </w:p>
        </w:tc>
        <w:tc>
          <w:tcPr>
            <w:tcW w:w="0" w:type="auto"/>
          </w:tcPr>
          <w:p w14:paraId="32AF7559"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95.24%</w:t>
            </w:r>
          </w:p>
        </w:tc>
        <w:tc>
          <w:tcPr>
            <w:tcW w:w="0" w:type="auto"/>
          </w:tcPr>
          <w:p w14:paraId="1035A51C"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100.00%</w:t>
            </w:r>
          </w:p>
        </w:tc>
      </w:tr>
      <w:tr w:rsidR="00283D36" w14:paraId="2D288966"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5558C06" w14:textId="77777777" w:rsidR="00283D36" w:rsidRDefault="00283D36" w:rsidP="00283D36">
            <w:pPr>
              <w:spacing w:before="0" w:after="0" w:line="240" w:lineRule="auto"/>
              <w:rPr>
                <w:b/>
                <w:szCs w:val="21"/>
              </w:rPr>
            </w:pPr>
            <w:r>
              <w:rPr>
                <w:bCs w:val="0"/>
                <w:szCs w:val="21"/>
              </w:rPr>
              <w:t>税收学</w:t>
            </w:r>
          </w:p>
        </w:tc>
        <w:tc>
          <w:tcPr>
            <w:tcW w:w="0" w:type="auto"/>
          </w:tcPr>
          <w:p w14:paraId="1DE9A0D1"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100.00%</w:t>
            </w:r>
          </w:p>
        </w:tc>
        <w:tc>
          <w:tcPr>
            <w:tcW w:w="0" w:type="auto"/>
          </w:tcPr>
          <w:p w14:paraId="26CB3537"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96.55%</w:t>
            </w:r>
          </w:p>
        </w:tc>
        <w:tc>
          <w:tcPr>
            <w:tcW w:w="0" w:type="auto"/>
          </w:tcPr>
          <w:p w14:paraId="5CC536CD"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93.10%</w:t>
            </w:r>
          </w:p>
        </w:tc>
        <w:tc>
          <w:tcPr>
            <w:tcW w:w="0" w:type="auto"/>
          </w:tcPr>
          <w:p w14:paraId="14D43CAE"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100.00%</w:t>
            </w:r>
          </w:p>
        </w:tc>
      </w:tr>
      <w:tr w:rsidR="00283D36" w14:paraId="635E2826"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72BCBA6" w14:textId="77777777" w:rsidR="00283D36" w:rsidRDefault="00283D36" w:rsidP="00283D36">
            <w:pPr>
              <w:spacing w:before="0" w:after="0" w:line="240" w:lineRule="auto"/>
              <w:rPr>
                <w:b/>
                <w:szCs w:val="21"/>
              </w:rPr>
            </w:pPr>
            <w:r>
              <w:rPr>
                <w:bCs w:val="0"/>
                <w:szCs w:val="21"/>
              </w:rPr>
              <w:t>国际经济与贸易</w:t>
            </w:r>
            <w:r w:rsidR="002F0C33">
              <w:rPr>
                <w:bCs w:val="0"/>
                <w:szCs w:val="21"/>
              </w:rPr>
              <w:t>（</w:t>
            </w:r>
            <w:r>
              <w:rPr>
                <w:bCs w:val="0"/>
                <w:szCs w:val="21"/>
              </w:rPr>
              <w:t>经济学院</w:t>
            </w:r>
            <w:r w:rsidR="002F0C33">
              <w:rPr>
                <w:bCs w:val="0"/>
                <w:szCs w:val="21"/>
              </w:rPr>
              <w:t>）</w:t>
            </w:r>
          </w:p>
        </w:tc>
        <w:tc>
          <w:tcPr>
            <w:tcW w:w="0" w:type="auto"/>
          </w:tcPr>
          <w:p w14:paraId="36305E9F"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100.00%</w:t>
            </w:r>
          </w:p>
        </w:tc>
        <w:tc>
          <w:tcPr>
            <w:tcW w:w="0" w:type="auto"/>
          </w:tcPr>
          <w:p w14:paraId="78AABFE4"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96.05%</w:t>
            </w:r>
          </w:p>
        </w:tc>
        <w:tc>
          <w:tcPr>
            <w:tcW w:w="0" w:type="auto"/>
          </w:tcPr>
          <w:p w14:paraId="49908EA1"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94.81%</w:t>
            </w:r>
          </w:p>
        </w:tc>
        <w:tc>
          <w:tcPr>
            <w:tcW w:w="0" w:type="auto"/>
          </w:tcPr>
          <w:p w14:paraId="49BC999E"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100.00%</w:t>
            </w:r>
          </w:p>
        </w:tc>
      </w:tr>
      <w:tr w:rsidR="00283D36" w14:paraId="108F7281"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E372D45" w14:textId="77777777" w:rsidR="00283D36" w:rsidRDefault="00283D36" w:rsidP="00283D36">
            <w:pPr>
              <w:spacing w:before="0" w:after="0" w:line="240" w:lineRule="auto"/>
              <w:rPr>
                <w:b/>
                <w:szCs w:val="21"/>
              </w:rPr>
            </w:pPr>
            <w:r>
              <w:rPr>
                <w:bCs w:val="0"/>
                <w:szCs w:val="21"/>
              </w:rPr>
              <w:t>物流管理</w:t>
            </w:r>
          </w:p>
        </w:tc>
        <w:tc>
          <w:tcPr>
            <w:tcW w:w="0" w:type="auto"/>
          </w:tcPr>
          <w:p w14:paraId="15D08663"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100.00%</w:t>
            </w:r>
          </w:p>
        </w:tc>
        <w:tc>
          <w:tcPr>
            <w:tcW w:w="0" w:type="auto"/>
          </w:tcPr>
          <w:p w14:paraId="7BC04107"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98.44%</w:t>
            </w:r>
          </w:p>
        </w:tc>
        <w:tc>
          <w:tcPr>
            <w:tcW w:w="0" w:type="auto"/>
          </w:tcPr>
          <w:p w14:paraId="198BAB2C"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93.85%</w:t>
            </w:r>
          </w:p>
        </w:tc>
        <w:tc>
          <w:tcPr>
            <w:tcW w:w="0" w:type="auto"/>
          </w:tcPr>
          <w:p w14:paraId="1E3273C1"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100.00%</w:t>
            </w:r>
          </w:p>
        </w:tc>
      </w:tr>
      <w:tr w:rsidR="00283D36" w14:paraId="5F85158C"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A288BF6" w14:textId="77777777" w:rsidR="00283D36" w:rsidRDefault="00283D36" w:rsidP="00283D36">
            <w:pPr>
              <w:spacing w:before="0" w:after="0" w:line="240" w:lineRule="auto"/>
              <w:rPr>
                <w:b/>
                <w:szCs w:val="21"/>
              </w:rPr>
            </w:pPr>
            <w:r>
              <w:rPr>
                <w:bCs w:val="0"/>
                <w:szCs w:val="21"/>
              </w:rPr>
              <w:t>广播电视编导</w:t>
            </w:r>
          </w:p>
        </w:tc>
        <w:tc>
          <w:tcPr>
            <w:tcW w:w="0" w:type="auto"/>
          </w:tcPr>
          <w:p w14:paraId="308E590D"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100.00%</w:t>
            </w:r>
          </w:p>
        </w:tc>
        <w:tc>
          <w:tcPr>
            <w:tcW w:w="0" w:type="auto"/>
          </w:tcPr>
          <w:p w14:paraId="5FFB04CA"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100.00%</w:t>
            </w:r>
          </w:p>
        </w:tc>
        <w:tc>
          <w:tcPr>
            <w:tcW w:w="0" w:type="auto"/>
          </w:tcPr>
          <w:p w14:paraId="3BF394A5"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100.00%</w:t>
            </w:r>
          </w:p>
        </w:tc>
        <w:tc>
          <w:tcPr>
            <w:tcW w:w="0" w:type="auto"/>
          </w:tcPr>
          <w:p w14:paraId="0A9A60ED"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100.00%</w:t>
            </w:r>
          </w:p>
        </w:tc>
      </w:tr>
      <w:tr w:rsidR="00283D36" w14:paraId="796EEB51"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F989792" w14:textId="77777777" w:rsidR="00283D36" w:rsidRDefault="00283D36" w:rsidP="00283D36">
            <w:pPr>
              <w:spacing w:before="0" w:after="0" w:line="240" w:lineRule="auto"/>
              <w:rPr>
                <w:b/>
                <w:szCs w:val="21"/>
              </w:rPr>
            </w:pPr>
            <w:r>
              <w:rPr>
                <w:bCs w:val="0"/>
                <w:szCs w:val="21"/>
              </w:rPr>
              <w:t>工程造价</w:t>
            </w:r>
          </w:p>
        </w:tc>
        <w:tc>
          <w:tcPr>
            <w:tcW w:w="0" w:type="auto"/>
          </w:tcPr>
          <w:p w14:paraId="6BFB6B3E"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100.00%</w:t>
            </w:r>
          </w:p>
        </w:tc>
        <w:tc>
          <w:tcPr>
            <w:tcW w:w="0" w:type="auto"/>
          </w:tcPr>
          <w:p w14:paraId="274E1400"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96.43%</w:t>
            </w:r>
          </w:p>
        </w:tc>
        <w:tc>
          <w:tcPr>
            <w:tcW w:w="0" w:type="auto"/>
          </w:tcPr>
          <w:p w14:paraId="7961FBD2"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92.86%</w:t>
            </w:r>
          </w:p>
        </w:tc>
        <w:tc>
          <w:tcPr>
            <w:tcW w:w="0" w:type="auto"/>
          </w:tcPr>
          <w:p w14:paraId="3F068D7E"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100.00%</w:t>
            </w:r>
          </w:p>
        </w:tc>
      </w:tr>
      <w:tr w:rsidR="00283D36" w14:paraId="4F2E172A"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F468CBF" w14:textId="77777777" w:rsidR="00283D36" w:rsidRDefault="00283D36" w:rsidP="00283D36">
            <w:pPr>
              <w:spacing w:before="0" w:after="0" w:line="240" w:lineRule="auto"/>
              <w:rPr>
                <w:b/>
                <w:szCs w:val="21"/>
              </w:rPr>
            </w:pPr>
            <w:r>
              <w:rPr>
                <w:bCs w:val="0"/>
                <w:szCs w:val="21"/>
              </w:rPr>
              <w:t>旅游管理</w:t>
            </w:r>
          </w:p>
        </w:tc>
        <w:tc>
          <w:tcPr>
            <w:tcW w:w="0" w:type="auto"/>
          </w:tcPr>
          <w:p w14:paraId="40923ADA"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97.18%</w:t>
            </w:r>
          </w:p>
        </w:tc>
        <w:tc>
          <w:tcPr>
            <w:tcW w:w="0" w:type="auto"/>
          </w:tcPr>
          <w:p w14:paraId="44E89144"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95.77%</w:t>
            </w:r>
          </w:p>
        </w:tc>
        <w:tc>
          <w:tcPr>
            <w:tcW w:w="0" w:type="auto"/>
          </w:tcPr>
          <w:p w14:paraId="2919AFE7"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94.37%</w:t>
            </w:r>
          </w:p>
        </w:tc>
        <w:tc>
          <w:tcPr>
            <w:tcW w:w="0" w:type="auto"/>
          </w:tcPr>
          <w:p w14:paraId="597DEE5C"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98.59%</w:t>
            </w:r>
          </w:p>
        </w:tc>
      </w:tr>
      <w:tr w:rsidR="00283D36" w14:paraId="6966CB55"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63B74A2" w14:textId="77777777" w:rsidR="00283D36" w:rsidRDefault="00283D36" w:rsidP="00283D36">
            <w:pPr>
              <w:spacing w:before="0" w:after="0" w:line="240" w:lineRule="auto"/>
              <w:rPr>
                <w:b/>
                <w:szCs w:val="21"/>
              </w:rPr>
            </w:pPr>
            <w:r>
              <w:rPr>
                <w:bCs w:val="0"/>
                <w:szCs w:val="21"/>
              </w:rPr>
              <w:t>会计学</w:t>
            </w:r>
          </w:p>
        </w:tc>
        <w:tc>
          <w:tcPr>
            <w:tcW w:w="0" w:type="auto"/>
          </w:tcPr>
          <w:p w14:paraId="21F6448B"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98.06%</w:t>
            </w:r>
          </w:p>
        </w:tc>
        <w:tc>
          <w:tcPr>
            <w:tcW w:w="0" w:type="auto"/>
          </w:tcPr>
          <w:p w14:paraId="7FB04C3A"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96.60%</w:t>
            </w:r>
          </w:p>
        </w:tc>
        <w:tc>
          <w:tcPr>
            <w:tcW w:w="0" w:type="auto"/>
          </w:tcPr>
          <w:p w14:paraId="29695511"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93.24%</w:t>
            </w:r>
          </w:p>
        </w:tc>
        <w:tc>
          <w:tcPr>
            <w:tcW w:w="0" w:type="auto"/>
          </w:tcPr>
          <w:p w14:paraId="48F13ABA"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98.54%</w:t>
            </w:r>
          </w:p>
        </w:tc>
      </w:tr>
      <w:tr w:rsidR="00283D36" w14:paraId="5A9A756B"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7936CF3" w14:textId="77777777" w:rsidR="00283D36" w:rsidRDefault="00283D36" w:rsidP="00283D36">
            <w:pPr>
              <w:spacing w:before="0" w:after="0" w:line="240" w:lineRule="auto"/>
              <w:rPr>
                <w:b/>
                <w:szCs w:val="21"/>
              </w:rPr>
            </w:pPr>
            <w:r>
              <w:rPr>
                <w:bCs w:val="0"/>
                <w:szCs w:val="21"/>
              </w:rPr>
              <w:t>法学</w:t>
            </w:r>
          </w:p>
        </w:tc>
        <w:tc>
          <w:tcPr>
            <w:tcW w:w="0" w:type="auto"/>
          </w:tcPr>
          <w:p w14:paraId="5DC75D6C"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98.46%</w:t>
            </w:r>
          </w:p>
        </w:tc>
        <w:tc>
          <w:tcPr>
            <w:tcW w:w="0" w:type="auto"/>
          </w:tcPr>
          <w:p w14:paraId="4457EC73"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98.46%</w:t>
            </w:r>
          </w:p>
        </w:tc>
        <w:tc>
          <w:tcPr>
            <w:tcW w:w="0" w:type="auto"/>
          </w:tcPr>
          <w:p w14:paraId="7C16C70C"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96.88%</w:t>
            </w:r>
          </w:p>
        </w:tc>
        <w:tc>
          <w:tcPr>
            <w:tcW w:w="0" w:type="auto"/>
          </w:tcPr>
          <w:p w14:paraId="10DF1E4F"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98.46%</w:t>
            </w:r>
          </w:p>
        </w:tc>
      </w:tr>
      <w:tr w:rsidR="00283D36" w14:paraId="4E6667A8"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29776F7" w14:textId="77777777" w:rsidR="00283D36" w:rsidRDefault="00283D36" w:rsidP="00283D36">
            <w:pPr>
              <w:spacing w:before="0" w:after="0" w:line="240" w:lineRule="auto"/>
              <w:rPr>
                <w:b/>
                <w:szCs w:val="21"/>
              </w:rPr>
            </w:pPr>
            <w:r>
              <w:rPr>
                <w:bCs w:val="0"/>
                <w:szCs w:val="21"/>
              </w:rPr>
              <w:t>财政学</w:t>
            </w:r>
          </w:p>
        </w:tc>
        <w:tc>
          <w:tcPr>
            <w:tcW w:w="0" w:type="auto"/>
          </w:tcPr>
          <w:p w14:paraId="37BBCD8E"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98.61%</w:t>
            </w:r>
          </w:p>
        </w:tc>
        <w:tc>
          <w:tcPr>
            <w:tcW w:w="0" w:type="auto"/>
          </w:tcPr>
          <w:p w14:paraId="3AC982C0"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97.22%</w:t>
            </w:r>
          </w:p>
        </w:tc>
        <w:tc>
          <w:tcPr>
            <w:tcW w:w="0" w:type="auto"/>
          </w:tcPr>
          <w:p w14:paraId="5FA9C223"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93.06%</w:t>
            </w:r>
          </w:p>
        </w:tc>
        <w:tc>
          <w:tcPr>
            <w:tcW w:w="0" w:type="auto"/>
          </w:tcPr>
          <w:p w14:paraId="0E899002"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97.22%</w:t>
            </w:r>
          </w:p>
        </w:tc>
      </w:tr>
      <w:tr w:rsidR="00283D36" w14:paraId="0C5E0DAC"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9A36415" w14:textId="77777777" w:rsidR="00283D36" w:rsidRDefault="00283D36" w:rsidP="00283D36">
            <w:pPr>
              <w:spacing w:before="0" w:after="0" w:line="240" w:lineRule="auto"/>
              <w:rPr>
                <w:b/>
                <w:szCs w:val="21"/>
              </w:rPr>
            </w:pPr>
            <w:r>
              <w:rPr>
                <w:bCs w:val="0"/>
                <w:szCs w:val="21"/>
              </w:rPr>
              <w:lastRenderedPageBreak/>
              <w:t>经济统计学</w:t>
            </w:r>
          </w:p>
        </w:tc>
        <w:tc>
          <w:tcPr>
            <w:tcW w:w="0" w:type="auto"/>
          </w:tcPr>
          <w:p w14:paraId="1C43617B"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100.00%</w:t>
            </w:r>
          </w:p>
        </w:tc>
        <w:tc>
          <w:tcPr>
            <w:tcW w:w="0" w:type="auto"/>
          </w:tcPr>
          <w:p w14:paraId="5FFF7C14"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100.00%</w:t>
            </w:r>
          </w:p>
        </w:tc>
        <w:tc>
          <w:tcPr>
            <w:tcW w:w="0" w:type="auto"/>
          </w:tcPr>
          <w:p w14:paraId="674807A5"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100.00%</w:t>
            </w:r>
          </w:p>
        </w:tc>
        <w:tc>
          <w:tcPr>
            <w:tcW w:w="0" w:type="auto"/>
          </w:tcPr>
          <w:p w14:paraId="515A32DC"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96.55%</w:t>
            </w:r>
          </w:p>
        </w:tc>
      </w:tr>
      <w:tr w:rsidR="00283D36" w14:paraId="563D7334"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F3F3A9B" w14:textId="77777777" w:rsidR="00283D36" w:rsidRDefault="00283D36" w:rsidP="00283D36">
            <w:pPr>
              <w:spacing w:before="0" w:after="0" w:line="240" w:lineRule="auto"/>
              <w:rPr>
                <w:b/>
                <w:szCs w:val="21"/>
              </w:rPr>
            </w:pPr>
            <w:r>
              <w:rPr>
                <w:bCs w:val="0"/>
                <w:szCs w:val="21"/>
              </w:rPr>
              <w:t>金融学</w:t>
            </w:r>
          </w:p>
        </w:tc>
        <w:tc>
          <w:tcPr>
            <w:tcW w:w="0" w:type="auto"/>
          </w:tcPr>
          <w:p w14:paraId="07B80BDA"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94.93%</w:t>
            </w:r>
          </w:p>
        </w:tc>
        <w:tc>
          <w:tcPr>
            <w:tcW w:w="0" w:type="auto"/>
          </w:tcPr>
          <w:p w14:paraId="3AAB5EDF"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91.30%</w:t>
            </w:r>
          </w:p>
        </w:tc>
        <w:tc>
          <w:tcPr>
            <w:tcW w:w="0" w:type="auto"/>
          </w:tcPr>
          <w:p w14:paraId="5B635F16"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89.21%</w:t>
            </w:r>
          </w:p>
        </w:tc>
        <w:tc>
          <w:tcPr>
            <w:tcW w:w="0" w:type="auto"/>
          </w:tcPr>
          <w:p w14:paraId="0E43B32D"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95.68%</w:t>
            </w:r>
          </w:p>
        </w:tc>
      </w:tr>
      <w:tr w:rsidR="00283D36" w14:paraId="6489F944"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E797207" w14:textId="77777777" w:rsidR="00283D36" w:rsidRDefault="00283D36" w:rsidP="00283D36">
            <w:pPr>
              <w:spacing w:before="0" w:after="0" w:line="240" w:lineRule="auto"/>
              <w:rPr>
                <w:b/>
                <w:szCs w:val="21"/>
              </w:rPr>
            </w:pPr>
            <w:r>
              <w:rPr>
                <w:bCs w:val="0"/>
                <w:szCs w:val="21"/>
              </w:rPr>
              <w:t>资产评估</w:t>
            </w:r>
          </w:p>
        </w:tc>
        <w:tc>
          <w:tcPr>
            <w:tcW w:w="0" w:type="auto"/>
          </w:tcPr>
          <w:p w14:paraId="64182BBD"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94.74%</w:t>
            </w:r>
          </w:p>
        </w:tc>
        <w:tc>
          <w:tcPr>
            <w:tcW w:w="0" w:type="auto"/>
          </w:tcPr>
          <w:p w14:paraId="0E52F084"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100.00%</w:t>
            </w:r>
          </w:p>
        </w:tc>
        <w:tc>
          <w:tcPr>
            <w:tcW w:w="0" w:type="auto"/>
          </w:tcPr>
          <w:p w14:paraId="1EE1BF4A"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76.19%</w:t>
            </w:r>
          </w:p>
        </w:tc>
        <w:tc>
          <w:tcPr>
            <w:tcW w:w="0" w:type="auto"/>
          </w:tcPr>
          <w:p w14:paraId="55742A5C"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95.00%</w:t>
            </w:r>
          </w:p>
        </w:tc>
      </w:tr>
      <w:tr w:rsidR="00283D36" w14:paraId="544AAEEB"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C2C8A7C" w14:textId="77777777" w:rsidR="00283D36" w:rsidRDefault="00283D36" w:rsidP="00283D36">
            <w:pPr>
              <w:spacing w:before="0" w:after="0" w:line="240" w:lineRule="auto"/>
              <w:rPr>
                <w:b/>
                <w:szCs w:val="21"/>
              </w:rPr>
            </w:pPr>
            <w:r>
              <w:rPr>
                <w:bCs w:val="0"/>
                <w:szCs w:val="21"/>
              </w:rPr>
              <w:t>市场营销</w:t>
            </w:r>
          </w:p>
        </w:tc>
        <w:tc>
          <w:tcPr>
            <w:tcW w:w="0" w:type="auto"/>
          </w:tcPr>
          <w:p w14:paraId="73C97649"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94.20%</w:t>
            </w:r>
          </w:p>
        </w:tc>
        <w:tc>
          <w:tcPr>
            <w:tcW w:w="0" w:type="auto"/>
          </w:tcPr>
          <w:p w14:paraId="12CBB40D"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85.51%</w:t>
            </w:r>
          </w:p>
        </w:tc>
        <w:tc>
          <w:tcPr>
            <w:tcW w:w="0" w:type="auto"/>
          </w:tcPr>
          <w:p w14:paraId="2BC70EFF"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86.96%</w:t>
            </w:r>
          </w:p>
        </w:tc>
        <w:tc>
          <w:tcPr>
            <w:tcW w:w="0" w:type="auto"/>
          </w:tcPr>
          <w:p w14:paraId="0E970FED"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94.12%</w:t>
            </w:r>
          </w:p>
        </w:tc>
      </w:tr>
      <w:tr w:rsidR="00283D36" w14:paraId="36C7A98F"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0255393" w14:textId="77777777" w:rsidR="00283D36" w:rsidRDefault="00283D36" w:rsidP="00283D36">
            <w:pPr>
              <w:spacing w:before="0" w:after="0" w:line="240" w:lineRule="auto"/>
              <w:rPr>
                <w:b/>
                <w:szCs w:val="21"/>
              </w:rPr>
            </w:pPr>
            <w:r>
              <w:rPr>
                <w:bCs w:val="0"/>
                <w:szCs w:val="21"/>
              </w:rPr>
              <w:t>酒店管理</w:t>
            </w:r>
          </w:p>
        </w:tc>
        <w:tc>
          <w:tcPr>
            <w:tcW w:w="0" w:type="auto"/>
          </w:tcPr>
          <w:p w14:paraId="4303FEF3"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93.75%</w:t>
            </w:r>
          </w:p>
        </w:tc>
        <w:tc>
          <w:tcPr>
            <w:tcW w:w="0" w:type="auto"/>
          </w:tcPr>
          <w:p w14:paraId="0B58943C"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68.75%</w:t>
            </w:r>
          </w:p>
        </w:tc>
        <w:tc>
          <w:tcPr>
            <w:tcW w:w="0" w:type="auto"/>
          </w:tcPr>
          <w:p w14:paraId="603B811C"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56.25%</w:t>
            </w:r>
          </w:p>
        </w:tc>
        <w:tc>
          <w:tcPr>
            <w:tcW w:w="0" w:type="auto"/>
          </w:tcPr>
          <w:p w14:paraId="65D4FBAB"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93.75%</w:t>
            </w:r>
          </w:p>
        </w:tc>
      </w:tr>
      <w:tr w:rsidR="00283D36" w14:paraId="670E6981"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4C0B602" w14:textId="77777777" w:rsidR="00283D36" w:rsidRDefault="00283D36" w:rsidP="00283D36">
            <w:pPr>
              <w:spacing w:before="0" w:after="0" w:line="240" w:lineRule="auto"/>
              <w:rPr>
                <w:b/>
                <w:szCs w:val="21"/>
              </w:rPr>
            </w:pPr>
            <w:r>
              <w:rPr>
                <w:bCs w:val="0"/>
                <w:szCs w:val="21"/>
              </w:rPr>
              <w:t>商务英语</w:t>
            </w:r>
          </w:p>
        </w:tc>
        <w:tc>
          <w:tcPr>
            <w:tcW w:w="0" w:type="auto"/>
          </w:tcPr>
          <w:p w14:paraId="10132327"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96.15%</w:t>
            </w:r>
          </w:p>
        </w:tc>
        <w:tc>
          <w:tcPr>
            <w:tcW w:w="0" w:type="auto"/>
          </w:tcPr>
          <w:p w14:paraId="49383A07"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88.46%</w:t>
            </w:r>
          </w:p>
        </w:tc>
        <w:tc>
          <w:tcPr>
            <w:tcW w:w="0" w:type="auto"/>
          </w:tcPr>
          <w:p w14:paraId="0D16F47D"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80.77%</w:t>
            </w:r>
          </w:p>
        </w:tc>
        <w:tc>
          <w:tcPr>
            <w:tcW w:w="0" w:type="auto"/>
          </w:tcPr>
          <w:p w14:paraId="44AE2000"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92.31%</w:t>
            </w:r>
          </w:p>
        </w:tc>
      </w:tr>
      <w:tr w:rsidR="00283D36" w14:paraId="5042FC92"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EF25AF9" w14:textId="77777777" w:rsidR="00283D36" w:rsidRDefault="00283D36" w:rsidP="00283D36">
            <w:pPr>
              <w:spacing w:before="0" w:after="0" w:line="240" w:lineRule="auto"/>
              <w:rPr>
                <w:b/>
                <w:szCs w:val="21"/>
              </w:rPr>
            </w:pPr>
            <w:r>
              <w:rPr>
                <w:bCs w:val="0"/>
                <w:szCs w:val="21"/>
              </w:rPr>
              <w:t>劳动与社会保障</w:t>
            </w:r>
          </w:p>
        </w:tc>
        <w:tc>
          <w:tcPr>
            <w:tcW w:w="0" w:type="auto"/>
          </w:tcPr>
          <w:p w14:paraId="2298C585"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91.67%</w:t>
            </w:r>
          </w:p>
        </w:tc>
        <w:tc>
          <w:tcPr>
            <w:tcW w:w="0" w:type="auto"/>
          </w:tcPr>
          <w:p w14:paraId="59DE4898"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91.67%</w:t>
            </w:r>
          </w:p>
        </w:tc>
        <w:tc>
          <w:tcPr>
            <w:tcW w:w="0" w:type="auto"/>
          </w:tcPr>
          <w:p w14:paraId="3F93E1C9"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83.33%</w:t>
            </w:r>
          </w:p>
        </w:tc>
        <w:tc>
          <w:tcPr>
            <w:tcW w:w="0" w:type="auto"/>
          </w:tcPr>
          <w:p w14:paraId="2749AB72"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91.67%</w:t>
            </w:r>
          </w:p>
        </w:tc>
      </w:tr>
      <w:tr w:rsidR="00283D36" w14:paraId="3A981824"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E043CF" w14:textId="77777777" w:rsidR="00283D36" w:rsidRDefault="00283D36" w:rsidP="00283D36">
            <w:pPr>
              <w:spacing w:before="0" w:after="0" w:line="240" w:lineRule="auto"/>
              <w:rPr>
                <w:b/>
                <w:szCs w:val="21"/>
              </w:rPr>
            </w:pPr>
            <w:r>
              <w:rPr>
                <w:bCs w:val="0"/>
                <w:szCs w:val="21"/>
              </w:rPr>
              <w:t>财务管理</w:t>
            </w:r>
            <w:r w:rsidR="002F0C33">
              <w:rPr>
                <w:bCs w:val="0"/>
                <w:szCs w:val="21"/>
              </w:rPr>
              <w:t>（</w:t>
            </w:r>
            <w:r>
              <w:rPr>
                <w:bCs w:val="0"/>
                <w:szCs w:val="21"/>
              </w:rPr>
              <w:t>会计学院</w:t>
            </w:r>
            <w:r w:rsidR="002F0C33">
              <w:rPr>
                <w:bCs w:val="0"/>
                <w:szCs w:val="21"/>
              </w:rPr>
              <w:t>）</w:t>
            </w:r>
          </w:p>
        </w:tc>
        <w:tc>
          <w:tcPr>
            <w:tcW w:w="0" w:type="auto"/>
          </w:tcPr>
          <w:p w14:paraId="1A961CB7"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90.74%</w:t>
            </w:r>
          </w:p>
        </w:tc>
        <w:tc>
          <w:tcPr>
            <w:tcW w:w="0" w:type="auto"/>
          </w:tcPr>
          <w:p w14:paraId="0BD85B05"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87.96%</w:t>
            </w:r>
          </w:p>
        </w:tc>
        <w:tc>
          <w:tcPr>
            <w:tcW w:w="0" w:type="auto"/>
          </w:tcPr>
          <w:p w14:paraId="06288DAF"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80.73%</w:t>
            </w:r>
          </w:p>
        </w:tc>
        <w:tc>
          <w:tcPr>
            <w:tcW w:w="0" w:type="auto"/>
          </w:tcPr>
          <w:p w14:paraId="5CD03542"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90.83%</w:t>
            </w:r>
          </w:p>
        </w:tc>
      </w:tr>
      <w:tr w:rsidR="00283D36" w14:paraId="56FBBF10"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7E2FDE2" w14:textId="77777777" w:rsidR="00283D36" w:rsidRDefault="00283D36" w:rsidP="00283D36">
            <w:pPr>
              <w:spacing w:before="0" w:after="0" w:line="240" w:lineRule="auto"/>
              <w:rPr>
                <w:b/>
                <w:szCs w:val="21"/>
              </w:rPr>
            </w:pPr>
            <w:r>
              <w:rPr>
                <w:bCs w:val="0"/>
                <w:szCs w:val="21"/>
              </w:rPr>
              <w:t>人力资源管理</w:t>
            </w:r>
          </w:p>
        </w:tc>
        <w:tc>
          <w:tcPr>
            <w:tcW w:w="0" w:type="auto"/>
          </w:tcPr>
          <w:p w14:paraId="5A32BB04"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92.00%</w:t>
            </w:r>
          </w:p>
        </w:tc>
        <w:tc>
          <w:tcPr>
            <w:tcW w:w="0" w:type="auto"/>
          </w:tcPr>
          <w:p w14:paraId="673D624A"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92.00%</w:t>
            </w:r>
          </w:p>
        </w:tc>
        <w:tc>
          <w:tcPr>
            <w:tcW w:w="0" w:type="auto"/>
          </w:tcPr>
          <w:p w14:paraId="38F0A8EB"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88.00%</w:t>
            </w:r>
          </w:p>
        </w:tc>
        <w:tc>
          <w:tcPr>
            <w:tcW w:w="0" w:type="auto"/>
          </w:tcPr>
          <w:p w14:paraId="038D18C4"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88.00%</w:t>
            </w:r>
          </w:p>
        </w:tc>
      </w:tr>
      <w:tr w:rsidR="00283D36" w14:paraId="2DECDB60"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2DDBAEE" w14:textId="77777777" w:rsidR="00283D36" w:rsidRDefault="00283D36" w:rsidP="00283D36">
            <w:pPr>
              <w:spacing w:before="0" w:after="0" w:line="240" w:lineRule="auto"/>
              <w:rPr>
                <w:b/>
                <w:szCs w:val="21"/>
              </w:rPr>
            </w:pPr>
            <w:r>
              <w:rPr>
                <w:bCs w:val="0"/>
                <w:szCs w:val="21"/>
              </w:rPr>
              <w:t>信息管理与信息系统</w:t>
            </w:r>
          </w:p>
        </w:tc>
        <w:tc>
          <w:tcPr>
            <w:tcW w:w="0" w:type="auto"/>
          </w:tcPr>
          <w:p w14:paraId="5F590870"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78.57%</w:t>
            </w:r>
          </w:p>
        </w:tc>
        <w:tc>
          <w:tcPr>
            <w:tcW w:w="0" w:type="auto"/>
          </w:tcPr>
          <w:p w14:paraId="75A59191"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85.71%</w:t>
            </w:r>
          </w:p>
        </w:tc>
        <w:tc>
          <w:tcPr>
            <w:tcW w:w="0" w:type="auto"/>
          </w:tcPr>
          <w:p w14:paraId="6BCE628E"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85.71%</w:t>
            </w:r>
          </w:p>
        </w:tc>
        <w:tc>
          <w:tcPr>
            <w:tcW w:w="0" w:type="auto"/>
          </w:tcPr>
          <w:p w14:paraId="67A7DD97"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85.71%</w:t>
            </w:r>
          </w:p>
        </w:tc>
      </w:tr>
    </w:tbl>
    <w:p w14:paraId="72A8AC77" w14:textId="77777777" w:rsidR="00283D36" w:rsidRPr="003B3120" w:rsidRDefault="00283D36" w:rsidP="00283D36">
      <w:pPr>
        <w:pStyle w:val="L2"/>
        <w:ind w:firstLineChars="200" w:firstLine="360"/>
        <w:jc w:val="both"/>
        <w:rPr>
          <w:color w:val="0F6FC6" w:themeColor="accent5"/>
        </w:rPr>
      </w:pPr>
      <w:r w:rsidRPr="003B3120">
        <w:rPr>
          <w:color w:val="0F6FC6" w:themeColor="accent5"/>
        </w:rPr>
        <w:t>注：</w:t>
      </w:r>
      <w:r w:rsidR="00C374E9">
        <w:rPr>
          <w:rFonts w:hint="eastAsia"/>
          <w:color w:val="0F6FC6" w:themeColor="accent5"/>
        </w:rPr>
        <w:t>金融工程</w:t>
      </w:r>
      <w:r w:rsidRPr="003B3120">
        <w:rPr>
          <w:color w:val="0F6FC6" w:themeColor="accent5"/>
        </w:rPr>
        <w:t>等专业样本量较小，不纳入到报告的分析范围。</w:t>
      </w:r>
    </w:p>
    <w:p w14:paraId="4BED5315" w14:textId="77777777" w:rsidR="00283D36" w:rsidRDefault="00283D36" w:rsidP="00283D36">
      <w:pPr>
        <w:pStyle w:val="L2"/>
        <w:ind w:firstLineChars="200" w:firstLine="360"/>
        <w:jc w:val="both"/>
        <w:rPr>
          <w:color w:val="0F6FC6" w:themeColor="accent5"/>
        </w:rPr>
      </w:pPr>
      <w:r w:rsidRPr="003B3120">
        <w:rPr>
          <w:rFonts w:hint="eastAsia"/>
          <w:color w:val="0F6FC6" w:themeColor="accent5"/>
        </w:rPr>
        <w:t>数据来源：第三方机构新锦成</w:t>
      </w:r>
      <w:r w:rsidRPr="003B3120">
        <w:rPr>
          <w:color w:val="0F6FC6" w:themeColor="accent5"/>
        </w:rPr>
        <w:t>-</w:t>
      </w:r>
      <w:r>
        <w:rPr>
          <w:color w:val="0F6FC6" w:themeColor="accent5"/>
        </w:rPr>
        <w:t>2021</w:t>
      </w:r>
      <w:r>
        <w:rPr>
          <w:color w:val="0F6FC6" w:themeColor="accent5"/>
        </w:rPr>
        <w:t>届</w:t>
      </w:r>
      <w:r w:rsidRPr="003B3120">
        <w:rPr>
          <w:rFonts w:hint="eastAsia"/>
          <w:color w:val="0F6FC6" w:themeColor="accent5"/>
        </w:rPr>
        <w:t>毕业生就业与培养质量调查。</w:t>
      </w:r>
    </w:p>
    <w:p w14:paraId="6A991E39" w14:textId="77777777" w:rsidR="00283D36" w:rsidRDefault="00283D36" w:rsidP="00283D36">
      <w:pPr>
        <w:pStyle w:val="L3"/>
        <w:spacing w:beforeLines="50" w:before="156"/>
        <w:ind w:firstLine="482"/>
      </w:pPr>
      <w:r w:rsidRPr="00845B83">
        <w:rPr>
          <w:rFonts w:hint="eastAsia"/>
          <w:b/>
          <w:color w:val="0F6FC6" w:themeColor="accent5"/>
        </w:rPr>
        <w:t>主要就业行业的工作满意度：</w:t>
      </w:r>
      <w:r w:rsidRPr="00845B83">
        <w:rPr>
          <w:rFonts w:hint="eastAsia"/>
        </w:rPr>
        <w:t>就</w:t>
      </w:r>
      <w:r>
        <w:rPr>
          <w:rFonts w:hint="eastAsia"/>
        </w:rPr>
        <w:t>业于“</w:t>
      </w:r>
      <w:r w:rsidRPr="00607649">
        <w:rPr>
          <w:rFonts w:hint="eastAsia"/>
        </w:rPr>
        <w:t>文化、体育和娱乐业</w:t>
      </w:r>
      <w:r>
        <w:rPr>
          <w:rFonts w:hint="eastAsia"/>
        </w:rPr>
        <w:t>”（</w:t>
      </w:r>
      <w:r w:rsidRPr="00607649">
        <w:rPr>
          <w:rFonts w:hint="eastAsia"/>
        </w:rPr>
        <w:t>100.00%</w:t>
      </w:r>
      <w:r>
        <w:t>）</w:t>
      </w:r>
      <w:r w:rsidR="00C374E9">
        <w:rPr>
          <w:rFonts w:hint="eastAsia"/>
        </w:rPr>
        <w:t>、“住宿和餐饮业”（</w:t>
      </w:r>
      <w:r w:rsidR="00C374E9" w:rsidRPr="00607649">
        <w:rPr>
          <w:rFonts w:hint="eastAsia"/>
        </w:rPr>
        <w:t>100.00%</w:t>
      </w:r>
      <w:r w:rsidR="00C374E9">
        <w:t>）</w:t>
      </w:r>
      <w:r w:rsidR="00C374E9">
        <w:rPr>
          <w:rFonts w:hint="eastAsia"/>
        </w:rPr>
        <w:t>、“采矿业”（</w:t>
      </w:r>
      <w:r w:rsidR="00C374E9" w:rsidRPr="00607649">
        <w:rPr>
          <w:rFonts w:hint="eastAsia"/>
        </w:rPr>
        <w:t>100.00%</w:t>
      </w:r>
      <w:r w:rsidR="00C374E9">
        <w:t>）</w:t>
      </w:r>
      <w:r>
        <w:rPr>
          <w:rFonts w:hint="eastAsia"/>
        </w:rPr>
        <w:t>的本科</w:t>
      </w:r>
      <w:r w:rsidRPr="009F4E35">
        <w:rPr>
          <w:rFonts w:hint="eastAsia"/>
        </w:rPr>
        <w:t>毕业生对目前</w:t>
      </w:r>
      <w:r w:rsidRPr="009F4E35">
        <w:rPr>
          <w:rFonts w:asciiTheme="minorEastAsia" w:hAnsiTheme="minorEastAsia" w:hint="eastAsia"/>
        </w:rPr>
        <w:t>工作</w:t>
      </w:r>
      <w:r w:rsidRPr="009F4E35">
        <w:rPr>
          <w:rFonts w:hint="eastAsia"/>
        </w:rPr>
        <w:t>满意度评价相对较高；而就业于“</w:t>
      </w:r>
      <w:r w:rsidRPr="00607649">
        <w:rPr>
          <w:rFonts w:hint="eastAsia"/>
        </w:rPr>
        <w:t>房地产业</w:t>
      </w:r>
      <w:r w:rsidRPr="009F4E35">
        <w:rPr>
          <w:rFonts w:hint="eastAsia"/>
        </w:rPr>
        <w:t>”</w:t>
      </w:r>
      <w:bookmarkStart w:id="199" w:name="_Hlk81237897"/>
      <w:r>
        <w:rPr>
          <w:rFonts w:hint="eastAsia"/>
        </w:rPr>
        <w:t>（</w:t>
      </w:r>
      <w:r w:rsidRPr="00607649">
        <w:rPr>
          <w:rFonts w:hint="eastAsia"/>
        </w:rPr>
        <w:t>88.57%</w:t>
      </w:r>
      <w:r>
        <w:rPr>
          <w:rFonts w:hint="eastAsia"/>
        </w:rPr>
        <w:t>）</w:t>
      </w:r>
      <w:bookmarkEnd w:id="199"/>
      <w:r w:rsidRPr="009F4E35">
        <w:rPr>
          <w:rFonts w:hint="eastAsia"/>
        </w:rPr>
        <w:t>的本科毕业生对目前</w:t>
      </w:r>
      <w:r w:rsidRPr="009F4E35">
        <w:t>工作</w:t>
      </w:r>
      <w:r w:rsidRPr="009F4E35">
        <w:rPr>
          <w:rFonts w:hint="eastAsia"/>
        </w:rPr>
        <w:t>满意度评价相对较低。</w:t>
      </w:r>
    </w:p>
    <w:p w14:paraId="0F29697F" w14:textId="77777777" w:rsidR="00283D36" w:rsidRDefault="00283D36" w:rsidP="00283D36">
      <w:pPr>
        <w:pStyle w:val="L3"/>
        <w:ind w:firstLineChars="0" w:firstLine="0"/>
        <w:rPr>
          <w:rFonts w:asciiTheme="minorEastAsia" w:hAnsiTheme="minorEastAsia"/>
          <w:color w:val="0F6FC6" w:themeColor="accent5"/>
        </w:rPr>
      </w:pPr>
      <w:r>
        <w:rPr>
          <w:noProof/>
        </w:rPr>
        <w:drawing>
          <wp:inline distT="0" distB="0" distL="0" distR="0" wp14:anchorId="32AFC846" wp14:editId="1CA2F7C7">
            <wp:extent cx="5909310" cy="3593805"/>
            <wp:effectExtent l="0" t="0" r="0" b="698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2C0D91F" w14:textId="21B8B9BC" w:rsidR="00283D36" w:rsidRPr="00E101B3" w:rsidRDefault="00283D36" w:rsidP="00283D36">
      <w:pPr>
        <w:pStyle w:val="afffd"/>
      </w:pPr>
      <w:bookmarkStart w:id="200" w:name="_Toc521678853"/>
      <w:r w:rsidRPr="00E101B3">
        <w:rPr>
          <w:rFonts w:hint="eastAsia"/>
        </w:rPr>
        <w:t>图</w:t>
      </w:r>
      <w:r w:rsidRPr="00E5036E">
        <w:rPr>
          <w:rFonts w:hint="eastAsia"/>
        </w:rPr>
        <w:t>3</w:t>
      </w:r>
      <w:r w:rsidRPr="00E101B3">
        <w:rPr>
          <w:rFonts w:hint="eastAsia"/>
        </w:rPr>
        <w:t xml:space="preserve">- </w:t>
      </w:r>
      <w:r w:rsidRPr="00E101B3">
        <w:fldChar w:fldCharType="begin"/>
      </w:r>
      <w:r w:rsidRPr="00E101B3">
        <w:instrText xml:space="preserve"> </w:instrText>
      </w:r>
      <w:r w:rsidRPr="00E101B3">
        <w:rPr>
          <w:rFonts w:hint="eastAsia"/>
        </w:rPr>
        <w:instrText xml:space="preserve">SEQ </w:instrText>
      </w:r>
      <w:r w:rsidRPr="00E101B3">
        <w:rPr>
          <w:rFonts w:hint="eastAsia"/>
        </w:rPr>
        <w:instrText>图</w:instrText>
      </w:r>
      <w:r w:rsidRPr="00E101B3">
        <w:rPr>
          <w:rFonts w:hint="eastAsia"/>
        </w:rPr>
        <w:instrText>3- \* ARABIC</w:instrText>
      </w:r>
      <w:r w:rsidRPr="00E101B3">
        <w:instrText xml:space="preserve"> </w:instrText>
      </w:r>
      <w:r w:rsidRPr="00E101B3">
        <w:fldChar w:fldCharType="separate"/>
      </w:r>
      <w:r w:rsidR="00723E91">
        <w:rPr>
          <w:noProof/>
        </w:rPr>
        <w:t>5</w:t>
      </w:r>
      <w:r w:rsidRPr="00E101B3">
        <w:fldChar w:fldCharType="end"/>
      </w:r>
      <w:r w:rsidRPr="00E101B3">
        <w:rPr>
          <w:rFonts w:hint="eastAsia"/>
        </w:rPr>
        <w:t xml:space="preserve">  </w:t>
      </w:r>
      <w:r>
        <w:rPr>
          <w:rFonts w:hint="eastAsia"/>
        </w:rPr>
        <w:t>2021</w:t>
      </w:r>
      <w:r w:rsidRPr="00E101B3">
        <w:rPr>
          <w:rFonts w:hint="eastAsia"/>
        </w:rPr>
        <w:t>届本科毕业生主要就业行业的工作满意度分布</w:t>
      </w:r>
      <w:bookmarkEnd w:id="200"/>
      <w:r w:rsidRPr="00E101B3">
        <w:rPr>
          <w:rFonts w:hint="eastAsia"/>
        </w:rPr>
        <w:t xml:space="preserve"> </w:t>
      </w:r>
    </w:p>
    <w:p w14:paraId="7B5645A3" w14:textId="77777777" w:rsidR="00283D36" w:rsidRPr="006F39DE" w:rsidRDefault="00283D36" w:rsidP="00283D36">
      <w:pPr>
        <w:pStyle w:val="afff"/>
        <w:ind w:firstLine="360"/>
        <w:rPr>
          <w:color w:val="0F6FC6" w:themeColor="accent5"/>
        </w:rPr>
      </w:pPr>
      <w:r w:rsidRPr="006F39DE">
        <w:rPr>
          <w:rFonts w:hint="eastAsia"/>
          <w:color w:val="0F6FC6" w:themeColor="accent5"/>
        </w:rPr>
        <w:t>注：主要就业</w:t>
      </w:r>
      <w:r>
        <w:rPr>
          <w:rFonts w:hint="eastAsia"/>
          <w:color w:val="0F6FC6" w:themeColor="accent5"/>
        </w:rPr>
        <w:t>行业</w:t>
      </w:r>
      <w:r w:rsidRPr="006F39DE">
        <w:rPr>
          <w:rFonts w:hint="eastAsia"/>
          <w:color w:val="0F6FC6" w:themeColor="accent5"/>
        </w:rPr>
        <w:t>指就业人数≥</w:t>
      </w:r>
      <w:r w:rsidRPr="00E5036E">
        <w:rPr>
          <w:rFonts w:hint="eastAsia"/>
          <w:color w:val="0F6FC6" w:themeColor="accent5"/>
        </w:rPr>
        <w:t>20</w:t>
      </w:r>
      <w:r w:rsidRPr="006F39DE">
        <w:rPr>
          <w:rFonts w:hint="eastAsia"/>
          <w:color w:val="0F6FC6" w:themeColor="accent5"/>
        </w:rPr>
        <w:t>人的</w:t>
      </w:r>
      <w:r>
        <w:rPr>
          <w:rFonts w:hint="eastAsia"/>
          <w:color w:val="0F6FC6" w:themeColor="accent5"/>
        </w:rPr>
        <w:t>行业</w:t>
      </w:r>
      <w:r w:rsidRPr="006F39DE">
        <w:rPr>
          <w:rFonts w:hint="eastAsia"/>
          <w:color w:val="0F6FC6" w:themeColor="accent5"/>
        </w:rPr>
        <w:t>。</w:t>
      </w:r>
    </w:p>
    <w:p w14:paraId="37BA7414" w14:textId="77777777" w:rsidR="00283D36" w:rsidRPr="006F39DE" w:rsidRDefault="00283D36" w:rsidP="00283D36">
      <w:pPr>
        <w:pStyle w:val="afff"/>
        <w:ind w:firstLine="360"/>
        <w:rPr>
          <w:color w:val="0F6FC6" w:themeColor="accent5"/>
        </w:rPr>
      </w:pPr>
      <w:r w:rsidRPr="003B3120">
        <w:rPr>
          <w:rFonts w:hint="eastAsia"/>
          <w:color w:val="0F6FC6" w:themeColor="accent5"/>
        </w:rPr>
        <w:t>数据来源：第三方机构新锦成</w:t>
      </w:r>
      <w:r w:rsidRPr="003B3120">
        <w:rPr>
          <w:color w:val="0F6FC6" w:themeColor="accent5"/>
        </w:rPr>
        <w:t>-</w:t>
      </w:r>
      <w:r>
        <w:rPr>
          <w:color w:val="0F6FC6" w:themeColor="accent5"/>
        </w:rPr>
        <w:t>2021</w:t>
      </w:r>
      <w:r>
        <w:rPr>
          <w:color w:val="0F6FC6" w:themeColor="accent5"/>
        </w:rPr>
        <w:t>届</w:t>
      </w:r>
      <w:r w:rsidRPr="003B3120">
        <w:rPr>
          <w:rFonts w:hint="eastAsia"/>
          <w:color w:val="0F6FC6" w:themeColor="accent5"/>
        </w:rPr>
        <w:t>毕业生就业与培养质量调查。</w:t>
      </w:r>
    </w:p>
    <w:p w14:paraId="0703F278" w14:textId="77777777" w:rsidR="00283D36" w:rsidRPr="00775AFA" w:rsidRDefault="00283D36" w:rsidP="00283D36">
      <w:pPr>
        <w:pStyle w:val="L30"/>
        <w:rPr>
          <w:color w:val="0F6FC6" w:themeColor="accent5"/>
        </w:rPr>
      </w:pPr>
      <w:bookmarkStart w:id="201" w:name="_Toc81325058"/>
      <w:bookmarkStart w:id="202" w:name="_Toc487789907"/>
      <w:bookmarkStart w:id="203" w:name="_Toc487790088"/>
      <w:bookmarkStart w:id="204" w:name="_Toc496017580"/>
      <w:bookmarkStart w:id="205" w:name="_Toc92284420"/>
      <w:r w:rsidRPr="00775AFA">
        <w:rPr>
          <w:rFonts w:hint="eastAsia"/>
          <w:color w:val="0F6FC6" w:themeColor="accent5"/>
        </w:rPr>
        <w:lastRenderedPageBreak/>
        <w:t>（</w:t>
      </w:r>
      <w:r>
        <w:rPr>
          <w:rFonts w:hint="eastAsia"/>
          <w:color w:val="0F6FC6" w:themeColor="accent5"/>
        </w:rPr>
        <w:t>四</w:t>
      </w:r>
      <w:r w:rsidRPr="00775AFA">
        <w:rPr>
          <w:color w:val="0F6FC6" w:themeColor="accent5"/>
        </w:rPr>
        <w:t>）</w:t>
      </w:r>
      <w:r w:rsidRPr="00775AFA">
        <w:rPr>
          <w:rFonts w:hint="eastAsia"/>
          <w:color w:val="0F6FC6" w:themeColor="accent5"/>
        </w:rPr>
        <w:t>毕业生发展成长度</w:t>
      </w:r>
      <w:bookmarkEnd w:id="201"/>
      <w:bookmarkEnd w:id="205"/>
    </w:p>
    <w:bookmarkEnd w:id="202"/>
    <w:bookmarkEnd w:id="203"/>
    <w:bookmarkEnd w:id="204"/>
    <w:p w14:paraId="3D7998D8" w14:textId="77777777" w:rsidR="00283D36" w:rsidRPr="00366143" w:rsidRDefault="00283D36" w:rsidP="00283D36">
      <w:pPr>
        <w:pStyle w:val="afffc"/>
        <w:spacing w:before="156"/>
        <w:ind w:firstLine="480"/>
        <w:rPr>
          <w:lang w:val="en-US"/>
        </w:rPr>
      </w:pPr>
      <w:r>
        <w:rPr>
          <w:rFonts w:hint="eastAsia"/>
          <w:lang w:val="en-US"/>
        </w:rPr>
        <w:t>毕业生发展成长度包含毕业生职业期待吻合度和工作稳定性两个指标。职业期待吻合度是反映毕业生就业质量与职业匹配度的指标之一，也是影响毕业生工作稳定性的重要因素。</w:t>
      </w:r>
    </w:p>
    <w:p w14:paraId="7CE97998" w14:textId="77777777" w:rsidR="00283D36" w:rsidRPr="00775AFA" w:rsidRDefault="00283D36" w:rsidP="00283D36">
      <w:pPr>
        <w:spacing w:beforeLines="50" w:before="156" w:after="120" w:line="360" w:lineRule="auto"/>
        <w:ind w:firstLine="480"/>
        <w:jc w:val="both"/>
        <w:rPr>
          <w:rFonts w:asciiTheme="minorEastAsia" w:eastAsiaTheme="minorEastAsia" w:hAnsiTheme="minorEastAsia"/>
          <w:b/>
          <w:bCs/>
          <w:color w:val="0F6FC6" w:themeColor="accent5"/>
          <w:sz w:val="24"/>
          <w:szCs w:val="24"/>
        </w:rPr>
      </w:pPr>
      <w:r w:rsidRPr="00775AFA">
        <w:rPr>
          <w:rFonts w:ascii="Times New Roman" w:eastAsiaTheme="minorEastAsia" w:hAnsi="Times New Roman"/>
          <w:b/>
          <w:bCs/>
          <w:color w:val="0F6FC6" w:themeColor="accent5"/>
          <w:sz w:val="24"/>
          <w:szCs w:val="24"/>
        </w:rPr>
        <w:t>1.</w:t>
      </w:r>
      <w:r w:rsidRPr="00775AFA">
        <w:rPr>
          <w:rFonts w:asciiTheme="minorEastAsia" w:eastAsiaTheme="minorEastAsia" w:hAnsiTheme="minorEastAsia" w:hint="eastAsia"/>
          <w:b/>
          <w:bCs/>
          <w:color w:val="0F6FC6" w:themeColor="accent5"/>
          <w:sz w:val="24"/>
          <w:szCs w:val="24"/>
        </w:rPr>
        <w:t>职业期待吻合度</w:t>
      </w:r>
    </w:p>
    <w:p w14:paraId="23EAC856" w14:textId="77777777" w:rsidR="00283D36" w:rsidRDefault="00283D36" w:rsidP="00283D36">
      <w:pPr>
        <w:spacing w:beforeLines="50" w:before="156" w:after="120" w:line="360" w:lineRule="auto"/>
        <w:ind w:firstLine="480"/>
        <w:jc w:val="both"/>
        <w:rPr>
          <w:rFonts w:asciiTheme="minorEastAsia" w:eastAsiaTheme="minorEastAsia" w:hAnsiTheme="minorEastAsia" w:cs="宋体"/>
          <w:color w:val="000000" w:themeColor="text1"/>
          <w:sz w:val="24"/>
          <w:szCs w:val="24"/>
        </w:rPr>
      </w:pPr>
      <w:r w:rsidRPr="00775AFA">
        <w:rPr>
          <w:rFonts w:ascii="Times New Roman" w:hAnsi="Times New Roman" w:cstheme="minorBidi" w:hint="eastAsia"/>
          <w:b/>
          <w:color w:val="0F6FC6" w:themeColor="accent5"/>
          <w:sz w:val="24"/>
          <w:szCs w:val="24"/>
        </w:rPr>
        <w:t>总体</w:t>
      </w:r>
      <w:r w:rsidRPr="00775AFA">
        <w:rPr>
          <w:rFonts w:ascii="Times New Roman" w:hAnsi="Times New Roman" w:cstheme="minorBidi"/>
          <w:b/>
          <w:color w:val="0F6FC6" w:themeColor="accent5"/>
          <w:sz w:val="24"/>
          <w:szCs w:val="24"/>
        </w:rPr>
        <w:t>职业期待吻合度：</w:t>
      </w:r>
      <w:r>
        <w:rPr>
          <w:rFonts w:ascii="Times New Roman" w:hAnsi="Times New Roman"/>
          <w:color w:val="000000" w:themeColor="text1"/>
          <w:sz w:val="24"/>
          <w:szCs w:val="24"/>
        </w:rPr>
        <w:t>2021</w:t>
      </w:r>
      <w:r w:rsidRPr="00775AFA">
        <w:rPr>
          <w:rFonts w:ascii="Times New Roman" w:hAnsi="Times New Roman"/>
          <w:color w:val="000000" w:themeColor="text1"/>
          <w:sz w:val="24"/>
          <w:szCs w:val="24"/>
        </w:rPr>
        <w:t>届</w:t>
      </w:r>
      <w:r w:rsidRPr="00775AFA">
        <w:rPr>
          <w:rFonts w:asciiTheme="minorEastAsia" w:eastAsiaTheme="minorEastAsia" w:hAnsiTheme="minorEastAsia" w:cs="宋体" w:hint="eastAsia"/>
          <w:color w:val="000000" w:themeColor="text1"/>
          <w:sz w:val="24"/>
          <w:szCs w:val="24"/>
        </w:rPr>
        <w:t>本科毕业生目前所从事的工作与自身职业期待的吻合度为</w:t>
      </w:r>
      <w:r w:rsidRPr="00607649">
        <w:rPr>
          <w:rFonts w:ascii="Times New Roman" w:hAnsi="Times New Roman" w:hint="eastAsia"/>
          <w:color w:val="000000" w:themeColor="text1"/>
          <w:sz w:val="24"/>
          <w:szCs w:val="24"/>
        </w:rPr>
        <w:t>93.07%</w:t>
      </w:r>
      <w:r w:rsidRPr="00775AFA">
        <w:rPr>
          <w:rFonts w:asciiTheme="minorEastAsia" w:eastAsiaTheme="minorEastAsia" w:hAnsiTheme="minorEastAsia" w:cs="宋体" w:hint="eastAsia"/>
          <w:color w:val="000000" w:themeColor="text1"/>
          <w:sz w:val="24"/>
          <w:szCs w:val="24"/>
        </w:rPr>
        <w:t>，其中“很符合”所占比为</w:t>
      </w:r>
      <w:r w:rsidRPr="00607649">
        <w:rPr>
          <w:rFonts w:ascii="Times New Roman" w:hAnsi="Times New Roman" w:hint="eastAsia"/>
          <w:color w:val="000000" w:themeColor="text1"/>
          <w:sz w:val="24"/>
          <w:szCs w:val="24"/>
        </w:rPr>
        <w:t>33.81%</w:t>
      </w:r>
      <w:r w:rsidRPr="00775AFA">
        <w:rPr>
          <w:rFonts w:ascii="Times New Roman" w:eastAsiaTheme="minorEastAsia" w:hAnsi="Times New Roman" w:hint="eastAsia"/>
          <w:color w:val="000000" w:themeColor="text1"/>
          <w:sz w:val="24"/>
          <w:szCs w:val="24"/>
        </w:rPr>
        <w:t>，</w:t>
      </w:r>
      <w:r w:rsidRPr="00775AFA">
        <w:rPr>
          <w:rFonts w:asciiTheme="minorEastAsia" w:eastAsiaTheme="minorEastAsia" w:hAnsiTheme="minorEastAsia" w:cs="宋体" w:hint="eastAsia"/>
          <w:color w:val="000000" w:themeColor="text1"/>
          <w:sz w:val="24"/>
          <w:szCs w:val="24"/>
        </w:rPr>
        <w:t>“符合”所占比例为</w:t>
      </w:r>
      <w:r w:rsidRPr="00607649">
        <w:rPr>
          <w:rFonts w:ascii="Times New Roman" w:hAnsi="Times New Roman" w:hint="eastAsia"/>
          <w:color w:val="000000" w:themeColor="text1"/>
          <w:sz w:val="24"/>
          <w:szCs w:val="24"/>
        </w:rPr>
        <w:t>24.68%</w:t>
      </w:r>
      <w:r w:rsidR="00C374E9">
        <w:rPr>
          <w:rFonts w:ascii="Times New Roman" w:hAnsi="Times New Roman" w:hint="eastAsia"/>
          <w:color w:val="000000" w:themeColor="text1"/>
          <w:sz w:val="24"/>
          <w:szCs w:val="24"/>
        </w:rPr>
        <w:t>。</w:t>
      </w:r>
    </w:p>
    <w:p w14:paraId="0114587F" w14:textId="77777777" w:rsidR="00283D36" w:rsidRPr="00775AFA" w:rsidRDefault="00283D36" w:rsidP="00283D36">
      <w:pPr>
        <w:spacing w:beforeLines="50" w:before="156" w:after="120" w:line="360" w:lineRule="auto"/>
        <w:jc w:val="center"/>
        <w:rPr>
          <w:rFonts w:asciiTheme="minorEastAsia" w:eastAsiaTheme="minorEastAsia" w:hAnsiTheme="minorEastAsia" w:cs="宋体"/>
          <w:color w:val="000000" w:themeColor="text1"/>
          <w:sz w:val="24"/>
          <w:szCs w:val="24"/>
        </w:rPr>
      </w:pPr>
      <w:r>
        <w:rPr>
          <w:noProof/>
        </w:rPr>
        <w:drawing>
          <wp:inline distT="0" distB="0" distL="0" distR="0" wp14:anchorId="330858AC" wp14:editId="623E8DFB">
            <wp:extent cx="5295900" cy="967562"/>
            <wp:effectExtent l="0" t="0" r="0" b="4445"/>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493BE08" w14:textId="13225592" w:rsidR="00283D36" w:rsidRPr="00775AFA" w:rsidRDefault="00283D36" w:rsidP="00283D36">
      <w:pPr>
        <w:pStyle w:val="afffd"/>
      </w:pPr>
      <w:bookmarkStart w:id="206" w:name="_Toc521678854"/>
      <w:r w:rsidRPr="00775AFA">
        <w:rPr>
          <w:rFonts w:hint="eastAsia"/>
        </w:rPr>
        <w:t>图</w:t>
      </w:r>
      <w:r w:rsidRPr="00775AFA">
        <w:rPr>
          <w:rFonts w:hint="eastAsia"/>
        </w:rPr>
        <w:t xml:space="preserve">3- </w:t>
      </w:r>
      <w:r w:rsidRPr="00775AFA">
        <w:fldChar w:fldCharType="begin"/>
      </w:r>
      <w:r w:rsidRPr="00775AFA">
        <w:instrText xml:space="preserve"> </w:instrText>
      </w:r>
      <w:r w:rsidRPr="00775AFA">
        <w:rPr>
          <w:rFonts w:hint="eastAsia"/>
        </w:rPr>
        <w:instrText xml:space="preserve">SEQ </w:instrText>
      </w:r>
      <w:r w:rsidRPr="00775AFA">
        <w:rPr>
          <w:rFonts w:hint="eastAsia"/>
        </w:rPr>
        <w:instrText>图</w:instrText>
      </w:r>
      <w:r w:rsidRPr="00775AFA">
        <w:rPr>
          <w:rFonts w:hint="eastAsia"/>
        </w:rPr>
        <w:instrText>3- \* ARABIC</w:instrText>
      </w:r>
      <w:r w:rsidRPr="00775AFA">
        <w:instrText xml:space="preserve"> </w:instrText>
      </w:r>
      <w:r w:rsidRPr="00775AFA">
        <w:fldChar w:fldCharType="separate"/>
      </w:r>
      <w:r w:rsidR="00723E91">
        <w:rPr>
          <w:noProof/>
        </w:rPr>
        <w:t>6</w:t>
      </w:r>
      <w:r w:rsidRPr="00775AFA">
        <w:fldChar w:fldCharType="end"/>
      </w:r>
      <w:r w:rsidRPr="00775AFA">
        <w:rPr>
          <w:rFonts w:hint="eastAsia"/>
        </w:rPr>
        <w:t xml:space="preserve">  </w:t>
      </w:r>
      <w:r>
        <w:t>2021</w:t>
      </w:r>
      <w:r w:rsidRPr="00775AFA">
        <w:t>届</w:t>
      </w:r>
      <w:r w:rsidRPr="00775AFA">
        <w:rPr>
          <w:rFonts w:hint="eastAsia"/>
        </w:rPr>
        <w:t>本科</w:t>
      </w:r>
      <w:r w:rsidRPr="00775AFA">
        <w:t>毕业生职业期待吻合情况</w:t>
      </w:r>
      <w:bookmarkEnd w:id="206"/>
    </w:p>
    <w:p w14:paraId="32EDEDBC" w14:textId="77777777" w:rsidR="00283D36" w:rsidRPr="00775AFA" w:rsidRDefault="00283D36" w:rsidP="00283D36">
      <w:pPr>
        <w:pStyle w:val="afff"/>
        <w:ind w:firstLine="360"/>
        <w:rPr>
          <w:color w:val="0F6FC6" w:themeColor="accent5"/>
        </w:rPr>
      </w:pPr>
      <w:r w:rsidRPr="00775AFA">
        <w:rPr>
          <w:rFonts w:hint="eastAsia"/>
          <w:color w:val="0F6FC6" w:themeColor="accent5"/>
        </w:rPr>
        <w:t>注：职业期待吻合度评价维度包括“很符合”、“符合”、“基本符合”、“不符合”、“很不符合”和“无法评价”；其中，吻合度为选择“很符合”、“符合”和“基本符合”的人数占“此题总人数—无法评价人数”的比例。</w:t>
      </w:r>
    </w:p>
    <w:p w14:paraId="6CC60671" w14:textId="77777777" w:rsidR="00283D36" w:rsidRPr="003B3120" w:rsidRDefault="00283D36" w:rsidP="00283D36">
      <w:pPr>
        <w:pStyle w:val="afff"/>
        <w:ind w:firstLine="360"/>
        <w:rPr>
          <w:color w:val="0F6FC6" w:themeColor="accent5"/>
        </w:rPr>
      </w:pPr>
      <w:r w:rsidRPr="00775AFA">
        <w:rPr>
          <w:rFonts w:hint="eastAsia"/>
          <w:color w:val="0F6FC6" w:themeColor="accent5"/>
        </w:rPr>
        <w:t>数据来源：第三方机构新锦成</w:t>
      </w:r>
      <w:r w:rsidRPr="00775AFA">
        <w:rPr>
          <w:color w:val="0F6FC6" w:themeColor="accent5"/>
        </w:rPr>
        <w:t>-</w:t>
      </w:r>
      <w:r>
        <w:rPr>
          <w:color w:val="0F6FC6" w:themeColor="accent5"/>
        </w:rPr>
        <w:t>2021</w:t>
      </w:r>
      <w:r w:rsidRPr="00775AFA">
        <w:rPr>
          <w:color w:val="0F6FC6" w:themeColor="accent5"/>
        </w:rPr>
        <w:t>届</w:t>
      </w:r>
      <w:r w:rsidRPr="00775AFA">
        <w:rPr>
          <w:rFonts w:hint="eastAsia"/>
          <w:color w:val="0F6FC6" w:themeColor="accent5"/>
        </w:rPr>
        <w:t>毕业</w:t>
      </w:r>
      <w:r w:rsidRPr="003B3120">
        <w:rPr>
          <w:rFonts w:hint="eastAsia"/>
          <w:color w:val="0F6FC6" w:themeColor="accent5"/>
        </w:rPr>
        <w:t>生就业与培养质量调查。</w:t>
      </w:r>
    </w:p>
    <w:p w14:paraId="03F1FFFF" w14:textId="77777777" w:rsidR="00283D36" w:rsidRPr="00CC31BD" w:rsidRDefault="00283D36" w:rsidP="00283D36">
      <w:pPr>
        <w:spacing w:beforeLines="50" w:before="156" w:after="120" w:line="360" w:lineRule="auto"/>
        <w:ind w:firstLine="480"/>
        <w:jc w:val="both"/>
        <w:rPr>
          <w:rFonts w:ascii="Times New Roman" w:eastAsiaTheme="minorEastAsia" w:hAnsi="Times New Roman"/>
          <w:b/>
          <w:bCs/>
          <w:color w:val="0F6FC6" w:themeColor="accent5"/>
          <w:sz w:val="24"/>
          <w:szCs w:val="24"/>
        </w:rPr>
      </w:pPr>
      <w:r w:rsidRPr="00CC31BD">
        <w:rPr>
          <w:rFonts w:ascii="Times New Roman" w:eastAsiaTheme="minorEastAsia" w:hAnsi="Times New Roman"/>
          <w:b/>
          <w:bCs/>
          <w:color w:val="0F6FC6" w:themeColor="accent5"/>
          <w:sz w:val="24"/>
          <w:szCs w:val="24"/>
        </w:rPr>
        <w:t>2.</w:t>
      </w:r>
      <w:r w:rsidRPr="00CC31BD">
        <w:rPr>
          <w:rFonts w:ascii="Times New Roman" w:eastAsiaTheme="minorEastAsia" w:hAnsi="Times New Roman" w:hint="eastAsia"/>
          <w:b/>
          <w:bCs/>
          <w:color w:val="0F6FC6" w:themeColor="accent5"/>
          <w:sz w:val="24"/>
          <w:szCs w:val="24"/>
        </w:rPr>
        <w:t>工作稳定性</w:t>
      </w:r>
    </w:p>
    <w:p w14:paraId="75F69AE5" w14:textId="77777777" w:rsidR="00283D36" w:rsidRPr="00494160" w:rsidRDefault="00283D36" w:rsidP="00283D36">
      <w:pPr>
        <w:pStyle w:val="L"/>
        <w:rPr>
          <w:lang w:val="en-US"/>
        </w:rPr>
      </w:pPr>
      <w:r w:rsidRPr="00775AFA">
        <w:rPr>
          <w:rFonts w:hint="eastAsia"/>
        </w:rPr>
        <w:t>本校</w:t>
      </w:r>
      <w:r>
        <w:rPr>
          <w:rFonts w:hint="eastAsia"/>
          <w:lang w:val="en-US"/>
        </w:rPr>
        <w:t>2021</w:t>
      </w:r>
      <w:r w:rsidRPr="00775AFA">
        <w:rPr>
          <w:rFonts w:hint="eastAsia"/>
        </w:rPr>
        <w:t>届本科毕业生的离职率为</w:t>
      </w:r>
      <w:r w:rsidRPr="00DA58C7">
        <w:rPr>
          <w:rFonts w:hint="eastAsia"/>
          <w:lang w:val="en-US"/>
        </w:rPr>
        <w:t>20.99%</w:t>
      </w:r>
      <w:r w:rsidRPr="00DA58C7">
        <w:rPr>
          <w:rFonts w:hint="eastAsia"/>
          <w:lang w:val="en-US"/>
        </w:rPr>
        <w:t>，</w:t>
      </w:r>
      <w:r w:rsidRPr="00775AFA">
        <w:rPr>
          <w:rFonts w:hint="eastAsia"/>
        </w:rPr>
        <w:t>离职次数集中在</w:t>
      </w:r>
      <w:r w:rsidRPr="00DA58C7">
        <w:rPr>
          <w:rFonts w:hint="eastAsia"/>
          <w:lang w:val="en-US"/>
        </w:rPr>
        <w:t>1</w:t>
      </w:r>
      <w:r w:rsidRPr="00DA58C7">
        <w:rPr>
          <w:rFonts w:hint="eastAsia"/>
          <w:lang w:val="en-US"/>
        </w:rPr>
        <w:t>次</w:t>
      </w:r>
      <w:r w:rsidRPr="00775AFA">
        <w:rPr>
          <w:rFonts w:hint="eastAsia"/>
        </w:rPr>
        <w:t>。</w:t>
      </w:r>
      <w:bookmarkStart w:id="207" w:name="_Toc509389342"/>
      <w:bookmarkStart w:id="208" w:name="_Toc509483462"/>
      <w:bookmarkStart w:id="209" w:name="_Toc21954445"/>
      <w:bookmarkStart w:id="210" w:name="_Toc21968830"/>
    </w:p>
    <w:p w14:paraId="10A14B6A" w14:textId="77777777" w:rsidR="00283D36" w:rsidRDefault="00283D36" w:rsidP="000C2AB0">
      <w:pPr>
        <w:pStyle w:val="afffd"/>
      </w:pPr>
      <w:r w:rsidRPr="00AB2405">
        <w:rPr>
          <w:noProof/>
          <w:color w:val="000000"/>
          <w:sz w:val="24"/>
          <w:szCs w:val="24"/>
          <w:lang w:val="en-US"/>
        </w:rPr>
        <w:drawing>
          <wp:inline distT="0" distB="0" distL="0" distR="0" wp14:anchorId="14D9CBAD" wp14:editId="02675822">
            <wp:extent cx="3776345" cy="2020186"/>
            <wp:effectExtent l="0" t="0" r="14605" b="18415"/>
            <wp:docPr id="1387" name="图表 1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6D6DDAE" w14:textId="7F38818A" w:rsidR="00283D36" w:rsidRPr="00775AFA" w:rsidRDefault="00283D36" w:rsidP="00283D36">
      <w:pPr>
        <w:pStyle w:val="afffd"/>
      </w:pPr>
      <w:r w:rsidRPr="00775AFA">
        <w:rPr>
          <w:rFonts w:hint="eastAsia"/>
        </w:rPr>
        <w:t>图</w:t>
      </w:r>
      <w:r w:rsidRPr="00775AFA">
        <w:rPr>
          <w:rFonts w:hint="eastAsia"/>
        </w:rPr>
        <w:t xml:space="preserve">3- </w:t>
      </w:r>
      <w:r w:rsidRPr="00775AFA">
        <w:fldChar w:fldCharType="begin"/>
      </w:r>
      <w:r w:rsidRPr="00775AFA">
        <w:instrText xml:space="preserve"> </w:instrText>
      </w:r>
      <w:r w:rsidRPr="00775AFA">
        <w:rPr>
          <w:rFonts w:hint="eastAsia"/>
        </w:rPr>
        <w:instrText xml:space="preserve">SEQ </w:instrText>
      </w:r>
      <w:r w:rsidRPr="00775AFA">
        <w:rPr>
          <w:rFonts w:hint="eastAsia"/>
        </w:rPr>
        <w:instrText>图</w:instrText>
      </w:r>
      <w:r w:rsidRPr="00775AFA">
        <w:rPr>
          <w:rFonts w:hint="eastAsia"/>
        </w:rPr>
        <w:instrText>3- \* ARABIC</w:instrText>
      </w:r>
      <w:r w:rsidRPr="00775AFA">
        <w:instrText xml:space="preserve"> </w:instrText>
      </w:r>
      <w:r w:rsidRPr="00775AFA">
        <w:fldChar w:fldCharType="separate"/>
      </w:r>
      <w:r w:rsidR="00723E91">
        <w:rPr>
          <w:noProof/>
        </w:rPr>
        <w:t>7</w:t>
      </w:r>
      <w:r w:rsidRPr="00775AFA">
        <w:fldChar w:fldCharType="end"/>
      </w:r>
      <w:r w:rsidRPr="00775AFA">
        <w:rPr>
          <w:rFonts w:hint="eastAsia"/>
        </w:rPr>
        <w:t xml:space="preserve">  </w:t>
      </w:r>
      <w:r>
        <w:t>2021</w:t>
      </w:r>
      <w:r w:rsidRPr="00775AFA">
        <w:t>届</w:t>
      </w:r>
      <w:r w:rsidRPr="00775AFA">
        <w:rPr>
          <w:rFonts w:hint="eastAsia"/>
        </w:rPr>
        <w:t>本科毕业生离职情况分布</w:t>
      </w:r>
      <w:bookmarkEnd w:id="207"/>
      <w:bookmarkEnd w:id="208"/>
      <w:bookmarkEnd w:id="209"/>
      <w:bookmarkEnd w:id="210"/>
    </w:p>
    <w:p w14:paraId="4C030A37" w14:textId="77777777" w:rsidR="00283D36" w:rsidRPr="003E617E" w:rsidRDefault="00283D36" w:rsidP="00283D36">
      <w:pPr>
        <w:pStyle w:val="L2"/>
        <w:ind w:firstLineChars="200" w:firstLine="360"/>
        <w:rPr>
          <w:color w:val="0F6FC6" w:themeColor="accent5"/>
        </w:rPr>
      </w:pPr>
      <w:r w:rsidRPr="003E617E">
        <w:rPr>
          <w:rFonts w:hint="eastAsia"/>
          <w:color w:val="0F6FC6" w:themeColor="accent5"/>
        </w:rPr>
        <w:t>数据来源：第三方机构新锦成</w:t>
      </w:r>
      <w:r w:rsidRPr="003E617E">
        <w:rPr>
          <w:color w:val="0F6FC6" w:themeColor="accent5"/>
        </w:rPr>
        <w:t>-</w:t>
      </w:r>
      <w:r>
        <w:rPr>
          <w:color w:val="0F6FC6" w:themeColor="accent5"/>
        </w:rPr>
        <w:t>2021</w:t>
      </w:r>
      <w:r w:rsidRPr="003E617E">
        <w:rPr>
          <w:color w:val="0F6FC6" w:themeColor="accent5"/>
        </w:rPr>
        <w:t>届</w:t>
      </w:r>
      <w:r w:rsidRPr="003E617E">
        <w:rPr>
          <w:rFonts w:hint="eastAsia"/>
          <w:color w:val="0F6FC6" w:themeColor="accent5"/>
        </w:rPr>
        <w:t>毕业生就业与培养质量调查。</w:t>
      </w:r>
    </w:p>
    <w:p w14:paraId="2BABCE0D" w14:textId="77777777" w:rsidR="00283D36" w:rsidRDefault="00283D36" w:rsidP="00283D36">
      <w:pPr>
        <w:pStyle w:val="L20"/>
        <w:rPr>
          <w:color w:val="0F6FC6" w:themeColor="accent5"/>
        </w:rPr>
      </w:pPr>
      <w:bookmarkStart w:id="211" w:name="_Toc487789908"/>
      <w:bookmarkStart w:id="212" w:name="_Toc487790089"/>
      <w:bookmarkStart w:id="213" w:name="_Toc496017581"/>
      <w:bookmarkStart w:id="214" w:name="_Toc81325059"/>
      <w:bookmarkStart w:id="215" w:name="_Toc92284421"/>
      <w:r w:rsidRPr="000765EB">
        <w:rPr>
          <w:rFonts w:hint="eastAsia"/>
          <w:color w:val="0F6FC6" w:themeColor="accent5"/>
        </w:rPr>
        <w:lastRenderedPageBreak/>
        <w:t>二</w:t>
      </w:r>
      <w:r w:rsidRPr="000765EB">
        <w:rPr>
          <w:color w:val="0F6FC6" w:themeColor="accent5"/>
        </w:rPr>
        <w:t>、专科毕业生</w:t>
      </w:r>
      <w:bookmarkEnd w:id="211"/>
      <w:bookmarkEnd w:id="212"/>
      <w:r w:rsidRPr="009F2B01">
        <w:rPr>
          <w:rStyle w:val="afc"/>
          <w:rFonts w:ascii="Times New Roman" w:hAnsi="Times New Roman" w:cs="Times New Roman"/>
          <w:color w:val="0F6FC6" w:themeColor="accent5"/>
        </w:rPr>
        <w:footnoteReference w:id="5"/>
      </w:r>
      <w:bookmarkStart w:id="216" w:name="_Toc487789909"/>
      <w:bookmarkStart w:id="217" w:name="_Toc487790090"/>
      <w:bookmarkStart w:id="218" w:name="_Toc496017582"/>
      <w:bookmarkEnd w:id="213"/>
      <w:bookmarkEnd w:id="214"/>
      <w:bookmarkEnd w:id="215"/>
    </w:p>
    <w:p w14:paraId="790C9C0A" w14:textId="77777777" w:rsidR="00283D36" w:rsidRPr="00400B3B" w:rsidRDefault="00283D36" w:rsidP="00283D36">
      <w:pPr>
        <w:pStyle w:val="L30"/>
        <w:rPr>
          <w:color w:val="0F6FC6" w:themeColor="accent5"/>
        </w:rPr>
      </w:pPr>
      <w:bookmarkStart w:id="219" w:name="_Toc81325061"/>
      <w:bookmarkStart w:id="220" w:name="_Toc487789910"/>
      <w:bookmarkStart w:id="221" w:name="_Toc487790091"/>
      <w:bookmarkStart w:id="222" w:name="_Toc496017583"/>
      <w:bookmarkStart w:id="223" w:name="_Toc92284422"/>
      <w:bookmarkEnd w:id="216"/>
      <w:bookmarkEnd w:id="217"/>
      <w:bookmarkEnd w:id="218"/>
      <w:r w:rsidRPr="00400B3B">
        <w:rPr>
          <w:rFonts w:hint="eastAsia"/>
          <w:color w:val="0F6FC6" w:themeColor="accent5"/>
        </w:rPr>
        <w:t>（</w:t>
      </w:r>
      <w:r>
        <w:rPr>
          <w:rFonts w:hint="eastAsia"/>
          <w:color w:val="0F6FC6" w:themeColor="accent5"/>
        </w:rPr>
        <w:t>一</w:t>
      </w:r>
      <w:r w:rsidRPr="00400B3B">
        <w:rPr>
          <w:rFonts w:hint="eastAsia"/>
          <w:color w:val="0F6FC6" w:themeColor="accent5"/>
        </w:rPr>
        <w:t>）就业机会充分度</w:t>
      </w:r>
      <w:bookmarkEnd w:id="219"/>
      <w:bookmarkEnd w:id="223"/>
    </w:p>
    <w:p w14:paraId="73CB2B3C" w14:textId="77777777" w:rsidR="00283D36" w:rsidRDefault="00283D36" w:rsidP="00283D36">
      <w:pPr>
        <w:pStyle w:val="afffc"/>
        <w:spacing w:before="156"/>
        <w:ind w:firstLine="480"/>
      </w:pPr>
      <w:r>
        <w:rPr>
          <w:rFonts w:hint="eastAsia"/>
        </w:rPr>
        <w:t>就业机会充分度是指毕业生所学专业在社会市场上就业机会的多少，可以作为衡量专业结构设置和培养方案与社会需求是否相契合的影响因素。</w:t>
      </w:r>
    </w:p>
    <w:p w14:paraId="54468386" w14:textId="77777777" w:rsidR="00283D36" w:rsidRDefault="00283D36" w:rsidP="00283D36">
      <w:pPr>
        <w:pStyle w:val="L3"/>
        <w:spacing w:beforeLines="50" w:before="156"/>
        <w:ind w:firstLine="482"/>
      </w:pPr>
      <w:r w:rsidRPr="00400B3B">
        <w:rPr>
          <w:rFonts w:hint="eastAsia"/>
          <w:b/>
          <w:bCs/>
          <w:color w:val="0F6FC6" w:themeColor="accent5"/>
        </w:rPr>
        <w:t>总体就业机会充分度</w:t>
      </w:r>
      <w:r w:rsidRPr="00400B3B">
        <w:rPr>
          <w:b/>
          <w:bCs/>
          <w:color w:val="0F6FC6" w:themeColor="accent5"/>
        </w:rPr>
        <w:t>：</w:t>
      </w:r>
      <w:r w:rsidRPr="006A4883">
        <w:rPr>
          <w:rFonts w:hint="eastAsia"/>
        </w:rPr>
        <w:t>51.42%</w:t>
      </w:r>
      <w:r>
        <w:t>的</w:t>
      </w:r>
      <w:r>
        <w:rPr>
          <w:rFonts w:hint="eastAsia"/>
        </w:rPr>
        <w:t>专科毕业生</w:t>
      </w:r>
      <w:r>
        <w:t>认为所学专业</w:t>
      </w:r>
      <w:r>
        <w:rPr>
          <w:rFonts w:hint="eastAsia"/>
          <w:color w:val="auto"/>
        </w:rPr>
        <w:t>的</w:t>
      </w:r>
      <w:r>
        <w:rPr>
          <w:color w:val="auto"/>
        </w:rPr>
        <w:t>就业机会较多，</w:t>
      </w:r>
      <w:r w:rsidRPr="006A4883">
        <w:rPr>
          <w:rFonts w:hint="eastAsia"/>
          <w:color w:val="auto"/>
        </w:rPr>
        <w:t>9.35%</w:t>
      </w:r>
      <w:r w:rsidRPr="005063B1">
        <w:rPr>
          <w:rFonts w:hint="eastAsia"/>
          <w:color w:val="auto"/>
        </w:rPr>
        <w:t>的毕业生认为所学专业的就业机会较</w:t>
      </w:r>
      <w:r>
        <w:rPr>
          <w:rFonts w:hint="eastAsia"/>
          <w:color w:val="auto"/>
        </w:rPr>
        <w:t>少</w:t>
      </w:r>
      <w:r>
        <w:t>。</w:t>
      </w:r>
    </w:p>
    <w:p w14:paraId="303086B8" w14:textId="77777777" w:rsidR="00283D36" w:rsidRPr="00400B3B" w:rsidRDefault="00283D36" w:rsidP="00283D36">
      <w:pPr>
        <w:spacing w:beforeLines="50" w:before="156" w:afterLines="50" w:after="156" w:line="360" w:lineRule="auto"/>
        <w:ind w:firstLineChars="200" w:firstLine="400"/>
        <w:jc w:val="center"/>
        <w:rPr>
          <w:rFonts w:ascii="Times New Roman" w:hAnsi="Times New Roman"/>
          <w:sz w:val="24"/>
          <w:szCs w:val="21"/>
          <w:lang w:val="zh-CN"/>
        </w:rPr>
      </w:pPr>
      <w:r>
        <w:rPr>
          <w:noProof/>
        </w:rPr>
        <w:drawing>
          <wp:inline distT="0" distB="0" distL="0" distR="0" wp14:anchorId="51ACD13D" wp14:editId="6DE3F68A">
            <wp:extent cx="5342890" cy="1509823"/>
            <wp:effectExtent l="0" t="0" r="0" b="0"/>
            <wp:docPr id="21"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0AD0EEB" w14:textId="4CF1DF57" w:rsidR="00283D36" w:rsidRPr="00400B3B" w:rsidRDefault="00283D36" w:rsidP="00283D36">
      <w:pPr>
        <w:spacing w:beforeLines="50" w:before="156" w:afterLines="50" w:after="156" w:line="360" w:lineRule="auto"/>
        <w:jc w:val="center"/>
        <w:rPr>
          <w:rFonts w:ascii="Times New Roman" w:eastAsia="黑体" w:hAnsi="Times New Roman"/>
          <w:b/>
          <w:caps/>
          <w:color w:val="0F6FC6" w:themeColor="accent5"/>
          <w:sz w:val="21"/>
          <w:szCs w:val="36"/>
          <w:lang w:val="zh-CN"/>
        </w:rPr>
      </w:pPr>
      <w:r w:rsidRPr="003A1736">
        <w:rPr>
          <w:rStyle w:val="Charfd"/>
        </w:rPr>
        <w:t>图</w:t>
      </w:r>
      <w:r w:rsidRPr="00E5036E">
        <w:rPr>
          <w:rStyle w:val="Charfd"/>
        </w:rPr>
        <w:t>3</w:t>
      </w:r>
      <w:r w:rsidRPr="003A1736">
        <w:rPr>
          <w:rStyle w:val="Charfd"/>
        </w:rPr>
        <w:t xml:space="preserve">- </w:t>
      </w:r>
      <w:r w:rsidRPr="003A1736">
        <w:rPr>
          <w:rStyle w:val="Charfd"/>
          <w:b w:val="0"/>
        </w:rPr>
        <w:fldChar w:fldCharType="begin"/>
      </w:r>
      <w:r w:rsidRPr="003A1736">
        <w:rPr>
          <w:rStyle w:val="Charfd"/>
        </w:rPr>
        <w:instrText xml:space="preserve"> SEQ </w:instrText>
      </w:r>
      <w:r w:rsidRPr="003A1736">
        <w:rPr>
          <w:rStyle w:val="Charfd"/>
        </w:rPr>
        <w:instrText>图</w:instrText>
      </w:r>
      <w:r w:rsidRPr="003A1736">
        <w:rPr>
          <w:rStyle w:val="Charfd"/>
        </w:rPr>
        <w:instrText xml:space="preserve">3- \* ARABIC </w:instrText>
      </w:r>
      <w:r w:rsidRPr="003A1736">
        <w:rPr>
          <w:rStyle w:val="Charfd"/>
          <w:b w:val="0"/>
        </w:rPr>
        <w:fldChar w:fldCharType="separate"/>
      </w:r>
      <w:r w:rsidR="00723E91">
        <w:rPr>
          <w:rStyle w:val="Charfd"/>
          <w:noProof/>
        </w:rPr>
        <w:t>8</w:t>
      </w:r>
      <w:r w:rsidRPr="003A1736">
        <w:rPr>
          <w:rStyle w:val="Charfd"/>
          <w:b w:val="0"/>
        </w:rPr>
        <w:fldChar w:fldCharType="end"/>
      </w:r>
      <w:r w:rsidRPr="00400B3B">
        <w:rPr>
          <w:rFonts w:ascii="Times New Roman" w:eastAsia="黑体" w:hAnsi="Times New Roman" w:hint="eastAsia"/>
          <w:bCs/>
          <w:caps/>
          <w:color w:val="0F6FC6" w:themeColor="accent5"/>
          <w:sz w:val="21"/>
          <w:szCs w:val="36"/>
          <w:lang w:val="zh-CN"/>
        </w:rPr>
        <w:t xml:space="preserve"> </w:t>
      </w:r>
      <w:r w:rsidRPr="00400B3B">
        <w:rPr>
          <w:rFonts w:ascii="Times New Roman" w:eastAsia="黑体" w:hAnsi="Times New Roman" w:hint="eastAsia"/>
          <w:b/>
          <w:caps/>
          <w:color w:val="0F6FC6" w:themeColor="accent5"/>
          <w:sz w:val="21"/>
          <w:szCs w:val="36"/>
          <w:lang w:val="zh-CN"/>
        </w:rPr>
        <w:t xml:space="preserve"> </w:t>
      </w:r>
      <w:r>
        <w:rPr>
          <w:rFonts w:ascii="Times New Roman" w:eastAsia="黑体" w:hAnsi="Times New Roman" w:hint="eastAsia"/>
          <w:b/>
          <w:caps/>
          <w:color w:val="0F6FC6" w:themeColor="accent5"/>
          <w:sz w:val="21"/>
          <w:szCs w:val="36"/>
          <w:lang w:val="zh-CN"/>
        </w:rPr>
        <w:t>2021</w:t>
      </w:r>
      <w:r w:rsidRPr="00400B3B">
        <w:rPr>
          <w:rFonts w:ascii="Times New Roman" w:eastAsia="黑体" w:hAnsi="Times New Roman" w:hint="eastAsia"/>
          <w:b/>
          <w:caps/>
          <w:color w:val="0F6FC6" w:themeColor="accent5"/>
          <w:sz w:val="21"/>
          <w:szCs w:val="36"/>
          <w:lang w:val="zh-CN"/>
        </w:rPr>
        <w:t>届</w:t>
      </w:r>
      <w:r w:rsidRPr="009F2D5F">
        <w:rPr>
          <w:rFonts w:ascii="Times New Roman" w:eastAsia="黑体" w:hAnsi="Times New Roman" w:hint="eastAsia"/>
          <w:b/>
          <w:caps/>
          <w:color w:val="0F6FC6" w:themeColor="accent5"/>
          <w:sz w:val="21"/>
          <w:szCs w:val="36"/>
          <w:lang w:val="zh-CN"/>
        </w:rPr>
        <w:t>专科</w:t>
      </w:r>
      <w:r w:rsidRPr="00400B3B">
        <w:rPr>
          <w:rFonts w:ascii="Times New Roman" w:eastAsia="黑体" w:hAnsi="Times New Roman" w:hint="eastAsia"/>
          <w:b/>
          <w:caps/>
          <w:color w:val="0F6FC6" w:themeColor="accent5"/>
          <w:sz w:val="21"/>
          <w:szCs w:val="36"/>
          <w:lang w:val="zh-CN"/>
        </w:rPr>
        <w:t>毕业生对就业机会的评价</w:t>
      </w:r>
    </w:p>
    <w:p w14:paraId="1A22318E" w14:textId="77777777" w:rsidR="00283D36" w:rsidRPr="00400B3B" w:rsidRDefault="00283D36" w:rsidP="00283D36">
      <w:pPr>
        <w:spacing w:before="0" w:after="0" w:line="240" w:lineRule="auto"/>
        <w:ind w:firstLineChars="200" w:firstLine="360"/>
        <w:rPr>
          <w:rFonts w:ascii="Times New Roman" w:hAnsi="Times New Roman"/>
          <w:color w:val="0F6FC6" w:themeColor="accent5"/>
          <w:sz w:val="18"/>
          <w:szCs w:val="18"/>
          <w:lang w:val="zh-CN"/>
        </w:rPr>
      </w:pPr>
      <w:r w:rsidRPr="00400B3B">
        <w:rPr>
          <w:rFonts w:ascii="Times New Roman" w:hAnsi="Times New Roman"/>
          <w:color w:val="0F6FC6" w:themeColor="accent5"/>
          <w:sz w:val="18"/>
          <w:szCs w:val="18"/>
          <w:lang w:val="zh-CN"/>
        </w:rPr>
        <w:t>注：</w:t>
      </w:r>
      <w:r w:rsidRPr="00400B3B">
        <w:rPr>
          <w:rFonts w:ascii="Times New Roman" w:hAnsi="Times New Roman" w:hint="eastAsia"/>
          <w:color w:val="0F6FC6" w:themeColor="accent5"/>
          <w:sz w:val="18"/>
          <w:szCs w:val="18"/>
          <w:lang w:val="zh-CN"/>
        </w:rPr>
        <w:t>就业机会“较多”占比为选择“非常多”、“比较多”占比之和，“较少”占比为选择“比较少”、“非常少”占比之和。</w:t>
      </w:r>
    </w:p>
    <w:p w14:paraId="2CD3C272" w14:textId="77777777" w:rsidR="00283D36" w:rsidRPr="00400B3B" w:rsidRDefault="00283D36" w:rsidP="00283D36">
      <w:pPr>
        <w:spacing w:before="0" w:after="0" w:line="240" w:lineRule="auto"/>
        <w:ind w:firstLineChars="200" w:firstLine="360"/>
        <w:rPr>
          <w:rFonts w:ascii="Times New Roman" w:hAnsi="Times New Roman"/>
          <w:color w:val="0F6FC6" w:themeColor="accent5"/>
          <w:sz w:val="18"/>
          <w:szCs w:val="18"/>
          <w:lang w:val="zh-CN"/>
        </w:rPr>
      </w:pPr>
      <w:r w:rsidRPr="00400B3B">
        <w:rPr>
          <w:rFonts w:ascii="Times New Roman" w:hAnsi="Times New Roman" w:hint="eastAsia"/>
          <w:color w:val="0F6FC6" w:themeColor="accent5"/>
          <w:sz w:val="18"/>
          <w:szCs w:val="18"/>
          <w:lang w:val="zh-CN"/>
        </w:rPr>
        <w:t>数据来源：第三方机构新锦成</w:t>
      </w:r>
      <w:r w:rsidRPr="00400B3B">
        <w:rPr>
          <w:rFonts w:ascii="Times New Roman" w:hAnsi="Times New Roman"/>
          <w:color w:val="0F6FC6" w:themeColor="accent5"/>
          <w:sz w:val="18"/>
          <w:szCs w:val="18"/>
          <w:lang w:val="zh-CN"/>
        </w:rPr>
        <w:t>-</w:t>
      </w:r>
      <w:r>
        <w:rPr>
          <w:rFonts w:ascii="Times New Roman" w:hAnsi="Times New Roman"/>
          <w:color w:val="0F6FC6" w:themeColor="accent5"/>
          <w:sz w:val="18"/>
          <w:szCs w:val="18"/>
          <w:lang w:val="zh-CN"/>
        </w:rPr>
        <w:t>2021</w:t>
      </w:r>
      <w:r w:rsidRPr="00400B3B">
        <w:rPr>
          <w:rFonts w:ascii="Times New Roman" w:hAnsi="Times New Roman"/>
          <w:color w:val="0F6FC6" w:themeColor="accent5"/>
          <w:sz w:val="18"/>
          <w:szCs w:val="18"/>
          <w:lang w:val="zh-CN"/>
        </w:rPr>
        <w:t>届</w:t>
      </w:r>
      <w:r w:rsidRPr="00400B3B">
        <w:rPr>
          <w:rFonts w:ascii="Times New Roman" w:hAnsi="Times New Roman" w:hint="eastAsia"/>
          <w:color w:val="0F6FC6" w:themeColor="accent5"/>
          <w:sz w:val="18"/>
          <w:szCs w:val="18"/>
          <w:lang w:val="zh-CN"/>
        </w:rPr>
        <w:t>毕业生就业与培养质量调查。</w:t>
      </w:r>
    </w:p>
    <w:p w14:paraId="52D7492F" w14:textId="77777777" w:rsidR="00283D36" w:rsidRPr="00400B3B" w:rsidRDefault="00283D36" w:rsidP="00283D36">
      <w:pPr>
        <w:spacing w:beforeLines="50" w:before="156" w:after="0" w:line="360" w:lineRule="auto"/>
        <w:ind w:firstLineChars="200" w:firstLine="482"/>
        <w:jc w:val="both"/>
        <w:rPr>
          <w:rFonts w:ascii="Times New Roman" w:hAnsi="Times New Roman"/>
          <w:color w:val="000000"/>
          <w:sz w:val="24"/>
          <w:szCs w:val="24"/>
        </w:rPr>
      </w:pPr>
      <w:r w:rsidRPr="00400B3B">
        <w:rPr>
          <w:rFonts w:ascii="Times New Roman" w:hAnsi="Times New Roman" w:hint="eastAsia"/>
          <w:b/>
          <w:bCs/>
          <w:color w:val="0F6FC6" w:themeColor="accent5"/>
          <w:sz w:val="24"/>
          <w:szCs w:val="24"/>
        </w:rPr>
        <w:t>各专业</w:t>
      </w:r>
      <w:r w:rsidRPr="009F2D5F">
        <w:rPr>
          <w:rFonts w:ascii="Times New Roman" w:hAnsi="Times New Roman" w:hint="eastAsia"/>
          <w:b/>
          <w:bCs/>
          <w:color w:val="0F6FC6" w:themeColor="accent5"/>
          <w:sz w:val="24"/>
          <w:szCs w:val="24"/>
        </w:rPr>
        <w:t>专科</w:t>
      </w:r>
      <w:r w:rsidRPr="00400B3B">
        <w:rPr>
          <w:rFonts w:ascii="Times New Roman" w:hAnsi="Times New Roman" w:hint="eastAsia"/>
          <w:b/>
          <w:bCs/>
          <w:color w:val="0F6FC6" w:themeColor="accent5"/>
          <w:sz w:val="24"/>
          <w:szCs w:val="24"/>
        </w:rPr>
        <w:t>毕业生</w:t>
      </w:r>
      <w:r w:rsidRPr="00400B3B">
        <w:rPr>
          <w:rFonts w:ascii="Times New Roman" w:hAnsi="Times New Roman"/>
          <w:b/>
          <w:bCs/>
          <w:color w:val="0F6FC6" w:themeColor="accent5"/>
          <w:sz w:val="24"/>
          <w:szCs w:val="24"/>
        </w:rPr>
        <w:t>就业机会</w:t>
      </w:r>
      <w:r w:rsidRPr="00400B3B">
        <w:rPr>
          <w:rFonts w:ascii="Times New Roman" w:hAnsi="Times New Roman" w:hint="eastAsia"/>
          <w:b/>
          <w:bCs/>
          <w:color w:val="0F6FC6" w:themeColor="accent5"/>
          <w:sz w:val="24"/>
          <w:szCs w:val="24"/>
        </w:rPr>
        <w:t>充分度</w:t>
      </w:r>
      <w:r w:rsidRPr="00400B3B">
        <w:rPr>
          <w:rFonts w:ascii="Times New Roman" w:hAnsi="Times New Roman"/>
          <w:b/>
          <w:bCs/>
          <w:color w:val="0F6FC6" w:themeColor="accent5"/>
          <w:sz w:val="24"/>
          <w:szCs w:val="24"/>
        </w:rPr>
        <w:t>：</w:t>
      </w:r>
      <w:r>
        <w:rPr>
          <w:rFonts w:ascii="Times New Roman" w:hAnsi="Times New Roman" w:hint="eastAsia"/>
          <w:color w:val="000000"/>
          <w:sz w:val="24"/>
          <w:szCs w:val="24"/>
        </w:rPr>
        <w:t>2021</w:t>
      </w:r>
      <w:r w:rsidRPr="00400B3B">
        <w:rPr>
          <w:rFonts w:ascii="Times New Roman" w:hAnsi="Times New Roman" w:hint="eastAsia"/>
          <w:color w:val="000000"/>
          <w:sz w:val="24"/>
          <w:szCs w:val="24"/>
        </w:rPr>
        <w:t>届</w:t>
      </w:r>
      <w:r w:rsidRPr="009F2D5F">
        <w:rPr>
          <w:rFonts w:ascii="Times New Roman" w:hAnsi="Times New Roman" w:hint="eastAsia"/>
          <w:color w:val="000000"/>
          <w:sz w:val="24"/>
          <w:szCs w:val="24"/>
        </w:rPr>
        <w:t>专科</w:t>
      </w:r>
      <w:r w:rsidRPr="00400B3B">
        <w:rPr>
          <w:rFonts w:ascii="Times New Roman" w:hAnsi="Times New Roman" w:hint="eastAsia"/>
          <w:color w:val="000000"/>
          <w:sz w:val="24"/>
          <w:szCs w:val="24"/>
        </w:rPr>
        <w:t>毕业生认为就业机会“较多”的专业为</w:t>
      </w:r>
      <w:r w:rsidRPr="009F5610">
        <w:rPr>
          <w:rFonts w:ascii="Times New Roman" w:hAnsi="Times New Roman" w:hint="eastAsia"/>
          <w:color w:val="000000"/>
          <w:sz w:val="24"/>
          <w:szCs w:val="24"/>
        </w:rPr>
        <w:t>国际经济与贸易</w:t>
      </w:r>
      <w:r w:rsidR="002F0C33">
        <w:rPr>
          <w:rFonts w:ascii="Times New Roman" w:hAnsi="Times New Roman" w:hint="eastAsia"/>
          <w:color w:val="000000"/>
          <w:sz w:val="24"/>
          <w:szCs w:val="24"/>
        </w:rPr>
        <w:t>（</w:t>
      </w:r>
      <w:r w:rsidRPr="009F5610">
        <w:rPr>
          <w:rFonts w:ascii="Times New Roman" w:hAnsi="Times New Roman" w:hint="eastAsia"/>
          <w:color w:val="000000"/>
          <w:sz w:val="24"/>
          <w:szCs w:val="24"/>
        </w:rPr>
        <w:t>高职学院</w:t>
      </w:r>
      <w:r w:rsidR="002F0C33">
        <w:rPr>
          <w:rFonts w:ascii="Times New Roman" w:hAnsi="Times New Roman" w:hint="eastAsia"/>
          <w:color w:val="000000"/>
          <w:sz w:val="24"/>
          <w:szCs w:val="24"/>
        </w:rPr>
        <w:t>）</w:t>
      </w:r>
      <w:r w:rsidRPr="009F5610">
        <w:rPr>
          <w:rFonts w:ascii="Times New Roman" w:hAnsi="Times New Roman" w:hint="eastAsia"/>
          <w:color w:val="000000"/>
          <w:sz w:val="24"/>
          <w:szCs w:val="24"/>
        </w:rPr>
        <w:t>（</w:t>
      </w:r>
      <w:r w:rsidRPr="009F5610">
        <w:rPr>
          <w:rFonts w:ascii="Times New Roman" w:hAnsi="Times New Roman" w:hint="eastAsia"/>
          <w:color w:val="000000"/>
          <w:sz w:val="24"/>
          <w:szCs w:val="24"/>
        </w:rPr>
        <w:t>58.77%</w:t>
      </w:r>
      <w:r w:rsidRPr="009F5610">
        <w:rPr>
          <w:rFonts w:ascii="Times New Roman" w:hAnsi="Times New Roman" w:hint="eastAsia"/>
          <w:color w:val="000000"/>
          <w:sz w:val="24"/>
          <w:szCs w:val="24"/>
        </w:rPr>
        <w:t>）、财务管理</w:t>
      </w:r>
      <w:r w:rsidR="002F0C33">
        <w:rPr>
          <w:rFonts w:ascii="Times New Roman" w:hAnsi="Times New Roman" w:hint="eastAsia"/>
          <w:color w:val="000000"/>
          <w:sz w:val="24"/>
          <w:szCs w:val="24"/>
        </w:rPr>
        <w:t>（</w:t>
      </w:r>
      <w:r w:rsidRPr="009F5610">
        <w:rPr>
          <w:rFonts w:ascii="Times New Roman" w:hAnsi="Times New Roman" w:hint="eastAsia"/>
          <w:color w:val="000000"/>
          <w:sz w:val="24"/>
          <w:szCs w:val="24"/>
        </w:rPr>
        <w:t>高职学院</w:t>
      </w:r>
      <w:r w:rsidR="002F0C33">
        <w:rPr>
          <w:rFonts w:ascii="Times New Roman" w:hAnsi="Times New Roman" w:hint="eastAsia"/>
          <w:color w:val="000000"/>
          <w:sz w:val="24"/>
          <w:szCs w:val="24"/>
        </w:rPr>
        <w:t>）</w:t>
      </w:r>
      <w:r w:rsidRPr="009F5610">
        <w:rPr>
          <w:rFonts w:ascii="Times New Roman" w:hAnsi="Times New Roman" w:hint="eastAsia"/>
          <w:color w:val="000000"/>
          <w:sz w:val="24"/>
          <w:szCs w:val="24"/>
        </w:rPr>
        <w:t>（</w:t>
      </w:r>
      <w:r w:rsidRPr="009F5610">
        <w:rPr>
          <w:rFonts w:ascii="Times New Roman" w:hAnsi="Times New Roman" w:hint="eastAsia"/>
          <w:color w:val="000000"/>
          <w:sz w:val="24"/>
          <w:szCs w:val="24"/>
        </w:rPr>
        <w:t>54.14%</w:t>
      </w:r>
      <w:r w:rsidRPr="009F5610">
        <w:rPr>
          <w:rFonts w:ascii="Times New Roman" w:hAnsi="Times New Roman" w:hint="eastAsia"/>
          <w:color w:val="000000"/>
          <w:sz w:val="24"/>
          <w:szCs w:val="24"/>
        </w:rPr>
        <w:t>）、会计（</w:t>
      </w:r>
      <w:r w:rsidRPr="009F5610">
        <w:rPr>
          <w:rFonts w:ascii="Times New Roman" w:hAnsi="Times New Roman" w:hint="eastAsia"/>
          <w:color w:val="000000"/>
          <w:sz w:val="24"/>
          <w:szCs w:val="24"/>
        </w:rPr>
        <w:t>48.36%</w:t>
      </w:r>
      <w:r w:rsidRPr="009F5610">
        <w:rPr>
          <w:rFonts w:ascii="Times New Roman" w:hAnsi="Times New Roman" w:hint="eastAsia"/>
          <w:color w:val="000000"/>
          <w:sz w:val="24"/>
          <w:szCs w:val="24"/>
        </w:rPr>
        <w:t>）</w:t>
      </w:r>
      <w:r>
        <w:rPr>
          <w:rFonts w:ascii="Times New Roman" w:hAnsi="Times New Roman" w:hint="eastAsia"/>
          <w:color w:val="000000"/>
          <w:sz w:val="24"/>
          <w:szCs w:val="24"/>
        </w:rPr>
        <w:t>等</w:t>
      </w:r>
      <w:r w:rsidRPr="00400B3B">
        <w:rPr>
          <w:rFonts w:ascii="Times New Roman" w:hAnsi="Times New Roman"/>
          <w:color w:val="000000"/>
          <w:sz w:val="24"/>
          <w:szCs w:val="24"/>
        </w:rPr>
        <w:t>。</w:t>
      </w:r>
    </w:p>
    <w:p w14:paraId="281F6BA3" w14:textId="149B6F65" w:rsidR="00283D36" w:rsidRDefault="00283D36" w:rsidP="00283D36">
      <w:pPr>
        <w:pStyle w:val="afffd"/>
      </w:pPr>
      <w:r w:rsidRPr="00C02BD0">
        <w:t>表</w:t>
      </w:r>
      <w:r w:rsidRPr="00E5036E">
        <w:rPr>
          <w:rFonts w:eastAsia="宋体"/>
        </w:rPr>
        <w:t>3</w:t>
      </w:r>
      <w:r w:rsidRPr="00C02BD0">
        <w:t xml:space="preserve">- </w:t>
      </w:r>
      <w:r w:rsidRPr="00C02BD0">
        <w:fldChar w:fldCharType="begin"/>
      </w:r>
      <w:r w:rsidRPr="00C02BD0">
        <w:instrText xml:space="preserve"> SEQ </w:instrText>
      </w:r>
      <w:r w:rsidRPr="00C02BD0">
        <w:instrText>表</w:instrText>
      </w:r>
      <w:r w:rsidRPr="00C02BD0">
        <w:instrText xml:space="preserve">3- \* ARABIC </w:instrText>
      </w:r>
      <w:r w:rsidRPr="00C02BD0">
        <w:fldChar w:fldCharType="separate"/>
      </w:r>
      <w:r w:rsidR="00723E91">
        <w:rPr>
          <w:noProof/>
        </w:rPr>
        <w:t>6</w:t>
      </w:r>
      <w:r w:rsidRPr="00C02BD0">
        <w:fldChar w:fldCharType="end"/>
      </w:r>
      <w:r w:rsidRPr="00400B3B">
        <w:rPr>
          <w:rFonts w:hint="eastAsia"/>
        </w:rPr>
        <w:t xml:space="preserve">  </w:t>
      </w:r>
      <w:r>
        <w:rPr>
          <w:rFonts w:hint="eastAsia"/>
        </w:rPr>
        <w:t>2021</w:t>
      </w:r>
      <w:r w:rsidRPr="00400B3B">
        <w:rPr>
          <w:rFonts w:hint="eastAsia"/>
        </w:rPr>
        <w:t>届主要专业</w:t>
      </w:r>
      <w:r w:rsidRPr="009F2D5F">
        <w:rPr>
          <w:rFonts w:hint="eastAsia"/>
        </w:rPr>
        <w:t>专科</w:t>
      </w:r>
      <w:r w:rsidRPr="00400B3B">
        <w:rPr>
          <w:rFonts w:hint="eastAsia"/>
        </w:rPr>
        <w:t>毕业生对就业机会的评价</w:t>
      </w:r>
    </w:p>
    <w:tbl>
      <w:tblPr>
        <w:tblStyle w:val="2017-20171"/>
        <w:tblW w:w="4958" w:type="pct"/>
        <w:jc w:val="center"/>
        <w:tblInd w:w="0" w:type="dxa"/>
        <w:tblLook w:val="04A0" w:firstRow="1" w:lastRow="0" w:firstColumn="1" w:lastColumn="0" w:noHBand="0" w:noVBand="1"/>
      </w:tblPr>
      <w:tblGrid>
        <w:gridCol w:w="4543"/>
        <w:gridCol w:w="1333"/>
        <w:gridCol w:w="1495"/>
        <w:gridCol w:w="1333"/>
      </w:tblGrid>
      <w:tr w:rsidR="00283D36" w14:paraId="7C74DD7B" w14:textId="77777777" w:rsidTr="00283D3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587124B4" w14:textId="77777777" w:rsidR="00283D36" w:rsidRDefault="00283D36" w:rsidP="00283D36">
            <w:pPr>
              <w:spacing w:before="0" w:after="0" w:line="240" w:lineRule="auto"/>
              <w:rPr>
                <w:szCs w:val="21"/>
              </w:rPr>
            </w:pPr>
            <w:r>
              <w:rPr>
                <w:szCs w:val="21"/>
              </w:rPr>
              <w:t>专业</w:t>
            </w:r>
          </w:p>
        </w:tc>
        <w:tc>
          <w:tcPr>
            <w:tcW w:w="0" w:type="auto"/>
          </w:tcPr>
          <w:p w14:paraId="0799FB17"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较多</w:t>
            </w:r>
          </w:p>
        </w:tc>
        <w:tc>
          <w:tcPr>
            <w:tcW w:w="0" w:type="auto"/>
          </w:tcPr>
          <w:p w14:paraId="394251D6"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一般</w:t>
            </w:r>
          </w:p>
        </w:tc>
        <w:tc>
          <w:tcPr>
            <w:tcW w:w="0" w:type="auto"/>
          </w:tcPr>
          <w:p w14:paraId="404A4639"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szCs w:val="21"/>
              </w:rPr>
              <w:t>较少</w:t>
            </w:r>
          </w:p>
        </w:tc>
      </w:tr>
      <w:tr w:rsidR="00283D36" w14:paraId="519BD8F4"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A61C3A7" w14:textId="77777777" w:rsidR="00283D36" w:rsidRDefault="00283D36" w:rsidP="00283D36">
            <w:pPr>
              <w:spacing w:before="0" w:after="0" w:line="240" w:lineRule="auto"/>
              <w:rPr>
                <w:b/>
                <w:szCs w:val="21"/>
              </w:rPr>
            </w:pPr>
            <w:r>
              <w:rPr>
                <w:bCs w:val="0"/>
                <w:szCs w:val="21"/>
              </w:rPr>
              <w:t>国际经济与贸易</w:t>
            </w:r>
            <w:r w:rsidR="002F0C33">
              <w:rPr>
                <w:bCs w:val="0"/>
                <w:szCs w:val="21"/>
              </w:rPr>
              <w:t>（</w:t>
            </w:r>
            <w:r>
              <w:rPr>
                <w:bCs w:val="0"/>
                <w:szCs w:val="21"/>
              </w:rPr>
              <w:t>高职学院</w:t>
            </w:r>
            <w:r w:rsidR="002F0C33">
              <w:rPr>
                <w:bCs w:val="0"/>
                <w:szCs w:val="21"/>
              </w:rPr>
              <w:t>）</w:t>
            </w:r>
          </w:p>
        </w:tc>
        <w:tc>
          <w:tcPr>
            <w:tcW w:w="0" w:type="auto"/>
          </w:tcPr>
          <w:p w14:paraId="039B9CD6"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58.77%</w:t>
            </w:r>
          </w:p>
        </w:tc>
        <w:tc>
          <w:tcPr>
            <w:tcW w:w="0" w:type="auto"/>
          </w:tcPr>
          <w:p w14:paraId="03DC75F1"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28.07%</w:t>
            </w:r>
          </w:p>
        </w:tc>
        <w:tc>
          <w:tcPr>
            <w:tcW w:w="0" w:type="auto"/>
          </w:tcPr>
          <w:p w14:paraId="3BA55ADE"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13.16%</w:t>
            </w:r>
          </w:p>
        </w:tc>
      </w:tr>
      <w:tr w:rsidR="00283D36" w14:paraId="3ED14D28"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2DEEE77" w14:textId="77777777" w:rsidR="00283D36" w:rsidRDefault="00283D36" w:rsidP="00283D36">
            <w:pPr>
              <w:spacing w:before="0" w:after="0" w:line="240" w:lineRule="auto"/>
              <w:rPr>
                <w:b/>
                <w:szCs w:val="21"/>
              </w:rPr>
            </w:pPr>
            <w:r>
              <w:rPr>
                <w:bCs w:val="0"/>
                <w:szCs w:val="21"/>
              </w:rPr>
              <w:t>财务管理</w:t>
            </w:r>
            <w:r w:rsidR="002F0C33">
              <w:rPr>
                <w:bCs w:val="0"/>
                <w:szCs w:val="21"/>
              </w:rPr>
              <w:t>（</w:t>
            </w:r>
            <w:r>
              <w:rPr>
                <w:bCs w:val="0"/>
                <w:szCs w:val="21"/>
              </w:rPr>
              <w:t>高职学院</w:t>
            </w:r>
            <w:r w:rsidR="002F0C33">
              <w:rPr>
                <w:bCs w:val="0"/>
                <w:szCs w:val="21"/>
              </w:rPr>
              <w:t>）</w:t>
            </w:r>
          </w:p>
        </w:tc>
        <w:tc>
          <w:tcPr>
            <w:tcW w:w="0" w:type="auto"/>
          </w:tcPr>
          <w:p w14:paraId="1D6F45AA"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54.14%</w:t>
            </w:r>
          </w:p>
        </w:tc>
        <w:tc>
          <w:tcPr>
            <w:tcW w:w="0" w:type="auto"/>
          </w:tcPr>
          <w:p w14:paraId="50D05CF4"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35.67%</w:t>
            </w:r>
          </w:p>
        </w:tc>
        <w:tc>
          <w:tcPr>
            <w:tcW w:w="0" w:type="auto"/>
          </w:tcPr>
          <w:p w14:paraId="648AE071"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10.19%</w:t>
            </w:r>
          </w:p>
        </w:tc>
      </w:tr>
      <w:tr w:rsidR="00283D36" w14:paraId="1D9B28B1"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E89C5E7" w14:textId="77777777" w:rsidR="00283D36" w:rsidRDefault="00283D36" w:rsidP="00283D36">
            <w:pPr>
              <w:spacing w:before="0" w:after="0" w:line="240" w:lineRule="auto"/>
              <w:rPr>
                <w:b/>
                <w:szCs w:val="21"/>
              </w:rPr>
            </w:pPr>
            <w:r>
              <w:rPr>
                <w:bCs w:val="0"/>
                <w:szCs w:val="21"/>
              </w:rPr>
              <w:t>会计</w:t>
            </w:r>
          </w:p>
        </w:tc>
        <w:tc>
          <w:tcPr>
            <w:tcW w:w="0" w:type="auto"/>
          </w:tcPr>
          <w:p w14:paraId="067A2EF9"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48.36%</w:t>
            </w:r>
          </w:p>
        </w:tc>
        <w:tc>
          <w:tcPr>
            <w:tcW w:w="0" w:type="auto"/>
          </w:tcPr>
          <w:p w14:paraId="1868CA45"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45.90%</w:t>
            </w:r>
          </w:p>
        </w:tc>
        <w:tc>
          <w:tcPr>
            <w:tcW w:w="0" w:type="auto"/>
          </w:tcPr>
          <w:p w14:paraId="07247B4F"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5.74%</w:t>
            </w:r>
          </w:p>
        </w:tc>
      </w:tr>
      <w:tr w:rsidR="00283D36" w14:paraId="55C1703F"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474E178" w14:textId="77777777" w:rsidR="00283D36" w:rsidRDefault="00283D36" w:rsidP="00283D36">
            <w:pPr>
              <w:spacing w:before="0" w:after="0" w:line="240" w:lineRule="auto"/>
              <w:rPr>
                <w:b/>
                <w:szCs w:val="21"/>
              </w:rPr>
            </w:pPr>
            <w:r>
              <w:rPr>
                <w:bCs w:val="0"/>
                <w:szCs w:val="21"/>
              </w:rPr>
              <w:t>金融管理</w:t>
            </w:r>
          </w:p>
        </w:tc>
        <w:tc>
          <w:tcPr>
            <w:tcW w:w="0" w:type="auto"/>
          </w:tcPr>
          <w:p w14:paraId="72FAAA42"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42.86%</w:t>
            </w:r>
          </w:p>
        </w:tc>
        <w:tc>
          <w:tcPr>
            <w:tcW w:w="0" w:type="auto"/>
          </w:tcPr>
          <w:p w14:paraId="156294E0"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48.98%</w:t>
            </w:r>
          </w:p>
        </w:tc>
        <w:tc>
          <w:tcPr>
            <w:tcW w:w="0" w:type="auto"/>
          </w:tcPr>
          <w:p w14:paraId="01F60243"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szCs w:val="21"/>
              </w:rPr>
            </w:pPr>
            <w:r>
              <w:rPr>
                <w:szCs w:val="21"/>
              </w:rPr>
              <w:t>8.16%</w:t>
            </w:r>
          </w:p>
        </w:tc>
      </w:tr>
      <w:tr w:rsidR="00283D36" w14:paraId="28F87008"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8FC0BA9" w14:textId="77777777" w:rsidR="00283D36" w:rsidRDefault="00283D36" w:rsidP="00283D36">
            <w:pPr>
              <w:spacing w:before="0" w:after="0" w:line="240" w:lineRule="auto"/>
              <w:rPr>
                <w:b/>
                <w:szCs w:val="21"/>
              </w:rPr>
            </w:pPr>
            <w:r>
              <w:rPr>
                <w:bCs w:val="0"/>
                <w:szCs w:val="21"/>
              </w:rPr>
              <w:t>视觉传播设计与制作</w:t>
            </w:r>
          </w:p>
        </w:tc>
        <w:tc>
          <w:tcPr>
            <w:tcW w:w="0" w:type="auto"/>
          </w:tcPr>
          <w:p w14:paraId="78583D04"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0.00%</w:t>
            </w:r>
          </w:p>
        </w:tc>
        <w:tc>
          <w:tcPr>
            <w:tcW w:w="0" w:type="auto"/>
          </w:tcPr>
          <w:p w14:paraId="6C29AE93"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100.00%</w:t>
            </w:r>
          </w:p>
        </w:tc>
        <w:tc>
          <w:tcPr>
            <w:tcW w:w="0" w:type="auto"/>
          </w:tcPr>
          <w:p w14:paraId="161B1B71"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szCs w:val="21"/>
              </w:rPr>
            </w:pPr>
            <w:r>
              <w:rPr>
                <w:szCs w:val="21"/>
              </w:rPr>
              <w:t>0.00%</w:t>
            </w:r>
          </w:p>
        </w:tc>
      </w:tr>
    </w:tbl>
    <w:p w14:paraId="5DEE9C4D" w14:textId="77777777" w:rsidR="00283D36" w:rsidRPr="00400B3B" w:rsidRDefault="00283D36" w:rsidP="00283D36">
      <w:pPr>
        <w:pStyle w:val="L2"/>
        <w:ind w:firstLineChars="200" w:firstLine="360"/>
        <w:jc w:val="both"/>
        <w:rPr>
          <w:color w:val="0F6FC6" w:themeColor="accent5"/>
        </w:rPr>
      </w:pPr>
      <w:r w:rsidRPr="00400B3B">
        <w:rPr>
          <w:rFonts w:hint="eastAsia"/>
          <w:color w:val="0F6FC6" w:themeColor="accent5"/>
        </w:rPr>
        <w:t>数据来源：第三方机构新锦成</w:t>
      </w:r>
      <w:r w:rsidRPr="00400B3B">
        <w:rPr>
          <w:color w:val="0F6FC6" w:themeColor="accent5"/>
        </w:rPr>
        <w:t>-</w:t>
      </w:r>
      <w:r>
        <w:rPr>
          <w:color w:val="0F6FC6" w:themeColor="accent5"/>
        </w:rPr>
        <w:t>2021</w:t>
      </w:r>
      <w:r w:rsidRPr="00400B3B">
        <w:rPr>
          <w:color w:val="0F6FC6" w:themeColor="accent5"/>
        </w:rPr>
        <w:t>届</w:t>
      </w:r>
      <w:r w:rsidRPr="00400B3B">
        <w:rPr>
          <w:rFonts w:hint="eastAsia"/>
          <w:color w:val="0F6FC6" w:themeColor="accent5"/>
        </w:rPr>
        <w:t>毕业生就业与培养质量调查。</w:t>
      </w:r>
    </w:p>
    <w:p w14:paraId="25EF150F" w14:textId="77777777" w:rsidR="00283D36" w:rsidRPr="006A48B3" w:rsidRDefault="00283D36" w:rsidP="00283D36">
      <w:pPr>
        <w:pStyle w:val="L30"/>
        <w:rPr>
          <w:color w:val="0F6FC6" w:themeColor="accent5"/>
        </w:rPr>
      </w:pPr>
      <w:bookmarkStart w:id="224" w:name="_Toc81325062"/>
      <w:bookmarkStart w:id="225" w:name="_Toc487789911"/>
      <w:bookmarkStart w:id="226" w:name="_Toc487790092"/>
      <w:bookmarkStart w:id="227" w:name="_Toc496017584"/>
      <w:bookmarkStart w:id="228" w:name="_Toc92284423"/>
      <w:bookmarkEnd w:id="220"/>
      <w:bookmarkEnd w:id="221"/>
      <w:bookmarkEnd w:id="222"/>
      <w:r w:rsidRPr="006A48B3">
        <w:rPr>
          <w:rFonts w:hint="eastAsia"/>
          <w:color w:val="0F6FC6" w:themeColor="accent5"/>
        </w:rPr>
        <w:lastRenderedPageBreak/>
        <w:t>（</w:t>
      </w:r>
      <w:r>
        <w:rPr>
          <w:rFonts w:hint="eastAsia"/>
          <w:color w:val="0F6FC6" w:themeColor="accent5"/>
        </w:rPr>
        <w:t>二</w:t>
      </w:r>
      <w:r w:rsidRPr="006A48B3">
        <w:rPr>
          <w:rFonts w:hint="eastAsia"/>
          <w:color w:val="0F6FC6" w:themeColor="accent5"/>
        </w:rPr>
        <w:t>）专业</w:t>
      </w:r>
      <w:r w:rsidRPr="0044409D">
        <w:rPr>
          <w:rFonts w:hint="eastAsia"/>
          <w:color w:val="0F6FC6" w:themeColor="accent5"/>
        </w:rPr>
        <w:t>对口度</w:t>
      </w:r>
      <w:bookmarkEnd w:id="224"/>
      <w:bookmarkEnd w:id="228"/>
    </w:p>
    <w:p w14:paraId="6007A72E" w14:textId="77777777" w:rsidR="00283D36" w:rsidRDefault="00283D36" w:rsidP="00283D36">
      <w:pPr>
        <w:pStyle w:val="afffc"/>
        <w:spacing w:before="156"/>
        <w:ind w:firstLine="480"/>
      </w:pPr>
      <w:r>
        <w:rPr>
          <w:rFonts w:hint="eastAsia"/>
        </w:rPr>
        <w:t>专业对口度一定程度上反映着人才培养目标的实现程度，可以作为高校未来进行专业结构调整和专业设置的参考因素。</w:t>
      </w:r>
    </w:p>
    <w:p w14:paraId="20A57B89" w14:textId="77777777" w:rsidR="00283D36" w:rsidRDefault="00283D36" w:rsidP="00283D36">
      <w:pPr>
        <w:spacing w:line="360" w:lineRule="auto"/>
        <w:ind w:firstLineChars="200" w:firstLine="482"/>
        <w:jc w:val="both"/>
        <w:rPr>
          <w:rFonts w:ascii="宋体" w:hAnsi="宋体"/>
          <w:color w:val="000000"/>
          <w:sz w:val="24"/>
          <w:szCs w:val="24"/>
          <w:lang w:val="x-none" w:eastAsia="x-none"/>
        </w:rPr>
      </w:pPr>
      <w:r w:rsidRPr="0044409D">
        <w:rPr>
          <w:rFonts w:ascii="宋体" w:hAnsi="宋体" w:hint="eastAsia"/>
          <w:b/>
          <w:color w:val="0F6FC6" w:themeColor="accent5"/>
          <w:sz w:val="24"/>
          <w:szCs w:val="24"/>
          <w:lang w:val="x-none"/>
        </w:rPr>
        <w:t>总体专业对口度：</w:t>
      </w:r>
      <w:r w:rsidRPr="00EE7421">
        <w:rPr>
          <w:rFonts w:ascii="Times New Roman" w:hAnsi="Times New Roman" w:hint="eastAsia"/>
          <w:color w:val="000000"/>
          <w:sz w:val="24"/>
          <w:szCs w:val="24"/>
          <w:lang w:val="x-none" w:eastAsia="x-none"/>
        </w:rPr>
        <w:t>61.96%</w:t>
      </w:r>
      <w:r w:rsidRPr="00E57353">
        <w:rPr>
          <w:rFonts w:ascii="宋体" w:hAnsi="宋体" w:hint="eastAsia"/>
          <w:color w:val="000000"/>
          <w:sz w:val="24"/>
          <w:szCs w:val="24"/>
          <w:lang w:val="x-none" w:eastAsia="x-none"/>
        </w:rPr>
        <w:t>的</w:t>
      </w:r>
      <w:r>
        <w:rPr>
          <w:rFonts w:ascii="宋体" w:hAnsi="宋体" w:hint="eastAsia"/>
          <w:color w:val="000000"/>
          <w:sz w:val="24"/>
          <w:szCs w:val="24"/>
          <w:lang w:val="x-none"/>
        </w:rPr>
        <w:t>专科</w:t>
      </w:r>
      <w:r w:rsidRPr="00E57353">
        <w:rPr>
          <w:rFonts w:ascii="宋体" w:hAnsi="宋体" w:hint="eastAsia"/>
          <w:color w:val="000000"/>
          <w:sz w:val="24"/>
          <w:szCs w:val="24"/>
          <w:lang w:val="x-none" w:eastAsia="x-none"/>
        </w:rPr>
        <w:t>毕业生认为目前就职岗位与所学专业</w:t>
      </w:r>
      <w:r w:rsidRPr="0044409D">
        <w:rPr>
          <w:rFonts w:ascii="宋体" w:hAnsi="宋体" w:hint="eastAsia"/>
          <w:color w:val="000000"/>
          <w:sz w:val="24"/>
          <w:szCs w:val="24"/>
          <w:lang w:val="x-none"/>
        </w:rPr>
        <w:t>对口</w:t>
      </w:r>
      <w:r w:rsidRPr="001502C1">
        <w:rPr>
          <w:rFonts w:ascii="宋体" w:hAnsi="宋体" w:hint="eastAsia"/>
          <w:color w:val="000000"/>
          <w:sz w:val="24"/>
          <w:szCs w:val="24"/>
          <w:lang w:val="x-none" w:eastAsia="x-none"/>
        </w:rPr>
        <w:t>。</w:t>
      </w:r>
    </w:p>
    <w:p w14:paraId="0780F8DC" w14:textId="77777777" w:rsidR="00283D36" w:rsidRDefault="00283D36" w:rsidP="00283D36">
      <w:pPr>
        <w:pStyle w:val="afffd"/>
        <w:tabs>
          <w:tab w:val="left" w:pos="400"/>
          <w:tab w:val="center" w:pos="4394"/>
        </w:tabs>
        <w:spacing w:before="120" w:after="120" w:line="240" w:lineRule="auto"/>
        <w:rPr>
          <w:highlight w:val="green"/>
        </w:rPr>
      </w:pPr>
      <w:r>
        <w:rPr>
          <w:noProof/>
          <w:lang w:val="en-US"/>
        </w:rPr>
        <w:drawing>
          <wp:inline distT="0" distB="0" distL="0" distR="0" wp14:anchorId="5D75F3C2" wp14:editId="11153B69">
            <wp:extent cx="5326380" cy="2169042"/>
            <wp:effectExtent l="0" t="0" r="7620" b="3175"/>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9D7CB56" w14:textId="27558C77" w:rsidR="00283D36" w:rsidRPr="00CD4976" w:rsidRDefault="00283D36" w:rsidP="00283D36">
      <w:pPr>
        <w:pStyle w:val="afffd"/>
        <w:tabs>
          <w:tab w:val="left" w:pos="400"/>
          <w:tab w:val="center" w:pos="4394"/>
        </w:tabs>
      </w:pPr>
      <w:r w:rsidRPr="00CD4976">
        <w:rPr>
          <w:rFonts w:hint="eastAsia"/>
        </w:rPr>
        <w:t>图</w:t>
      </w:r>
      <w:r w:rsidRPr="00E5036E">
        <w:rPr>
          <w:rFonts w:eastAsia="宋体" w:hint="eastAsia"/>
        </w:rPr>
        <w:t>3</w:t>
      </w:r>
      <w:r w:rsidRPr="00CD4976">
        <w:rPr>
          <w:rFonts w:hint="eastAsia"/>
        </w:rPr>
        <w:t xml:space="preserve">- </w:t>
      </w:r>
      <w:r w:rsidRPr="00CD4976">
        <w:fldChar w:fldCharType="begin"/>
      </w:r>
      <w:r w:rsidRPr="00CD4976">
        <w:instrText xml:space="preserve"> </w:instrText>
      </w:r>
      <w:r w:rsidRPr="00CD4976">
        <w:rPr>
          <w:rFonts w:hint="eastAsia"/>
        </w:rPr>
        <w:instrText xml:space="preserve">SEQ </w:instrText>
      </w:r>
      <w:r w:rsidRPr="00CD4976">
        <w:rPr>
          <w:rFonts w:hint="eastAsia"/>
        </w:rPr>
        <w:instrText>图</w:instrText>
      </w:r>
      <w:r w:rsidRPr="00CD4976">
        <w:rPr>
          <w:rFonts w:hint="eastAsia"/>
        </w:rPr>
        <w:instrText>3- \* ARABIC</w:instrText>
      </w:r>
      <w:r w:rsidRPr="00CD4976">
        <w:instrText xml:space="preserve"> </w:instrText>
      </w:r>
      <w:r w:rsidRPr="00CD4976">
        <w:fldChar w:fldCharType="separate"/>
      </w:r>
      <w:r w:rsidR="00723E91">
        <w:rPr>
          <w:noProof/>
        </w:rPr>
        <w:t>9</w:t>
      </w:r>
      <w:r w:rsidRPr="00CD4976">
        <w:fldChar w:fldCharType="end"/>
      </w:r>
      <w:r w:rsidRPr="00CD4976">
        <w:t xml:space="preserve">  </w:t>
      </w:r>
      <w:r>
        <w:rPr>
          <w:rFonts w:eastAsia="宋体" w:hint="eastAsia"/>
        </w:rPr>
        <w:t>2021</w:t>
      </w:r>
      <w:r w:rsidRPr="00CD4976">
        <w:rPr>
          <w:rFonts w:hint="eastAsia"/>
        </w:rPr>
        <w:t>届</w:t>
      </w:r>
      <w:r w:rsidRPr="009308B0">
        <w:rPr>
          <w:rFonts w:hint="eastAsia"/>
        </w:rPr>
        <w:t>专科</w:t>
      </w:r>
      <w:r w:rsidRPr="00CD4976">
        <w:rPr>
          <w:rFonts w:hint="eastAsia"/>
        </w:rPr>
        <w:t>毕业生</w:t>
      </w:r>
      <w:r w:rsidRPr="00473116">
        <w:rPr>
          <w:rFonts w:hint="eastAsia"/>
        </w:rPr>
        <w:t>专业对口度</w:t>
      </w:r>
      <w:r w:rsidRPr="00CD4976">
        <w:rPr>
          <w:rFonts w:hint="eastAsia"/>
        </w:rPr>
        <w:t>分布</w:t>
      </w:r>
    </w:p>
    <w:p w14:paraId="66A0A404" w14:textId="77777777" w:rsidR="00283D36" w:rsidRDefault="00283D36" w:rsidP="00283D36">
      <w:pPr>
        <w:pStyle w:val="L2"/>
        <w:ind w:firstLineChars="200" w:firstLine="360"/>
        <w:jc w:val="both"/>
        <w:rPr>
          <w:color w:val="0F6FC6" w:themeColor="accent5"/>
        </w:rPr>
      </w:pPr>
      <w:r w:rsidRPr="003B3120">
        <w:rPr>
          <w:rFonts w:hint="eastAsia"/>
          <w:color w:val="0F6FC6" w:themeColor="accent5"/>
        </w:rPr>
        <w:t>注：</w:t>
      </w:r>
      <w:r w:rsidRPr="00473116">
        <w:rPr>
          <w:rFonts w:hint="eastAsia"/>
          <w:color w:val="0F6FC6" w:themeColor="accent5"/>
        </w:rPr>
        <w:t>专业对口度</w:t>
      </w:r>
      <w:r w:rsidRPr="003B3120">
        <w:rPr>
          <w:rFonts w:hint="eastAsia"/>
          <w:color w:val="0F6FC6" w:themeColor="accent5"/>
        </w:rPr>
        <w:t>评价维度包括</w:t>
      </w:r>
      <w:r>
        <w:rPr>
          <w:rFonts w:hint="eastAsia"/>
          <w:color w:val="0F6FC6" w:themeColor="accent5"/>
        </w:rPr>
        <w:t>“</w:t>
      </w:r>
      <w:r w:rsidRPr="003B3120">
        <w:rPr>
          <w:rFonts w:hint="eastAsia"/>
          <w:color w:val="0F6FC6" w:themeColor="accent5"/>
        </w:rPr>
        <w:t>很</w:t>
      </w:r>
      <w:r>
        <w:rPr>
          <w:rFonts w:hint="eastAsia"/>
          <w:color w:val="0F6FC6" w:themeColor="accent5"/>
        </w:rPr>
        <w:t>对口</w:t>
      </w:r>
      <w:r w:rsidRPr="003B3120">
        <w:rPr>
          <w:rFonts w:hint="eastAsia"/>
          <w:color w:val="0F6FC6" w:themeColor="accent5"/>
        </w:rPr>
        <w:t>”、</w:t>
      </w:r>
      <w:r>
        <w:rPr>
          <w:rFonts w:hint="eastAsia"/>
          <w:color w:val="0F6FC6" w:themeColor="accent5"/>
        </w:rPr>
        <w:t>“对口”</w:t>
      </w:r>
      <w:r w:rsidRPr="003B3120">
        <w:rPr>
          <w:rFonts w:hint="eastAsia"/>
          <w:color w:val="0F6FC6" w:themeColor="accent5"/>
        </w:rPr>
        <w:t>、</w:t>
      </w:r>
      <w:r>
        <w:rPr>
          <w:rFonts w:hint="eastAsia"/>
          <w:color w:val="0F6FC6" w:themeColor="accent5"/>
        </w:rPr>
        <w:t>“基本对口”</w:t>
      </w:r>
      <w:r w:rsidRPr="003B3120">
        <w:rPr>
          <w:rFonts w:hint="eastAsia"/>
          <w:color w:val="0F6FC6" w:themeColor="accent5"/>
        </w:rPr>
        <w:t>、</w:t>
      </w:r>
      <w:r>
        <w:rPr>
          <w:rFonts w:hint="eastAsia"/>
          <w:color w:val="0F6FC6" w:themeColor="accent5"/>
        </w:rPr>
        <w:t>“</w:t>
      </w:r>
      <w:r w:rsidRPr="003B3120">
        <w:rPr>
          <w:rFonts w:hint="eastAsia"/>
          <w:color w:val="0F6FC6" w:themeColor="accent5"/>
        </w:rPr>
        <w:t>不</w:t>
      </w:r>
      <w:r>
        <w:rPr>
          <w:rFonts w:hint="eastAsia"/>
          <w:color w:val="0F6FC6" w:themeColor="accent5"/>
        </w:rPr>
        <w:t>对口”、</w:t>
      </w:r>
      <w:r w:rsidRPr="003B3120">
        <w:rPr>
          <w:rFonts w:hint="eastAsia"/>
          <w:color w:val="0F6FC6" w:themeColor="accent5"/>
        </w:rPr>
        <w:t>“很不</w:t>
      </w:r>
      <w:r>
        <w:rPr>
          <w:rFonts w:hint="eastAsia"/>
          <w:color w:val="0F6FC6" w:themeColor="accent5"/>
        </w:rPr>
        <w:t>对口”和“无法评价”</w:t>
      </w:r>
      <w:r w:rsidRPr="003B3120">
        <w:rPr>
          <w:rFonts w:hint="eastAsia"/>
          <w:color w:val="0F6FC6" w:themeColor="accent5"/>
        </w:rPr>
        <w:t>；其中，</w:t>
      </w:r>
      <w:r>
        <w:rPr>
          <w:rFonts w:hint="eastAsia"/>
          <w:color w:val="0F6FC6" w:themeColor="accent5"/>
        </w:rPr>
        <w:t>对口</w:t>
      </w:r>
      <w:r w:rsidRPr="003B3120">
        <w:rPr>
          <w:rFonts w:hint="eastAsia"/>
          <w:color w:val="0F6FC6" w:themeColor="accent5"/>
        </w:rPr>
        <w:t>度为选择“很</w:t>
      </w:r>
      <w:r>
        <w:rPr>
          <w:rFonts w:hint="eastAsia"/>
          <w:color w:val="0F6FC6" w:themeColor="accent5"/>
        </w:rPr>
        <w:t>对口</w:t>
      </w:r>
      <w:r w:rsidRPr="003B3120">
        <w:rPr>
          <w:rFonts w:hint="eastAsia"/>
          <w:color w:val="0F6FC6" w:themeColor="accent5"/>
        </w:rPr>
        <w:t>”、“</w:t>
      </w:r>
      <w:r>
        <w:rPr>
          <w:rFonts w:hint="eastAsia"/>
          <w:color w:val="0F6FC6" w:themeColor="accent5"/>
        </w:rPr>
        <w:t>对口</w:t>
      </w:r>
      <w:r w:rsidRPr="003B3120">
        <w:rPr>
          <w:rFonts w:hint="eastAsia"/>
          <w:color w:val="0F6FC6" w:themeColor="accent5"/>
        </w:rPr>
        <w:t>”和“</w:t>
      </w:r>
      <w:r>
        <w:rPr>
          <w:rFonts w:hint="eastAsia"/>
          <w:color w:val="0F6FC6" w:themeColor="accent5"/>
        </w:rPr>
        <w:t>基本对口</w:t>
      </w:r>
      <w:r w:rsidRPr="003B3120">
        <w:rPr>
          <w:rFonts w:hint="eastAsia"/>
          <w:color w:val="0F6FC6" w:themeColor="accent5"/>
        </w:rPr>
        <w:t>”的人数占</w:t>
      </w:r>
      <w:r w:rsidRPr="008C7AD8">
        <w:rPr>
          <w:rFonts w:hint="eastAsia"/>
          <w:color w:val="0F6FC6" w:themeColor="accent5"/>
        </w:rPr>
        <w:t>“此题总人数—无法评价人数”</w:t>
      </w:r>
      <w:r w:rsidRPr="003B3120">
        <w:rPr>
          <w:rFonts w:hint="eastAsia"/>
          <w:color w:val="0F6FC6" w:themeColor="accent5"/>
        </w:rPr>
        <w:t>的比例。</w:t>
      </w:r>
    </w:p>
    <w:p w14:paraId="3BC11E5F" w14:textId="77777777" w:rsidR="00283D36" w:rsidRDefault="00283D36" w:rsidP="00283D36">
      <w:pPr>
        <w:pStyle w:val="L2"/>
        <w:ind w:firstLineChars="200" w:firstLine="360"/>
        <w:jc w:val="both"/>
        <w:rPr>
          <w:color w:val="0F6FC6" w:themeColor="accent5"/>
        </w:rPr>
      </w:pPr>
      <w:r w:rsidRPr="003B3120">
        <w:rPr>
          <w:rFonts w:hint="eastAsia"/>
          <w:color w:val="0F6FC6" w:themeColor="accent5"/>
        </w:rPr>
        <w:t>数据来源：第三方机构新锦成</w:t>
      </w:r>
      <w:r w:rsidRPr="003B3120">
        <w:rPr>
          <w:color w:val="0F6FC6" w:themeColor="accent5"/>
        </w:rPr>
        <w:t>-</w:t>
      </w:r>
      <w:r>
        <w:rPr>
          <w:color w:val="0F6FC6" w:themeColor="accent5"/>
        </w:rPr>
        <w:t>2021</w:t>
      </w:r>
      <w:r>
        <w:rPr>
          <w:color w:val="0F6FC6" w:themeColor="accent5"/>
        </w:rPr>
        <w:t>届</w:t>
      </w:r>
      <w:r w:rsidRPr="003B3120">
        <w:rPr>
          <w:rFonts w:hint="eastAsia"/>
          <w:color w:val="0F6FC6" w:themeColor="accent5"/>
        </w:rPr>
        <w:t>毕业生就业与培养质量调查。</w:t>
      </w:r>
    </w:p>
    <w:p w14:paraId="7AB6F215" w14:textId="77777777" w:rsidR="00283D36" w:rsidRDefault="00283D36" w:rsidP="00283D36">
      <w:pPr>
        <w:pStyle w:val="Affff2"/>
        <w:ind w:firstLine="482"/>
      </w:pPr>
      <w:r>
        <w:rPr>
          <w:rFonts w:hint="eastAsia"/>
          <w:b/>
          <w:color w:val="0F6FC6" w:themeColor="accent5"/>
          <w:lang w:val="x-none"/>
        </w:rPr>
        <w:t>主要专业</w:t>
      </w:r>
      <w:r w:rsidRPr="001B2411">
        <w:rPr>
          <w:b/>
          <w:color w:val="0F6FC6" w:themeColor="accent5"/>
          <w:lang w:val="x-none" w:eastAsia="x-none"/>
        </w:rPr>
        <w:t>的</w:t>
      </w:r>
      <w:r w:rsidRPr="0044409D">
        <w:rPr>
          <w:rFonts w:hint="eastAsia"/>
          <w:b/>
          <w:color w:val="0F6FC6" w:themeColor="accent5"/>
        </w:rPr>
        <w:t>专业对口度</w:t>
      </w:r>
      <w:r w:rsidRPr="00FE71F0">
        <w:rPr>
          <w:b/>
          <w:color w:val="0F6FC6" w:themeColor="accent5"/>
          <w:lang w:val="x-none" w:eastAsia="x-none"/>
        </w:rPr>
        <w:t>：</w:t>
      </w:r>
      <w:bookmarkStart w:id="229" w:name="_Hlk81238136"/>
      <w:r w:rsidRPr="00322478">
        <w:rPr>
          <w:rFonts w:hint="eastAsia"/>
        </w:rPr>
        <w:t>专科毕业生专业对口度相对较高的专业为</w:t>
      </w:r>
      <w:r w:rsidRPr="00EE7421">
        <w:rPr>
          <w:rFonts w:hint="eastAsia"/>
        </w:rPr>
        <w:t>视觉传播设计与制作（</w:t>
      </w:r>
      <w:r w:rsidRPr="00EE7421">
        <w:rPr>
          <w:rFonts w:hint="eastAsia"/>
        </w:rPr>
        <w:t>100.00%</w:t>
      </w:r>
      <w:r w:rsidRPr="00EE7421">
        <w:rPr>
          <w:rFonts w:hint="eastAsia"/>
        </w:rPr>
        <w:t>）、财务管理</w:t>
      </w:r>
      <w:r w:rsidR="002F0C33">
        <w:rPr>
          <w:rFonts w:hint="eastAsia"/>
        </w:rPr>
        <w:t>（</w:t>
      </w:r>
      <w:r w:rsidRPr="00EE7421">
        <w:rPr>
          <w:rFonts w:hint="eastAsia"/>
        </w:rPr>
        <w:t>高职学院</w:t>
      </w:r>
      <w:r w:rsidR="002F0C33">
        <w:rPr>
          <w:rFonts w:hint="eastAsia"/>
        </w:rPr>
        <w:t>）</w:t>
      </w:r>
      <w:r w:rsidRPr="00EE7421">
        <w:rPr>
          <w:rFonts w:hint="eastAsia"/>
        </w:rPr>
        <w:t>（</w:t>
      </w:r>
      <w:r w:rsidRPr="00EE7421">
        <w:rPr>
          <w:rFonts w:hint="eastAsia"/>
        </w:rPr>
        <w:t>70.00%</w:t>
      </w:r>
      <w:r w:rsidRPr="00EE7421">
        <w:rPr>
          <w:rFonts w:hint="eastAsia"/>
        </w:rPr>
        <w:t>）、会计（</w:t>
      </w:r>
      <w:r w:rsidRPr="00EE7421">
        <w:rPr>
          <w:rFonts w:hint="eastAsia"/>
        </w:rPr>
        <w:t>64.44%</w:t>
      </w:r>
      <w:r w:rsidRPr="00EE7421">
        <w:rPr>
          <w:rFonts w:hint="eastAsia"/>
        </w:rPr>
        <w:t>）</w:t>
      </w:r>
      <w:r w:rsidRPr="00322478">
        <w:rPr>
          <w:rFonts w:hint="eastAsia"/>
        </w:rPr>
        <w:t>等。</w:t>
      </w:r>
    </w:p>
    <w:bookmarkEnd w:id="229"/>
    <w:p w14:paraId="57720C15" w14:textId="71193ECF" w:rsidR="00283D36" w:rsidRDefault="00283D36" w:rsidP="00283D36">
      <w:pPr>
        <w:pStyle w:val="afffd"/>
      </w:pPr>
      <w:r w:rsidRPr="00C02BD0">
        <w:t>表</w:t>
      </w:r>
      <w:r w:rsidRPr="000E3D00">
        <w:t>3</w:t>
      </w:r>
      <w:r w:rsidRPr="00C02BD0">
        <w:t xml:space="preserve">- </w:t>
      </w:r>
      <w:r w:rsidRPr="00C02BD0">
        <w:fldChar w:fldCharType="begin"/>
      </w:r>
      <w:r w:rsidRPr="00C02BD0">
        <w:instrText xml:space="preserve"> SEQ </w:instrText>
      </w:r>
      <w:r w:rsidRPr="00C02BD0">
        <w:instrText>表</w:instrText>
      </w:r>
      <w:r w:rsidRPr="00C02BD0">
        <w:instrText xml:space="preserve">3- \* ARABIC </w:instrText>
      </w:r>
      <w:r w:rsidRPr="00C02BD0">
        <w:fldChar w:fldCharType="separate"/>
      </w:r>
      <w:r w:rsidR="00723E91">
        <w:rPr>
          <w:noProof/>
        </w:rPr>
        <w:t>7</w:t>
      </w:r>
      <w:r w:rsidRPr="00C02BD0">
        <w:fldChar w:fldCharType="end"/>
      </w:r>
      <w:r w:rsidRPr="00C02BD0">
        <w:t xml:space="preserve">  </w:t>
      </w:r>
      <w:r>
        <w:rPr>
          <w:rFonts w:hint="eastAsia"/>
        </w:rPr>
        <w:t>2021</w:t>
      </w:r>
      <w:r w:rsidRPr="00C02BD0">
        <w:rPr>
          <w:rFonts w:hint="eastAsia"/>
        </w:rPr>
        <w:t>届</w:t>
      </w:r>
      <w:r>
        <w:rPr>
          <w:rFonts w:hint="eastAsia"/>
        </w:rPr>
        <w:t>主要专业</w:t>
      </w:r>
      <w:r w:rsidRPr="009308B0">
        <w:rPr>
          <w:rFonts w:hint="eastAsia"/>
        </w:rPr>
        <w:t>专科</w:t>
      </w:r>
      <w:r w:rsidRPr="00C02BD0">
        <w:rPr>
          <w:rFonts w:hint="eastAsia"/>
        </w:rPr>
        <w:t>毕业</w:t>
      </w:r>
      <w:r w:rsidRPr="00C02BD0">
        <w:t>生</w:t>
      </w:r>
      <w:r w:rsidRPr="00473116">
        <w:rPr>
          <w:rFonts w:hint="eastAsia"/>
        </w:rPr>
        <w:t>专业对口度</w:t>
      </w:r>
      <w:r w:rsidRPr="00C02BD0">
        <w:rPr>
          <w:rFonts w:hint="eastAsia"/>
        </w:rPr>
        <w:t>情况分布</w:t>
      </w:r>
    </w:p>
    <w:tbl>
      <w:tblPr>
        <w:tblStyle w:val="2017-20171"/>
        <w:tblW w:w="8789" w:type="dxa"/>
        <w:jc w:val="center"/>
        <w:tblInd w:w="0" w:type="dxa"/>
        <w:tblLayout w:type="fixed"/>
        <w:tblLook w:val="04A0" w:firstRow="1" w:lastRow="0" w:firstColumn="1" w:lastColumn="0" w:noHBand="0" w:noVBand="1"/>
      </w:tblPr>
      <w:tblGrid>
        <w:gridCol w:w="2552"/>
        <w:gridCol w:w="987"/>
        <w:gridCol w:w="992"/>
        <w:gridCol w:w="1140"/>
        <w:gridCol w:w="987"/>
        <w:gridCol w:w="1139"/>
        <w:gridCol w:w="992"/>
      </w:tblGrid>
      <w:tr w:rsidR="00283D36" w14:paraId="73F946B5" w14:textId="77777777" w:rsidTr="00283D3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52" w:type="dxa"/>
          </w:tcPr>
          <w:p w14:paraId="4D467697" w14:textId="77777777" w:rsidR="00283D36" w:rsidRDefault="00283D36" w:rsidP="00283D36">
            <w:pPr>
              <w:widowControl w:val="0"/>
              <w:spacing w:before="0" w:after="0" w:line="240" w:lineRule="auto"/>
              <w:rPr>
                <w:rFonts w:eastAsiaTheme="minorEastAsia"/>
                <w:szCs w:val="21"/>
              </w:rPr>
            </w:pPr>
            <w:r>
              <w:rPr>
                <w:rFonts w:eastAsiaTheme="minorEastAsia"/>
                <w:szCs w:val="21"/>
              </w:rPr>
              <w:t>专业</w:t>
            </w:r>
          </w:p>
        </w:tc>
        <w:tc>
          <w:tcPr>
            <w:tcW w:w="987" w:type="dxa"/>
          </w:tcPr>
          <w:p w14:paraId="23406D74"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很对口</w:t>
            </w:r>
          </w:p>
        </w:tc>
        <w:tc>
          <w:tcPr>
            <w:tcW w:w="992" w:type="dxa"/>
          </w:tcPr>
          <w:p w14:paraId="79B3B282"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对口</w:t>
            </w:r>
          </w:p>
        </w:tc>
        <w:tc>
          <w:tcPr>
            <w:tcW w:w="1140" w:type="dxa"/>
          </w:tcPr>
          <w:p w14:paraId="7DD42E58"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基本对口</w:t>
            </w:r>
          </w:p>
        </w:tc>
        <w:tc>
          <w:tcPr>
            <w:tcW w:w="987" w:type="dxa"/>
          </w:tcPr>
          <w:p w14:paraId="5002CF64"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不对口</w:t>
            </w:r>
          </w:p>
        </w:tc>
        <w:tc>
          <w:tcPr>
            <w:tcW w:w="1139" w:type="dxa"/>
          </w:tcPr>
          <w:p w14:paraId="16DB1F0D"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很不对口</w:t>
            </w:r>
          </w:p>
        </w:tc>
        <w:tc>
          <w:tcPr>
            <w:tcW w:w="992" w:type="dxa"/>
          </w:tcPr>
          <w:p w14:paraId="6F42E287" w14:textId="77777777" w:rsidR="00283D36" w:rsidRDefault="00283D36" w:rsidP="00283D36">
            <w:pPr>
              <w:widowControl w:val="0"/>
              <w:spacing w:before="0" w:after="0" w:line="240" w:lineRule="auto"/>
              <w:cnfStyle w:val="100000000000" w:firstRow="1" w:lastRow="0" w:firstColumn="0" w:lastColumn="0" w:oddVBand="0" w:evenVBand="0" w:oddHBand="0" w:evenHBand="0" w:firstRowFirstColumn="0" w:firstRowLastColumn="0" w:lastRowFirstColumn="0" w:lastRowLastColumn="0"/>
              <w:rPr>
                <w:rFonts w:eastAsiaTheme="minorEastAsia"/>
                <w:szCs w:val="21"/>
              </w:rPr>
            </w:pPr>
            <w:r>
              <w:rPr>
                <w:rFonts w:eastAsiaTheme="minorEastAsia"/>
                <w:szCs w:val="21"/>
              </w:rPr>
              <w:t>对口度</w:t>
            </w:r>
          </w:p>
        </w:tc>
      </w:tr>
      <w:tr w:rsidR="00283D36" w14:paraId="516EB137"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3D1A7CB9"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视觉传播设计与制作</w:t>
            </w:r>
          </w:p>
        </w:tc>
        <w:tc>
          <w:tcPr>
            <w:tcW w:w="987" w:type="dxa"/>
          </w:tcPr>
          <w:p w14:paraId="3C2F9F7F"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100.00%</w:t>
            </w:r>
          </w:p>
        </w:tc>
        <w:tc>
          <w:tcPr>
            <w:tcW w:w="992" w:type="dxa"/>
          </w:tcPr>
          <w:p w14:paraId="0A06A042"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0.00%</w:t>
            </w:r>
          </w:p>
        </w:tc>
        <w:tc>
          <w:tcPr>
            <w:tcW w:w="1140" w:type="dxa"/>
          </w:tcPr>
          <w:p w14:paraId="3B3EC4A4"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0.00%</w:t>
            </w:r>
          </w:p>
        </w:tc>
        <w:tc>
          <w:tcPr>
            <w:tcW w:w="987" w:type="dxa"/>
          </w:tcPr>
          <w:p w14:paraId="720A980C"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0.00%</w:t>
            </w:r>
          </w:p>
        </w:tc>
        <w:tc>
          <w:tcPr>
            <w:tcW w:w="1139" w:type="dxa"/>
          </w:tcPr>
          <w:p w14:paraId="1B7807B6"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0.00%</w:t>
            </w:r>
          </w:p>
        </w:tc>
        <w:tc>
          <w:tcPr>
            <w:tcW w:w="992" w:type="dxa"/>
          </w:tcPr>
          <w:p w14:paraId="66CC94A0"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100.00%</w:t>
            </w:r>
          </w:p>
        </w:tc>
      </w:tr>
      <w:tr w:rsidR="00283D36" w14:paraId="194FF2A0"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1E9164D2"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财务管理</w:t>
            </w:r>
            <w:r w:rsidR="002F0C33">
              <w:rPr>
                <w:rFonts w:hint="eastAsia"/>
                <w:bCs w:val="0"/>
                <w:color w:val="000000"/>
                <w:szCs w:val="21"/>
              </w:rPr>
              <w:t>（</w:t>
            </w:r>
            <w:r>
              <w:rPr>
                <w:rFonts w:hint="eastAsia"/>
                <w:bCs w:val="0"/>
                <w:color w:val="000000"/>
                <w:szCs w:val="21"/>
              </w:rPr>
              <w:t>高职学院</w:t>
            </w:r>
            <w:r w:rsidR="002F0C33">
              <w:rPr>
                <w:rFonts w:hint="eastAsia"/>
                <w:bCs w:val="0"/>
                <w:color w:val="000000"/>
                <w:szCs w:val="21"/>
              </w:rPr>
              <w:t>）</w:t>
            </w:r>
          </w:p>
        </w:tc>
        <w:tc>
          <w:tcPr>
            <w:tcW w:w="987" w:type="dxa"/>
          </w:tcPr>
          <w:p w14:paraId="4AD59DF6"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42.00%</w:t>
            </w:r>
          </w:p>
        </w:tc>
        <w:tc>
          <w:tcPr>
            <w:tcW w:w="992" w:type="dxa"/>
          </w:tcPr>
          <w:p w14:paraId="0019BFC3"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8.00%</w:t>
            </w:r>
          </w:p>
        </w:tc>
        <w:tc>
          <w:tcPr>
            <w:tcW w:w="1140" w:type="dxa"/>
          </w:tcPr>
          <w:p w14:paraId="76DE43B3"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20.00%</w:t>
            </w:r>
          </w:p>
        </w:tc>
        <w:tc>
          <w:tcPr>
            <w:tcW w:w="987" w:type="dxa"/>
          </w:tcPr>
          <w:p w14:paraId="47D81C25"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20.00%</w:t>
            </w:r>
          </w:p>
        </w:tc>
        <w:tc>
          <w:tcPr>
            <w:tcW w:w="1139" w:type="dxa"/>
          </w:tcPr>
          <w:p w14:paraId="48BC9121"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10.00%</w:t>
            </w:r>
          </w:p>
        </w:tc>
        <w:tc>
          <w:tcPr>
            <w:tcW w:w="992" w:type="dxa"/>
          </w:tcPr>
          <w:p w14:paraId="05188917"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70.00%</w:t>
            </w:r>
          </w:p>
        </w:tc>
      </w:tr>
      <w:tr w:rsidR="00283D36" w14:paraId="1C3B875C"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2B1BB19A"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会计</w:t>
            </w:r>
          </w:p>
        </w:tc>
        <w:tc>
          <w:tcPr>
            <w:tcW w:w="987" w:type="dxa"/>
          </w:tcPr>
          <w:p w14:paraId="607933BD"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17.78%</w:t>
            </w:r>
          </w:p>
        </w:tc>
        <w:tc>
          <w:tcPr>
            <w:tcW w:w="992" w:type="dxa"/>
          </w:tcPr>
          <w:p w14:paraId="24C2CEDA"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22.22%</w:t>
            </w:r>
          </w:p>
        </w:tc>
        <w:tc>
          <w:tcPr>
            <w:tcW w:w="1140" w:type="dxa"/>
          </w:tcPr>
          <w:p w14:paraId="608637F7"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24.44%</w:t>
            </w:r>
          </w:p>
        </w:tc>
        <w:tc>
          <w:tcPr>
            <w:tcW w:w="987" w:type="dxa"/>
          </w:tcPr>
          <w:p w14:paraId="181DF678"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35.56%</w:t>
            </w:r>
          </w:p>
        </w:tc>
        <w:tc>
          <w:tcPr>
            <w:tcW w:w="1139" w:type="dxa"/>
          </w:tcPr>
          <w:p w14:paraId="5085171C"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0.00%</w:t>
            </w:r>
          </w:p>
        </w:tc>
        <w:tc>
          <w:tcPr>
            <w:tcW w:w="992" w:type="dxa"/>
          </w:tcPr>
          <w:p w14:paraId="1CD46BE2"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64.44%</w:t>
            </w:r>
          </w:p>
        </w:tc>
      </w:tr>
      <w:tr w:rsidR="00283D36" w14:paraId="16FBD4D7" w14:textId="77777777" w:rsidTr="00283D36">
        <w:trPr>
          <w:jc w:val="center"/>
        </w:trPr>
        <w:tc>
          <w:tcPr>
            <w:cnfStyle w:val="001000000000" w:firstRow="0" w:lastRow="0" w:firstColumn="1" w:lastColumn="0" w:oddVBand="0" w:evenVBand="0" w:oddHBand="0" w:evenHBand="0" w:firstRowFirstColumn="0" w:firstRowLastColumn="0" w:lastRowFirstColumn="0" w:lastRowLastColumn="0"/>
            <w:tcW w:w="2552" w:type="dxa"/>
          </w:tcPr>
          <w:p w14:paraId="32C48820" w14:textId="77777777" w:rsidR="00C66D43" w:rsidRDefault="00283D36" w:rsidP="00283D36">
            <w:pPr>
              <w:widowControl w:val="0"/>
              <w:spacing w:before="0" w:after="0" w:line="240" w:lineRule="auto"/>
              <w:rPr>
                <w:bCs w:val="0"/>
                <w:color w:val="000000"/>
                <w:szCs w:val="21"/>
              </w:rPr>
            </w:pPr>
            <w:r>
              <w:rPr>
                <w:rFonts w:hint="eastAsia"/>
                <w:bCs w:val="0"/>
                <w:color w:val="000000"/>
                <w:szCs w:val="21"/>
              </w:rPr>
              <w:t>国际经济与贸易</w:t>
            </w:r>
          </w:p>
          <w:p w14:paraId="38A6F3D7" w14:textId="77777777" w:rsidR="00283D36" w:rsidRDefault="002F0C33" w:rsidP="00283D36">
            <w:pPr>
              <w:widowControl w:val="0"/>
              <w:spacing w:before="0" w:after="0" w:line="240" w:lineRule="auto"/>
              <w:rPr>
                <w:rFonts w:eastAsiaTheme="minorEastAsia"/>
                <w:b/>
                <w:szCs w:val="21"/>
              </w:rPr>
            </w:pPr>
            <w:r>
              <w:rPr>
                <w:rFonts w:hint="eastAsia"/>
                <w:bCs w:val="0"/>
                <w:color w:val="000000"/>
                <w:szCs w:val="21"/>
              </w:rPr>
              <w:t>（</w:t>
            </w:r>
            <w:r w:rsidR="00283D36">
              <w:rPr>
                <w:rFonts w:hint="eastAsia"/>
                <w:bCs w:val="0"/>
                <w:color w:val="000000"/>
                <w:szCs w:val="21"/>
              </w:rPr>
              <w:t>高职学院</w:t>
            </w:r>
            <w:r>
              <w:rPr>
                <w:rFonts w:hint="eastAsia"/>
                <w:bCs w:val="0"/>
                <w:color w:val="000000"/>
                <w:szCs w:val="21"/>
              </w:rPr>
              <w:t>）</w:t>
            </w:r>
          </w:p>
        </w:tc>
        <w:tc>
          <w:tcPr>
            <w:tcW w:w="987" w:type="dxa"/>
          </w:tcPr>
          <w:p w14:paraId="77E54C21"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24.32%</w:t>
            </w:r>
          </w:p>
        </w:tc>
        <w:tc>
          <w:tcPr>
            <w:tcW w:w="992" w:type="dxa"/>
          </w:tcPr>
          <w:p w14:paraId="32A683B4"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8.11%</w:t>
            </w:r>
          </w:p>
        </w:tc>
        <w:tc>
          <w:tcPr>
            <w:tcW w:w="1140" w:type="dxa"/>
          </w:tcPr>
          <w:p w14:paraId="391751A7"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21.62%</w:t>
            </w:r>
          </w:p>
        </w:tc>
        <w:tc>
          <w:tcPr>
            <w:tcW w:w="987" w:type="dxa"/>
          </w:tcPr>
          <w:p w14:paraId="4EA45586"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27.03%</w:t>
            </w:r>
          </w:p>
        </w:tc>
        <w:tc>
          <w:tcPr>
            <w:tcW w:w="1139" w:type="dxa"/>
          </w:tcPr>
          <w:p w14:paraId="1171D810"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18.92%</w:t>
            </w:r>
          </w:p>
        </w:tc>
        <w:tc>
          <w:tcPr>
            <w:tcW w:w="992" w:type="dxa"/>
          </w:tcPr>
          <w:p w14:paraId="577AA43E" w14:textId="77777777" w:rsidR="00283D36" w:rsidRDefault="00283D36" w:rsidP="00283D36">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Cs w:val="21"/>
              </w:rPr>
            </w:pPr>
            <w:r>
              <w:rPr>
                <w:color w:val="000000"/>
                <w:szCs w:val="21"/>
              </w:rPr>
              <w:t>54.05%</w:t>
            </w:r>
          </w:p>
        </w:tc>
      </w:tr>
      <w:tr w:rsidR="00283D36" w14:paraId="27AF1DDF" w14:textId="77777777" w:rsidTr="00283D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Pr>
          <w:p w14:paraId="5620E850" w14:textId="77777777" w:rsidR="00283D36" w:rsidRDefault="00283D36" w:rsidP="00283D36">
            <w:pPr>
              <w:widowControl w:val="0"/>
              <w:spacing w:before="0" w:after="0" w:line="240" w:lineRule="auto"/>
              <w:rPr>
                <w:rFonts w:eastAsiaTheme="minorEastAsia"/>
                <w:b/>
                <w:szCs w:val="21"/>
              </w:rPr>
            </w:pPr>
            <w:r>
              <w:rPr>
                <w:rFonts w:hint="eastAsia"/>
                <w:bCs w:val="0"/>
                <w:color w:val="000000"/>
                <w:szCs w:val="21"/>
              </w:rPr>
              <w:t>金融管理</w:t>
            </w:r>
          </w:p>
        </w:tc>
        <w:tc>
          <w:tcPr>
            <w:tcW w:w="987" w:type="dxa"/>
          </w:tcPr>
          <w:p w14:paraId="477D2558"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3.33%</w:t>
            </w:r>
          </w:p>
        </w:tc>
        <w:tc>
          <w:tcPr>
            <w:tcW w:w="992" w:type="dxa"/>
          </w:tcPr>
          <w:p w14:paraId="270E8A78"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13.33%</w:t>
            </w:r>
          </w:p>
        </w:tc>
        <w:tc>
          <w:tcPr>
            <w:tcW w:w="1140" w:type="dxa"/>
          </w:tcPr>
          <w:p w14:paraId="73E2EDD7"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36.67%</w:t>
            </w:r>
          </w:p>
        </w:tc>
        <w:tc>
          <w:tcPr>
            <w:tcW w:w="987" w:type="dxa"/>
          </w:tcPr>
          <w:p w14:paraId="63CB3F8C"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40.00%</w:t>
            </w:r>
          </w:p>
        </w:tc>
        <w:tc>
          <w:tcPr>
            <w:tcW w:w="1139" w:type="dxa"/>
          </w:tcPr>
          <w:p w14:paraId="0751D42D"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6.67%</w:t>
            </w:r>
          </w:p>
        </w:tc>
        <w:tc>
          <w:tcPr>
            <w:tcW w:w="992" w:type="dxa"/>
          </w:tcPr>
          <w:p w14:paraId="69456E8E" w14:textId="77777777" w:rsidR="00283D36" w:rsidRDefault="00283D36" w:rsidP="00283D36">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EastAsia"/>
                <w:szCs w:val="21"/>
              </w:rPr>
            </w:pPr>
            <w:r>
              <w:rPr>
                <w:color w:val="000000"/>
                <w:szCs w:val="21"/>
              </w:rPr>
              <w:t>53.33%</w:t>
            </w:r>
          </w:p>
        </w:tc>
      </w:tr>
    </w:tbl>
    <w:p w14:paraId="0419B727" w14:textId="77777777" w:rsidR="00283D36" w:rsidRPr="003B3120" w:rsidRDefault="00283D36" w:rsidP="00283D36">
      <w:pPr>
        <w:pStyle w:val="afff"/>
        <w:ind w:firstLine="360"/>
        <w:rPr>
          <w:color w:val="0F6FC6" w:themeColor="accent5"/>
        </w:rPr>
      </w:pPr>
      <w:r w:rsidRPr="003B3120">
        <w:rPr>
          <w:rFonts w:hint="eastAsia"/>
          <w:color w:val="0F6FC6" w:themeColor="accent5"/>
        </w:rPr>
        <w:t>数据来源：第三方机构新锦成</w:t>
      </w:r>
      <w:r w:rsidRPr="003B3120">
        <w:rPr>
          <w:color w:val="0F6FC6" w:themeColor="accent5"/>
        </w:rPr>
        <w:t>-</w:t>
      </w:r>
      <w:r>
        <w:rPr>
          <w:color w:val="0F6FC6" w:themeColor="accent5"/>
        </w:rPr>
        <w:t>2021</w:t>
      </w:r>
      <w:r w:rsidRPr="003B3120">
        <w:rPr>
          <w:rFonts w:hint="eastAsia"/>
          <w:color w:val="0F6FC6" w:themeColor="accent5"/>
        </w:rPr>
        <w:t>届毕业生就业与培养质量调查。</w:t>
      </w:r>
    </w:p>
    <w:p w14:paraId="6993FD0D" w14:textId="77777777" w:rsidR="00283D36" w:rsidRPr="00CB6142" w:rsidRDefault="00283D36" w:rsidP="00283D36">
      <w:pPr>
        <w:pStyle w:val="L30"/>
        <w:rPr>
          <w:color w:val="0F6FC6" w:themeColor="accent5"/>
        </w:rPr>
      </w:pPr>
      <w:bookmarkStart w:id="230" w:name="_Toc81325063"/>
      <w:bookmarkStart w:id="231" w:name="_Toc92284424"/>
      <w:bookmarkEnd w:id="225"/>
      <w:bookmarkEnd w:id="226"/>
      <w:bookmarkEnd w:id="227"/>
      <w:r w:rsidRPr="00CB6142">
        <w:rPr>
          <w:rFonts w:hint="eastAsia"/>
          <w:color w:val="0F6FC6" w:themeColor="accent5"/>
        </w:rPr>
        <w:lastRenderedPageBreak/>
        <w:t>（</w:t>
      </w:r>
      <w:r>
        <w:rPr>
          <w:rFonts w:hint="eastAsia"/>
          <w:color w:val="0F6FC6" w:themeColor="accent5"/>
        </w:rPr>
        <w:t>三</w:t>
      </w:r>
      <w:r w:rsidRPr="00CB6142">
        <w:rPr>
          <w:color w:val="0F6FC6" w:themeColor="accent5"/>
        </w:rPr>
        <w:t>）</w:t>
      </w:r>
      <w:r>
        <w:rPr>
          <w:rFonts w:hint="eastAsia"/>
          <w:color w:val="0F6FC6" w:themeColor="accent5"/>
        </w:rPr>
        <w:t>工作</w:t>
      </w:r>
      <w:r w:rsidRPr="00CB6142">
        <w:rPr>
          <w:color w:val="0F6FC6" w:themeColor="accent5"/>
        </w:rPr>
        <w:t>满意</w:t>
      </w:r>
      <w:r w:rsidRPr="00CB6142">
        <w:rPr>
          <w:rFonts w:hint="eastAsia"/>
          <w:color w:val="0F6FC6" w:themeColor="accent5"/>
        </w:rPr>
        <w:t>度</w:t>
      </w:r>
      <w:r>
        <w:rPr>
          <w:rStyle w:val="afc"/>
          <w:color w:val="0F6FC6" w:themeColor="accent5"/>
        </w:rPr>
        <w:footnoteReference w:id="6"/>
      </w:r>
      <w:bookmarkEnd w:id="230"/>
      <w:bookmarkEnd w:id="231"/>
    </w:p>
    <w:p w14:paraId="6D5FCA2A" w14:textId="77777777" w:rsidR="00283D36" w:rsidRDefault="00283D36" w:rsidP="00283D36">
      <w:pPr>
        <w:pStyle w:val="afffc"/>
        <w:spacing w:before="156"/>
        <w:ind w:firstLine="480"/>
        <w:rPr>
          <w:lang w:val="en-US"/>
        </w:rPr>
      </w:pPr>
      <w:r>
        <w:rPr>
          <w:rFonts w:hint="eastAsia"/>
          <w:lang w:val="en-US"/>
        </w:rPr>
        <w:t>工作满意度是对当前所从事的工作是否满意的一种价值判断，受很多因素影响。毕业生工作满意度直接影响毕业生的工作态度，影响高校毕业生的就业质量，客观了解毕业生工作满意度对提升毕业生就业质量有重要意义。</w:t>
      </w:r>
    </w:p>
    <w:p w14:paraId="0EDBA36C" w14:textId="77777777" w:rsidR="00283D36" w:rsidRDefault="00283D36" w:rsidP="00283D36">
      <w:pPr>
        <w:pStyle w:val="afffc"/>
        <w:spacing w:before="156" w:after="156"/>
        <w:ind w:firstLine="482"/>
      </w:pPr>
      <w:r w:rsidRPr="000D4FF9">
        <w:rPr>
          <w:rFonts w:cstheme="minorBidi" w:hint="eastAsia"/>
          <w:b/>
          <w:bCs w:val="0"/>
          <w:color w:val="0F6FC6" w:themeColor="accent5"/>
          <w:szCs w:val="24"/>
          <w:lang w:val="en-US"/>
        </w:rPr>
        <w:t>工作</w:t>
      </w:r>
      <w:r w:rsidRPr="000D4FF9">
        <w:rPr>
          <w:rFonts w:cstheme="minorBidi"/>
          <w:b/>
          <w:bCs w:val="0"/>
          <w:color w:val="0F6FC6" w:themeColor="accent5"/>
          <w:szCs w:val="24"/>
          <w:lang w:val="en-US"/>
        </w:rPr>
        <w:t>总体及各方面的满意度：</w:t>
      </w:r>
      <w:r>
        <w:rPr>
          <w:rFonts w:hint="eastAsia"/>
        </w:rPr>
        <w:t>学校</w:t>
      </w:r>
      <w:r>
        <w:t>2021</w:t>
      </w:r>
      <w:r>
        <w:t>届</w:t>
      </w:r>
      <w:r>
        <w:rPr>
          <w:rFonts w:hint="eastAsia"/>
        </w:rPr>
        <w:t>专科毕业生对目前</w:t>
      </w:r>
      <w:r>
        <w:t>工作</w:t>
      </w:r>
      <w:r>
        <w:rPr>
          <w:rFonts w:hint="eastAsia"/>
        </w:rPr>
        <w:t>总体满意度为</w:t>
      </w:r>
      <w:r w:rsidRPr="00607649">
        <w:rPr>
          <w:rFonts w:hint="eastAsia"/>
          <w:lang w:val="en-US"/>
        </w:rPr>
        <w:t>95.09%</w:t>
      </w:r>
      <w:r w:rsidRPr="00607649">
        <w:rPr>
          <w:lang w:val="en-US"/>
        </w:rPr>
        <w:t>；</w:t>
      </w:r>
      <w:r>
        <w:rPr>
          <w:rFonts w:hint="eastAsia"/>
        </w:rPr>
        <w:t>对职业发展前景、工作内容、薪酬的满意度分别为</w:t>
      </w:r>
      <w:r w:rsidRPr="00607649">
        <w:rPr>
          <w:rFonts w:hint="eastAsia"/>
          <w:lang w:val="en-US"/>
        </w:rPr>
        <w:t>90.00%</w:t>
      </w:r>
      <w:r>
        <w:rPr>
          <w:rFonts w:hint="eastAsia"/>
        </w:rPr>
        <w:t>、</w:t>
      </w:r>
      <w:r w:rsidRPr="00607649">
        <w:rPr>
          <w:rFonts w:hint="eastAsia"/>
          <w:lang w:val="en-US"/>
        </w:rPr>
        <w:t>93.17%</w:t>
      </w:r>
      <w:r>
        <w:rPr>
          <w:rFonts w:hint="eastAsia"/>
        </w:rPr>
        <w:t>、</w:t>
      </w:r>
      <w:r w:rsidRPr="00607649">
        <w:rPr>
          <w:rFonts w:hint="eastAsia"/>
          <w:lang w:val="en-US"/>
        </w:rPr>
        <w:t>87.04%</w:t>
      </w:r>
      <w:r>
        <w:t>。</w:t>
      </w:r>
      <w:r>
        <w:rPr>
          <w:rFonts w:hint="eastAsia"/>
        </w:rPr>
        <w:t>可见专科毕业生</w:t>
      </w:r>
      <w:r>
        <w:t>对初入</w:t>
      </w:r>
      <w:r>
        <w:rPr>
          <w:rFonts w:hint="eastAsia"/>
        </w:rPr>
        <w:t>职场的</w:t>
      </w:r>
      <w:r>
        <w:t>岗位</w:t>
      </w:r>
      <w:r>
        <w:rPr>
          <w:rFonts w:hint="eastAsia"/>
        </w:rPr>
        <w:t>和</w:t>
      </w:r>
      <w:r>
        <w:t>工作内容</w:t>
      </w:r>
      <w:r>
        <w:rPr>
          <w:rFonts w:hint="eastAsia"/>
        </w:rPr>
        <w:t>等</w:t>
      </w:r>
      <w:r>
        <w:t>方面</w:t>
      </w:r>
      <w:r>
        <w:rPr>
          <w:rFonts w:hint="eastAsia"/>
        </w:rPr>
        <w:t>均比较</w:t>
      </w:r>
      <w:r>
        <w:t>认同</w:t>
      </w:r>
      <w:r>
        <w:rPr>
          <w:rFonts w:hint="eastAsia"/>
        </w:rPr>
        <w:t>。</w:t>
      </w:r>
    </w:p>
    <w:p w14:paraId="1B192AF2" w14:textId="77777777" w:rsidR="00283D36" w:rsidRDefault="00283D36" w:rsidP="00283D36">
      <w:pPr>
        <w:pStyle w:val="afffc"/>
        <w:spacing w:before="156" w:after="156"/>
        <w:ind w:firstLineChars="83" w:firstLine="199"/>
        <w:jc w:val="center"/>
      </w:pPr>
      <w:r>
        <w:rPr>
          <w:noProof/>
          <w:lang w:val="en-US"/>
        </w:rPr>
        <w:drawing>
          <wp:inline distT="0" distB="0" distL="0" distR="0" wp14:anchorId="7694EE21" wp14:editId="4A8050AA">
            <wp:extent cx="5351145" cy="1414130"/>
            <wp:effectExtent l="0" t="0" r="1905"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F914F0C" w14:textId="18ECB143" w:rsidR="00283D36" w:rsidRPr="00E101B3" w:rsidRDefault="00283D36" w:rsidP="00283D36">
      <w:pPr>
        <w:pStyle w:val="afffd"/>
      </w:pPr>
      <w:r w:rsidRPr="00E101B3">
        <w:rPr>
          <w:rFonts w:hint="eastAsia"/>
        </w:rPr>
        <w:t>图</w:t>
      </w:r>
      <w:r w:rsidRPr="00E5036E">
        <w:rPr>
          <w:rFonts w:hint="eastAsia"/>
        </w:rPr>
        <w:t>3</w:t>
      </w:r>
      <w:r w:rsidRPr="00E101B3">
        <w:rPr>
          <w:rFonts w:hint="eastAsia"/>
        </w:rPr>
        <w:t xml:space="preserve">- </w:t>
      </w:r>
      <w:r w:rsidRPr="00E101B3">
        <w:fldChar w:fldCharType="begin"/>
      </w:r>
      <w:r w:rsidRPr="00E101B3">
        <w:instrText xml:space="preserve"> </w:instrText>
      </w:r>
      <w:r w:rsidRPr="00E101B3">
        <w:rPr>
          <w:rFonts w:hint="eastAsia"/>
        </w:rPr>
        <w:instrText xml:space="preserve">SEQ </w:instrText>
      </w:r>
      <w:r w:rsidRPr="00E101B3">
        <w:rPr>
          <w:rFonts w:hint="eastAsia"/>
        </w:rPr>
        <w:instrText>图</w:instrText>
      </w:r>
      <w:r w:rsidRPr="00E101B3">
        <w:rPr>
          <w:rFonts w:hint="eastAsia"/>
        </w:rPr>
        <w:instrText>3- \* ARABIC</w:instrText>
      </w:r>
      <w:r w:rsidRPr="00E101B3">
        <w:instrText xml:space="preserve"> </w:instrText>
      </w:r>
      <w:r w:rsidRPr="00E101B3">
        <w:fldChar w:fldCharType="separate"/>
      </w:r>
      <w:r w:rsidR="00723E91">
        <w:rPr>
          <w:noProof/>
        </w:rPr>
        <w:t>10</w:t>
      </w:r>
      <w:r w:rsidRPr="00E101B3">
        <w:fldChar w:fldCharType="end"/>
      </w:r>
      <w:r w:rsidRPr="00E101B3">
        <w:t xml:space="preserve">  </w:t>
      </w:r>
      <w:r>
        <w:t>2021</w:t>
      </w:r>
      <w:r w:rsidRPr="00E101B3">
        <w:t>届</w:t>
      </w:r>
      <w:r w:rsidRPr="00C73628">
        <w:rPr>
          <w:rFonts w:hint="eastAsia"/>
        </w:rPr>
        <w:t>专科</w:t>
      </w:r>
      <w:r w:rsidRPr="00E101B3">
        <w:t>毕业生对工作满意度的评价</w:t>
      </w:r>
    </w:p>
    <w:p w14:paraId="74923D9F" w14:textId="77777777" w:rsidR="00283D36" w:rsidRPr="003B3120" w:rsidRDefault="00283D36" w:rsidP="00283D36">
      <w:pPr>
        <w:pStyle w:val="L2"/>
        <w:ind w:firstLineChars="200" w:firstLine="360"/>
        <w:jc w:val="both"/>
        <w:rPr>
          <w:color w:val="0F6FC6" w:themeColor="accent5"/>
        </w:rPr>
      </w:pPr>
      <w:r w:rsidRPr="003B3120">
        <w:rPr>
          <w:rFonts w:hint="eastAsia"/>
          <w:color w:val="0F6FC6" w:themeColor="accent5"/>
        </w:rPr>
        <w:t>注：</w:t>
      </w:r>
      <w:r w:rsidRPr="00C17724">
        <w:rPr>
          <w:rFonts w:hint="eastAsia"/>
          <w:color w:val="0F6FC6" w:themeColor="accent5"/>
        </w:rPr>
        <w:t>评价维度包括“很满意”、“满意”、“基本满意”、“不满意”、“很不满意”和“无法评价”；其中，满意度为选择“很满意”、“满意”和“基本满意”的人数占“此题总人数—无法评价人数”的比例。</w:t>
      </w:r>
    </w:p>
    <w:p w14:paraId="2952FACB" w14:textId="77777777" w:rsidR="00283D36" w:rsidRPr="003B3120" w:rsidRDefault="00283D36" w:rsidP="00283D36">
      <w:pPr>
        <w:pStyle w:val="L2"/>
        <w:ind w:firstLineChars="200" w:firstLine="360"/>
        <w:jc w:val="both"/>
        <w:rPr>
          <w:color w:val="0F6FC6" w:themeColor="accent5"/>
        </w:rPr>
      </w:pPr>
      <w:r w:rsidRPr="003B3120">
        <w:rPr>
          <w:color w:val="0F6FC6" w:themeColor="accent5"/>
        </w:rPr>
        <w:t>数据来源</w:t>
      </w:r>
      <w:r w:rsidRPr="003B3120">
        <w:rPr>
          <w:rFonts w:hint="eastAsia"/>
          <w:color w:val="0F6FC6" w:themeColor="accent5"/>
        </w:rPr>
        <w:t>：第三方机构新锦成</w:t>
      </w:r>
      <w:r w:rsidRPr="003B3120">
        <w:rPr>
          <w:rFonts w:hint="eastAsia"/>
          <w:color w:val="0F6FC6" w:themeColor="accent5"/>
        </w:rPr>
        <w:t>-</w:t>
      </w:r>
      <w:r>
        <w:rPr>
          <w:rFonts w:hint="eastAsia"/>
          <w:color w:val="0F6FC6" w:themeColor="accent5"/>
        </w:rPr>
        <w:t>2021</w:t>
      </w:r>
      <w:r w:rsidRPr="00104E03">
        <w:rPr>
          <w:rFonts w:hint="eastAsia"/>
          <w:color w:val="0F6FC6" w:themeColor="accent5"/>
        </w:rPr>
        <w:t>届</w:t>
      </w:r>
      <w:r w:rsidRPr="003B3120">
        <w:rPr>
          <w:color w:val="0F6FC6" w:themeColor="accent5"/>
        </w:rPr>
        <w:t>毕业生就业与培养质量调查。</w:t>
      </w:r>
    </w:p>
    <w:p w14:paraId="6F6C054D" w14:textId="77777777" w:rsidR="00283D36" w:rsidRPr="00AA2439" w:rsidRDefault="00283D36" w:rsidP="00283D36">
      <w:pPr>
        <w:spacing w:beforeLines="50" w:before="156" w:after="163" w:line="360" w:lineRule="auto"/>
        <w:ind w:firstLine="420"/>
        <w:jc w:val="both"/>
        <w:rPr>
          <w:rFonts w:asciiTheme="minorEastAsia" w:hAnsiTheme="minorEastAsia" w:cs="宋体"/>
          <w:color w:val="000000" w:themeColor="text1"/>
          <w:sz w:val="24"/>
          <w:szCs w:val="21"/>
        </w:rPr>
      </w:pPr>
      <w:r w:rsidRPr="00473116">
        <w:rPr>
          <w:rFonts w:ascii="Times New Roman" w:hAnsi="Times New Roman" w:cstheme="minorBidi" w:hint="eastAsia"/>
          <w:b/>
          <w:color w:val="0F6FC6" w:themeColor="accent5"/>
          <w:sz w:val="24"/>
          <w:szCs w:val="24"/>
        </w:rPr>
        <w:t>主要专业工作满意度：</w:t>
      </w:r>
      <w:bookmarkStart w:id="232" w:name="_Hlk81238218"/>
      <w:r w:rsidRPr="00473116">
        <w:rPr>
          <w:rFonts w:asciiTheme="minorEastAsia" w:hAnsiTheme="minorEastAsia" w:cs="宋体" w:hint="eastAsia"/>
          <w:color w:val="000000" w:themeColor="text1"/>
          <w:sz w:val="24"/>
          <w:szCs w:val="21"/>
        </w:rPr>
        <w:t>从工</w:t>
      </w:r>
      <w:r w:rsidRPr="00E57353">
        <w:rPr>
          <w:rFonts w:asciiTheme="minorEastAsia" w:hAnsiTheme="minorEastAsia" w:cs="宋体" w:hint="eastAsia"/>
          <w:color w:val="000000" w:themeColor="text1"/>
          <w:sz w:val="24"/>
          <w:szCs w:val="21"/>
        </w:rPr>
        <w:t>作总体满意度来看，</w:t>
      </w:r>
      <w:r w:rsidRPr="00607649">
        <w:rPr>
          <w:rFonts w:ascii="Times New Roman" w:hAnsi="Times New Roman"/>
          <w:color w:val="000000" w:themeColor="text1"/>
          <w:sz w:val="24"/>
          <w:szCs w:val="21"/>
        </w:rPr>
        <w:t>视觉传播设计与制作（</w:t>
      </w:r>
      <w:r w:rsidRPr="00607649">
        <w:rPr>
          <w:rFonts w:ascii="Times New Roman" w:hAnsi="Times New Roman"/>
          <w:color w:val="000000" w:themeColor="text1"/>
          <w:sz w:val="24"/>
          <w:szCs w:val="21"/>
        </w:rPr>
        <w:t>100.00%</w:t>
      </w:r>
      <w:r w:rsidRPr="00607649">
        <w:rPr>
          <w:rFonts w:ascii="Times New Roman" w:hAnsi="Times New Roman"/>
          <w:color w:val="000000" w:themeColor="text1"/>
          <w:sz w:val="24"/>
          <w:szCs w:val="21"/>
        </w:rPr>
        <w:t>）、财务管理</w:t>
      </w:r>
      <w:r w:rsidR="002F0C33">
        <w:rPr>
          <w:rFonts w:ascii="Times New Roman" w:hAnsi="Times New Roman"/>
          <w:color w:val="000000" w:themeColor="text1"/>
          <w:sz w:val="24"/>
          <w:szCs w:val="21"/>
        </w:rPr>
        <w:t>（</w:t>
      </w:r>
      <w:r w:rsidRPr="00607649">
        <w:rPr>
          <w:rFonts w:ascii="Times New Roman" w:hAnsi="Times New Roman"/>
          <w:color w:val="000000" w:themeColor="text1"/>
          <w:sz w:val="24"/>
          <w:szCs w:val="21"/>
        </w:rPr>
        <w:t>高职学院</w:t>
      </w:r>
      <w:r w:rsidR="002F0C33">
        <w:rPr>
          <w:rFonts w:ascii="Times New Roman" w:hAnsi="Times New Roman"/>
          <w:color w:val="000000" w:themeColor="text1"/>
          <w:sz w:val="24"/>
          <w:szCs w:val="21"/>
        </w:rPr>
        <w:t>）</w:t>
      </w:r>
      <w:r w:rsidRPr="00607649">
        <w:rPr>
          <w:rFonts w:ascii="Times New Roman" w:hAnsi="Times New Roman"/>
          <w:color w:val="000000" w:themeColor="text1"/>
          <w:sz w:val="24"/>
          <w:szCs w:val="21"/>
        </w:rPr>
        <w:t>（</w:t>
      </w:r>
      <w:r w:rsidRPr="00607649">
        <w:rPr>
          <w:rFonts w:ascii="Times New Roman" w:hAnsi="Times New Roman"/>
          <w:color w:val="000000" w:themeColor="text1"/>
          <w:sz w:val="24"/>
          <w:szCs w:val="21"/>
        </w:rPr>
        <w:t>95.92%</w:t>
      </w:r>
      <w:r w:rsidRPr="00607649">
        <w:rPr>
          <w:rFonts w:ascii="Times New Roman" w:hAnsi="Times New Roman"/>
          <w:color w:val="000000" w:themeColor="text1"/>
          <w:sz w:val="24"/>
          <w:szCs w:val="21"/>
        </w:rPr>
        <w:t>）、会计（</w:t>
      </w:r>
      <w:r w:rsidRPr="00607649">
        <w:rPr>
          <w:rFonts w:ascii="Times New Roman" w:hAnsi="Times New Roman"/>
          <w:color w:val="000000" w:themeColor="text1"/>
          <w:sz w:val="24"/>
          <w:szCs w:val="21"/>
        </w:rPr>
        <w:t>95.45%</w:t>
      </w:r>
      <w:r w:rsidRPr="00607649">
        <w:rPr>
          <w:rFonts w:ascii="Times New Roman" w:hAnsi="Times New Roman"/>
          <w:color w:val="000000" w:themeColor="text1"/>
          <w:sz w:val="24"/>
          <w:szCs w:val="21"/>
        </w:rPr>
        <w:t>）</w:t>
      </w:r>
      <w:r>
        <w:rPr>
          <w:rFonts w:ascii="Times New Roman" w:hAnsi="Times New Roman" w:hint="eastAsia"/>
          <w:color w:val="000000" w:themeColor="text1"/>
          <w:sz w:val="24"/>
          <w:szCs w:val="21"/>
        </w:rPr>
        <w:t>等</w:t>
      </w:r>
      <w:r w:rsidRPr="00FC7144">
        <w:rPr>
          <w:rFonts w:asciiTheme="minorEastAsia" w:hAnsiTheme="minorEastAsia" w:cs="宋体" w:hint="eastAsia"/>
          <w:color w:val="000000" w:themeColor="text1"/>
          <w:sz w:val="24"/>
          <w:szCs w:val="21"/>
        </w:rPr>
        <w:t>专业的</w:t>
      </w:r>
      <w:r w:rsidRPr="00C73628">
        <w:rPr>
          <w:rFonts w:asciiTheme="minorEastAsia" w:hAnsiTheme="minorEastAsia" w:cs="宋体" w:hint="eastAsia"/>
          <w:color w:val="000000" w:themeColor="text1"/>
          <w:sz w:val="24"/>
          <w:szCs w:val="21"/>
        </w:rPr>
        <w:t>专科</w:t>
      </w:r>
      <w:r w:rsidRPr="00FC7144">
        <w:rPr>
          <w:rFonts w:asciiTheme="minorEastAsia" w:hAnsiTheme="minorEastAsia" w:cs="宋体" w:hint="eastAsia"/>
          <w:color w:val="000000" w:themeColor="text1"/>
          <w:sz w:val="24"/>
          <w:szCs w:val="21"/>
        </w:rPr>
        <w:t>毕业生的工作满意度相对较高。</w:t>
      </w:r>
    </w:p>
    <w:bookmarkEnd w:id="232"/>
    <w:p w14:paraId="1E1446B9" w14:textId="3A8863D2" w:rsidR="00283D36" w:rsidRDefault="00283D36" w:rsidP="00283D36">
      <w:pPr>
        <w:pStyle w:val="afffd"/>
      </w:pPr>
      <w:r w:rsidRPr="00C02BD0">
        <w:t>表</w:t>
      </w:r>
      <w:r w:rsidRPr="00FC7144">
        <w:t>3</w:t>
      </w:r>
      <w:r w:rsidRPr="00C02BD0">
        <w:t xml:space="preserve">- </w:t>
      </w:r>
      <w:r w:rsidRPr="00C02BD0">
        <w:fldChar w:fldCharType="begin"/>
      </w:r>
      <w:r w:rsidRPr="00C02BD0">
        <w:instrText xml:space="preserve"> SEQ </w:instrText>
      </w:r>
      <w:r w:rsidRPr="00C02BD0">
        <w:instrText>表</w:instrText>
      </w:r>
      <w:r w:rsidRPr="00C02BD0">
        <w:instrText xml:space="preserve">3- \* ARABIC </w:instrText>
      </w:r>
      <w:r w:rsidRPr="00C02BD0">
        <w:fldChar w:fldCharType="separate"/>
      </w:r>
      <w:r w:rsidR="00723E91">
        <w:rPr>
          <w:noProof/>
        </w:rPr>
        <w:t>8</w:t>
      </w:r>
      <w:r w:rsidRPr="00C02BD0">
        <w:fldChar w:fldCharType="end"/>
      </w:r>
      <w:r w:rsidRPr="00C02BD0">
        <w:t xml:space="preserve">  </w:t>
      </w:r>
      <w:r>
        <w:rPr>
          <w:rFonts w:hint="eastAsia"/>
        </w:rPr>
        <w:t>2021</w:t>
      </w:r>
      <w:r w:rsidRPr="00022E4D">
        <w:rPr>
          <w:rFonts w:hint="eastAsia"/>
        </w:rPr>
        <w:t>届</w:t>
      </w:r>
      <w:r>
        <w:rPr>
          <w:rFonts w:hint="eastAsia"/>
        </w:rPr>
        <w:t>主要专业</w:t>
      </w:r>
      <w:r w:rsidRPr="00C73628">
        <w:rPr>
          <w:rFonts w:hint="eastAsia"/>
        </w:rPr>
        <w:t>专科</w:t>
      </w:r>
      <w:r w:rsidRPr="00C02BD0">
        <w:rPr>
          <w:rFonts w:hint="eastAsia"/>
        </w:rPr>
        <w:t>毕业生</w:t>
      </w:r>
      <w:r>
        <w:rPr>
          <w:rFonts w:hint="eastAsia"/>
        </w:rPr>
        <w:t>工作满意度</w:t>
      </w:r>
      <w:r w:rsidRPr="00C02BD0">
        <w:t>评价</w:t>
      </w:r>
    </w:p>
    <w:tbl>
      <w:tblPr>
        <w:tblStyle w:val="2017-20171"/>
        <w:tblW w:w="5000" w:type="pct"/>
        <w:tblInd w:w="0" w:type="dxa"/>
        <w:tblLook w:val="04A0" w:firstRow="1" w:lastRow="0" w:firstColumn="1" w:lastColumn="0" w:noHBand="0" w:noVBand="1"/>
      </w:tblPr>
      <w:tblGrid>
        <w:gridCol w:w="3598"/>
        <w:gridCol w:w="1295"/>
        <w:gridCol w:w="1295"/>
        <w:gridCol w:w="1295"/>
        <w:gridCol w:w="1295"/>
      </w:tblGrid>
      <w:tr w:rsidR="00283D36" w14:paraId="2FF11B4A" w14:textId="77777777" w:rsidTr="00283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AE9E27B" w14:textId="77777777" w:rsidR="00283D36" w:rsidRDefault="00283D36" w:rsidP="00283D36">
            <w:pPr>
              <w:spacing w:before="0" w:after="0" w:line="240" w:lineRule="auto"/>
              <w:rPr>
                <w:szCs w:val="21"/>
              </w:rPr>
            </w:pPr>
            <w:r>
              <w:rPr>
                <w:rFonts w:hint="eastAsia"/>
                <w:szCs w:val="21"/>
              </w:rPr>
              <w:t>专业</w:t>
            </w:r>
          </w:p>
        </w:tc>
        <w:tc>
          <w:tcPr>
            <w:tcW w:w="0" w:type="auto"/>
          </w:tcPr>
          <w:p w14:paraId="49A22FCC"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工作内容</w:t>
            </w:r>
          </w:p>
        </w:tc>
        <w:tc>
          <w:tcPr>
            <w:tcW w:w="0" w:type="auto"/>
          </w:tcPr>
          <w:p w14:paraId="6E1077E7"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职业前景</w:t>
            </w:r>
          </w:p>
        </w:tc>
        <w:tc>
          <w:tcPr>
            <w:tcW w:w="0" w:type="auto"/>
          </w:tcPr>
          <w:p w14:paraId="08D4CE1C"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工作薪酬</w:t>
            </w:r>
          </w:p>
        </w:tc>
        <w:tc>
          <w:tcPr>
            <w:tcW w:w="0" w:type="auto"/>
          </w:tcPr>
          <w:p w14:paraId="66F3BEF1" w14:textId="77777777" w:rsidR="00283D36" w:rsidRDefault="00283D36" w:rsidP="00283D36">
            <w:pPr>
              <w:spacing w:before="0" w:after="0" w:line="240"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工作总体</w:t>
            </w:r>
          </w:p>
        </w:tc>
      </w:tr>
      <w:tr w:rsidR="00283D36" w14:paraId="528884A4" w14:textId="77777777" w:rsidTr="00283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B0A366" w14:textId="77777777" w:rsidR="00283D36" w:rsidRDefault="00283D36" w:rsidP="00283D36">
            <w:pPr>
              <w:spacing w:before="0" w:after="0" w:line="240" w:lineRule="auto"/>
              <w:rPr>
                <w:b/>
                <w:szCs w:val="21"/>
              </w:rPr>
            </w:pPr>
            <w:r>
              <w:rPr>
                <w:bCs w:val="0"/>
                <w:szCs w:val="21"/>
              </w:rPr>
              <w:t>视觉传播设计与制作</w:t>
            </w:r>
          </w:p>
        </w:tc>
        <w:tc>
          <w:tcPr>
            <w:tcW w:w="0" w:type="auto"/>
          </w:tcPr>
          <w:p w14:paraId="46795EC4"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100.00%</w:t>
            </w:r>
          </w:p>
        </w:tc>
        <w:tc>
          <w:tcPr>
            <w:tcW w:w="0" w:type="auto"/>
          </w:tcPr>
          <w:p w14:paraId="39354F75"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100.00%</w:t>
            </w:r>
          </w:p>
        </w:tc>
        <w:tc>
          <w:tcPr>
            <w:tcW w:w="0" w:type="auto"/>
          </w:tcPr>
          <w:p w14:paraId="4D361591"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100.00%</w:t>
            </w:r>
          </w:p>
        </w:tc>
        <w:tc>
          <w:tcPr>
            <w:tcW w:w="0" w:type="auto"/>
          </w:tcPr>
          <w:p w14:paraId="2EE64241"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100.00%</w:t>
            </w:r>
          </w:p>
        </w:tc>
      </w:tr>
      <w:tr w:rsidR="00283D36" w14:paraId="7BBF2229" w14:textId="77777777" w:rsidTr="00283D36">
        <w:tc>
          <w:tcPr>
            <w:cnfStyle w:val="001000000000" w:firstRow="0" w:lastRow="0" w:firstColumn="1" w:lastColumn="0" w:oddVBand="0" w:evenVBand="0" w:oddHBand="0" w:evenHBand="0" w:firstRowFirstColumn="0" w:firstRowLastColumn="0" w:lastRowFirstColumn="0" w:lastRowLastColumn="0"/>
            <w:tcW w:w="0" w:type="auto"/>
          </w:tcPr>
          <w:p w14:paraId="5A5556ED" w14:textId="77777777" w:rsidR="00283D36" w:rsidRDefault="00283D36" w:rsidP="00283D36">
            <w:pPr>
              <w:spacing w:before="0" w:after="0" w:line="240" w:lineRule="auto"/>
              <w:rPr>
                <w:b/>
                <w:szCs w:val="21"/>
              </w:rPr>
            </w:pPr>
            <w:r>
              <w:rPr>
                <w:bCs w:val="0"/>
                <w:szCs w:val="21"/>
              </w:rPr>
              <w:t>财务管理</w:t>
            </w:r>
            <w:r w:rsidR="002F0C33">
              <w:rPr>
                <w:bCs w:val="0"/>
                <w:szCs w:val="21"/>
              </w:rPr>
              <w:t>（</w:t>
            </w:r>
            <w:r>
              <w:rPr>
                <w:bCs w:val="0"/>
                <w:szCs w:val="21"/>
              </w:rPr>
              <w:t>高职学院</w:t>
            </w:r>
            <w:r w:rsidR="002F0C33">
              <w:rPr>
                <w:bCs w:val="0"/>
                <w:szCs w:val="21"/>
              </w:rPr>
              <w:t>）</w:t>
            </w:r>
          </w:p>
        </w:tc>
        <w:tc>
          <w:tcPr>
            <w:tcW w:w="0" w:type="auto"/>
          </w:tcPr>
          <w:p w14:paraId="16F4A9A7"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91.49%</w:t>
            </w:r>
          </w:p>
        </w:tc>
        <w:tc>
          <w:tcPr>
            <w:tcW w:w="0" w:type="auto"/>
          </w:tcPr>
          <w:p w14:paraId="431D2031"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91.30%</w:t>
            </w:r>
          </w:p>
        </w:tc>
        <w:tc>
          <w:tcPr>
            <w:tcW w:w="0" w:type="auto"/>
          </w:tcPr>
          <w:p w14:paraId="4F68DE4D"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95.74%</w:t>
            </w:r>
          </w:p>
        </w:tc>
        <w:tc>
          <w:tcPr>
            <w:tcW w:w="0" w:type="auto"/>
          </w:tcPr>
          <w:p w14:paraId="05251C66"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95.92%</w:t>
            </w:r>
          </w:p>
        </w:tc>
      </w:tr>
      <w:tr w:rsidR="00283D36" w14:paraId="2D1DD7F9" w14:textId="77777777" w:rsidTr="00283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8E6611" w14:textId="77777777" w:rsidR="00283D36" w:rsidRDefault="00283D36" w:rsidP="00283D36">
            <w:pPr>
              <w:spacing w:before="0" w:after="0" w:line="240" w:lineRule="auto"/>
              <w:rPr>
                <w:b/>
                <w:szCs w:val="21"/>
              </w:rPr>
            </w:pPr>
            <w:r>
              <w:rPr>
                <w:bCs w:val="0"/>
                <w:szCs w:val="21"/>
              </w:rPr>
              <w:t>会计</w:t>
            </w:r>
          </w:p>
        </w:tc>
        <w:tc>
          <w:tcPr>
            <w:tcW w:w="0" w:type="auto"/>
          </w:tcPr>
          <w:p w14:paraId="67EE9F06"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95.45%</w:t>
            </w:r>
          </w:p>
        </w:tc>
        <w:tc>
          <w:tcPr>
            <w:tcW w:w="0" w:type="auto"/>
          </w:tcPr>
          <w:p w14:paraId="485784F7"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93.18%</w:t>
            </w:r>
          </w:p>
        </w:tc>
        <w:tc>
          <w:tcPr>
            <w:tcW w:w="0" w:type="auto"/>
          </w:tcPr>
          <w:p w14:paraId="6094E520"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80.00%</w:t>
            </w:r>
          </w:p>
        </w:tc>
        <w:tc>
          <w:tcPr>
            <w:tcW w:w="0" w:type="auto"/>
          </w:tcPr>
          <w:p w14:paraId="4B26DDF5"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95.45%</w:t>
            </w:r>
          </w:p>
        </w:tc>
      </w:tr>
      <w:tr w:rsidR="00283D36" w14:paraId="1CEE0A7B" w14:textId="77777777" w:rsidTr="00283D36">
        <w:tc>
          <w:tcPr>
            <w:cnfStyle w:val="001000000000" w:firstRow="0" w:lastRow="0" w:firstColumn="1" w:lastColumn="0" w:oddVBand="0" w:evenVBand="0" w:oddHBand="0" w:evenHBand="0" w:firstRowFirstColumn="0" w:firstRowLastColumn="0" w:lastRowFirstColumn="0" w:lastRowLastColumn="0"/>
            <w:tcW w:w="0" w:type="auto"/>
          </w:tcPr>
          <w:p w14:paraId="6CF3285F" w14:textId="77777777" w:rsidR="00283D36" w:rsidRDefault="00283D36" w:rsidP="00283D36">
            <w:pPr>
              <w:spacing w:before="0" w:after="0" w:line="240" w:lineRule="auto"/>
              <w:rPr>
                <w:b/>
                <w:szCs w:val="21"/>
              </w:rPr>
            </w:pPr>
            <w:r>
              <w:rPr>
                <w:bCs w:val="0"/>
                <w:szCs w:val="21"/>
              </w:rPr>
              <w:t>国际经济与贸易</w:t>
            </w:r>
            <w:r w:rsidR="002F0C33">
              <w:rPr>
                <w:bCs w:val="0"/>
                <w:szCs w:val="21"/>
              </w:rPr>
              <w:t>（</w:t>
            </w:r>
            <w:r>
              <w:rPr>
                <w:bCs w:val="0"/>
                <w:szCs w:val="21"/>
              </w:rPr>
              <w:t>高职学院</w:t>
            </w:r>
            <w:r w:rsidR="002F0C33">
              <w:rPr>
                <w:bCs w:val="0"/>
                <w:szCs w:val="21"/>
              </w:rPr>
              <w:t>）</w:t>
            </w:r>
          </w:p>
        </w:tc>
        <w:tc>
          <w:tcPr>
            <w:tcW w:w="0" w:type="auto"/>
          </w:tcPr>
          <w:p w14:paraId="4760B833"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94.87%</w:t>
            </w:r>
          </w:p>
        </w:tc>
        <w:tc>
          <w:tcPr>
            <w:tcW w:w="0" w:type="auto"/>
          </w:tcPr>
          <w:p w14:paraId="648767BF"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87.18%</w:t>
            </w:r>
          </w:p>
        </w:tc>
        <w:tc>
          <w:tcPr>
            <w:tcW w:w="0" w:type="auto"/>
          </w:tcPr>
          <w:p w14:paraId="39A407D1"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82.05%</w:t>
            </w:r>
          </w:p>
        </w:tc>
        <w:tc>
          <w:tcPr>
            <w:tcW w:w="0" w:type="auto"/>
          </w:tcPr>
          <w:p w14:paraId="64CCB94F" w14:textId="77777777" w:rsidR="00283D36" w:rsidRDefault="00283D36" w:rsidP="00283D36">
            <w:pPr>
              <w:spacing w:before="0" w:after="0" w:line="240" w:lineRule="auto"/>
              <w:cnfStyle w:val="000000000000" w:firstRow="0" w:lastRow="0" w:firstColumn="0" w:lastColumn="0" w:oddVBand="0" w:evenVBand="0" w:oddHBand="0" w:evenHBand="0" w:firstRowFirstColumn="0" w:firstRowLastColumn="0" w:lastRowFirstColumn="0" w:lastRowLastColumn="0"/>
              <w:rPr>
                <w:bCs/>
                <w:color w:val="000000"/>
                <w:szCs w:val="21"/>
              </w:rPr>
            </w:pPr>
            <w:r>
              <w:rPr>
                <w:rFonts w:eastAsia="等线"/>
                <w:bCs/>
                <w:szCs w:val="21"/>
              </w:rPr>
              <w:t>94.87%</w:t>
            </w:r>
          </w:p>
        </w:tc>
      </w:tr>
      <w:tr w:rsidR="00283D36" w14:paraId="11870B7E" w14:textId="77777777" w:rsidTr="00283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14D10B" w14:textId="77777777" w:rsidR="00283D36" w:rsidRDefault="00283D36" w:rsidP="00283D36">
            <w:pPr>
              <w:spacing w:before="0" w:after="0" w:line="240" w:lineRule="auto"/>
              <w:rPr>
                <w:b/>
                <w:szCs w:val="21"/>
              </w:rPr>
            </w:pPr>
            <w:r>
              <w:rPr>
                <w:bCs w:val="0"/>
                <w:szCs w:val="21"/>
              </w:rPr>
              <w:t>金融管理</w:t>
            </w:r>
          </w:p>
        </w:tc>
        <w:tc>
          <w:tcPr>
            <w:tcW w:w="0" w:type="auto"/>
          </w:tcPr>
          <w:p w14:paraId="00A49454"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90.00%</w:t>
            </w:r>
          </w:p>
        </w:tc>
        <w:tc>
          <w:tcPr>
            <w:tcW w:w="0" w:type="auto"/>
          </w:tcPr>
          <w:p w14:paraId="44DAFB69"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86.67%</w:t>
            </w:r>
          </w:p>
        </w:tc>
        <w:tc>
          <w:tcPr>
            <w:tcW w:w="0" w:type="auto"/>
          </w:tcPr>
          <w:p w14:paraId="1FEBBB06"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90.00%</w:t>
            </w:r>
          </w:p>
        </w:tc>
        <w:tc>
          <w:tcPr>
            <w:tcW w:w="0" w:type="auto"/>
          </w:tcPr>
          <w:p w14:paraId="317285E2" w14:textId="77777777" w:rsidR="00283D36" w:rsidRDefault="00283D36" w:rsidP="00283D36">
            <w:pPr>
              <w:spacing w:before="0" w:after="0" w:line="240" w:lineRule="auto"/>
              <w:cnfStyle w:val="000000100000" w:firstRow="0" w:lastRow="0" w:firstColumn="0" w:lastColumn="0" w:oddVBand="0" w:evenVBand="0" w:oddHBand="1" w:evenHBand="0" w:firstRowFirstColumn="0" w:firstRowLastColumn="0" w:lastRowFirstColumn="0" w:lastRowLastColumn="0"/>
              <w:rPr>
                <w:bCs/>
                <w:color w:val="000000"/>
                <w:szCs w:val="21"/>
              </w:rPr>
            </w:pPr>
            <w:r>
              <w:rPr>
                <w:rFonts w:eastAsia="等线"/>
                <w:bCs/>
                <w:szCs w:val="21"/>
              </w:rPr>
              <w:t>93.33%</w:t>
            </w:r>
          </w:p>
        </w:tc>
      </w:tr>
    </w:tbl>
    <w:p w14:paraId="04D092D4" w14:textId="77777777" w:rsidR="00283D36" w:rsidRDefault="00283D36" w:rsidP="00283D36">
      <w:pPr>
        <w:pStyle w:val="L2"/>
        <w:ind w:firstLineChars="200" w:firstLine="360"/>
        <w:jc w:val="both"/>
        <w:rPr>
          <w:color w:val="0F6FC6" w:themeColor="accent5"/>
        </w:rPr>
      </w:pPr>
      <w:r w:rsidRPr="003B3120">
        <w:rPr>
          <w:rFonts w:hint="eastAsia"/>
          <w:color w:val="0F6FC6" w:themeColor="accent5"/>
        </w:rPr>
        <w:t>数据来源：第三方机构新锦成</w:t>
      </w:r>
      <w:r w:rsidRPr="003B3120">
        <w:rPr>
          <w:color w:val="0F6FC6" w:themeColor="accent5"/>
        </w:rPr>
        <w:t>-</w:t>
      </w:r>
      <w:r>
        <w:rPr>
          <w:color w:val="0F6FC6" w:themeColor="accent5"/>
        </w:rPr>
        <w:t>2021</w:t>
      </w:r>
      <w:r>
        <w:rPr>
          <w:color w:val="0F6FC6" w:themeColor="accent5"/>
        </w:rPr>
        <w:t>届</w:t>
      </w:r>
      <w:r w:rsidRPr="003B3120">
        <w:rPr>
          <w:rFonts w:hint="eastAsia"/>
          <w:color w:val="0F6FC6" w:themeColor="accent5"/>
        </w:rPr>
        <w:t>毕业生就业与培养质量调查。</w:t>
      </w:r>
    </w:p>
    <w:p w14:paraId="509D8F61" w14:textId="77777777" w:rsidR="00283D36" w:rsidRDefault="00283D36" w:rsidP="00283D36">
      <w:pPr>
        <w:pStyle w:val="L3"/>
        <w:spacing w:beforeLines="50" w:before="156"/>
        <w:ind w:firstLine="482"/>
      </w:pPr>
      <w:r w:rsidRPr="00C77F55">
        <w:rPr>
          <w:rFonts w:hint="eastAsia"/>
          <w:b/>
          <w:color w:val="0F6FC6" w:themeColor="accent5"/>
        </w:rPr>
        <w:lastRenderedPageBreak/>
        <w:t>主要就业行业的工作满意度：</w:t>
      </w:r>
      <w:r w:rsidRPr="00845B83">
        <w:rPr>
          <w:rFonts w:hint="eastAsia"/>
        </w:rPr>
        <w:t>就</w:t>
      </w:r>
      <w:r>
        <w:rPr>
          <w:rFonts w:hint="eastAsia"/>
        </w:rPr>
        <w:t>业于“</w:t>
      </w:r>
      <w:r w:rsidR="000C2AB0">
        <w:rPr>
          <w:rFonts w:hint="eastAsia"/>
        </w:rPr>
        <w:t>批发和零售业</w:t>
      </w:r>
      <w:r>
        <w:rPr>
          <w:rFonts w:hint="eastAsia"/>
        </w:rPr>
        <w:t>”（</w:t>
      </w:r>
      <w:r w:rsidR="00152FC8">
        <w:t>100.00</w:t>
      </w:r>
      <w:r w:rsidRPr="00607649">
        <w:rPr>
          <w:rFonts w:hint="eastAsia"/>
        </w:rPr>
        <w:t>%</w:t>
      </w:r>
      <w:r>
        <w:t>）</w:t>
      </w:r>
      <w:r w:rsidR="00152FC8">
        <w:rPr>
          <w:rFonts w:hint="eastAsia"/>
        </w:rPr>
        <w:t>、“农、林、牧、渔业”（</w:t>
      </w:r>
      <w:r w:rsidR="00152FC8">
        <w:t>100.00</w:t>
      </w:r>
      <w:r w:rsidR="00152FC8" w:rsidRPr="00607649">
        <w:rPr>
          <w:rFonts w:hint="eastAsia"/>
        </w:rPr>
        <w:t>%</w:t>
      </w:r>
      <w:r w:rsidR="00152FC8">
        <w:t>）</w:t>
      </w:r>
      <w:r>
        <w:rPr>
          <w:rFonts w:hint="eastAsia"/>
        </w:rPr>
        <w:t>的专科毕业生</w:t>
      </w:r>
      <w:r w:rsidRPr="009F4E35">
        <w:rPr>
          <w:rFonts w:hint="eastAsia"/>
        </w:rPr>
        <w:t>对目前</w:t>
      </w:r>
      <w:r w:rsidRPr="009F4E35">
        <w:rPr>
          <w:rFonts w:asciiTheme="minorEastAsia" w:hAnsiTheme="minorEastAsia" w:hint="eastAsia"/>
        </w:rPr>
        <w:t>工作</w:t>
      </w:r>
      <w:r w:rsidRPr="009F4E35">
        <w:rPr>
          <w:rFonts w:hint="eastAsia"/>
        </w:rPr>
        <w:t>满意度评价相对较高；而就业于“</w:t>
      </w:r>
      <w:r w:rsidR="00152FC8">
        <w:rPr>
          <w:rFonts w:hint="eastAsia"/>
        </w:rPr>
        <w:t>教育</w:t>
      </w:r>
      <w:r w:rsidRPr="009F4E35">
        <w:rPr>
          <w:rFonts w:hint="eastAsia"/>
        </w:rPr>
        <w:t>”</w:t>
      </w:r>
      <w:r>
        <w:rPr>
          <w:rFonts w:hint="eastAsia"/>
        </w:rPr>
        <w:t>（</w:t>
      </w:r>
      <w:r w:rsidRPr="00607649">
        <w:rPr>
          <w:rFonts w:hint="eastAsia"/>
        </w:rPr>
        <w:t>9</w:t>
      </w:r>
      <w:r w:rsidR="00152FC8">
        <w:t>1.67</w:t>
      </w:r>
      <w:r w:rsidRPr="00607649">
        <w:rPr>
          <w:rFonts w:hint="eastAsia"/>
        </w:rPr>
        <w:t>%</w:t>
      </w:r>
      <w:r>
        <w:rPr>
          <w:rFonts w:hint="eastAsia"/>
        </w:rPr>
        <w:t>）</w:t>
      </w:r>
      <w:r w:rsidRPr="009F4E35">
        <w:rPr>
          <w:rFonts w:hint="eastAsia"/>
        </w:rPr>
        <w:t>的</w:t>
      </w:r>
      <w:r>
        <w:rPr>
          <w:rFonts w:hint="eastAsia"/>
        </w:rPr>
        <w:t>专科毕业生</w:t>
      </w:r>
      <w:r w:rsidRPr="009F4E35">
        <w:rPr>
          <w:rFonts w:hint="eastAsia"/>
        </w:rPr>
        <w:t>对目前</w:t>
      </w:r>
      <w:r w:rsidRPr="009F4E35">
        <w:t>工作</w:t>
      </w:r>
      <w:r w:rsidRPr="009F4E35">
        <w:rPr>
          <w:rFonts w:hint="eastAsia"/>
        </w:rPr>
        <w:t>满意度评价相对较低。</w:t>
      </w:r>
    </w:p>
    <w:p w14:paraId="47925733" w14:textId="77777777" w:rsidR="00283D36" w:rsidRDefault="00283D36" w:rsidP="00283D36">
      <w:pPr>
        <w:pStyle w:val="L3"/>
        <w:ind w:firstLineChars="0" w:firstLine="0"/>
        <w:jc w:val="center"/>
        <w:rPr>
          <w:rFonts w:asciiTheme="minorEastAsia" w:hAnsiTheme="minorEastAsia"/>
          <w:color w:val="0F6FC6" w:themeColor="accent5"/>
        </w:rPr>
      </w:pPr>
      <w:r>
        <w:rPr>
          <w:noProof/>
        </w:rPr>
        <w:drawing>
          <wp:inline distT="0" distB="0" distL="0" distR="0" wp14:anchorId="37A35A28" wp14:editId="10C6868D">
            <wp:extent cx="5422900" cy="1424763"/>
            <wp:effectExtent l="0" t="0" r="6350" b="4445"/>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4282CFF" w14:textId="13BCF61D" w:rsidR="00283D36" w:rsidRPr="006F39DE" w:rsidRDefault="00283D36" w:rsidP="00283D36">
      <w:pPr>
        <w:pStyle w:val="afffd"/>
        <w:tabs>
          <w:tab w:val="left" w:pos="400"/>
          <w:tab w:val="center" w:pos="4394"/>
        </w:tabs>
        <w:rPr>
          <w:bCs/>
        </w:rPr>
      </w:pPr>
      <w:bookmarkStart w:id="233" w:name="_Toc521678869"/>
      <w:r w:rsidRPr="00CD4976">
        <w:rPr>
          <w:rFonts w:hint="eastAsia"/>
        </w:rPr>
        <w:t>图</w:t>
      </w:r>
      <w:r w:rsidRPr="00E5036E">
        <w:rPr>
          <w:rFonts w:eastAsia="宋体" w:hint="eastAsia"/>
        </w:rPr>
        <w:t>3</w:t>
      </w:r>
      <w:r w:rsidRPr="00CD4976">
        <w:rPr>
          <w:rFonts w:hint="eastAsia"/>
        </w:rPr>
        <w:t xml:space="preserve">- </w:t>
      </w:r>
      <w:r w:rsidRPr="00CD4976">
        <w:fldChar w:fldCharType="begin"/>
      </w:r>
      <w:r w:rsidRPr="00CD4976">
        <w:instrText xml:space="preserve"> </w:instrText>
      </w:r>
      <w:r w:rsidRPr="00CD4976">
        <w:rPr>
          <w:rFonts w:hint="eastAsia"/>
        </w:rPr>
        <w:instrText xml:space="preserve">SEQ </w:instrText>
      </w:r>
      <w:r w:rsidRPr="00CD4976">
        <w:rPr>
          <w:rFonts w:hint="eastAsia"/>
        </w:rPr>
        <w:instrText>图</w:instrText>
      </w:r>
      <w:r w:rsidRPr="00CD4976">
        <w:rPr>
          <w:rFonts w:hint="eastAsia"/>
        </w:rPr>
        <w:instrText>3- \* ARABIC</w:instrText>
      </w:r>
      <w:r w:rsidRPr="00CD4976">
        <w:instrText xml:space="preserve"> </w:instrText>
      </w:r>
      <w:r w:rsidRPr="00CD4976">
        <w:fldChar w:fldCharType="separate"/>
      </w:r>
      <w:r w:rsidR="00723E91">
        <w:rPr>
          <w:noProof/>
        </w:rPr>
        <w:t>11</w:t>
      </w:r>
      <w:r w:rsidRPr="00CD4976">
        <w:fldChar w:fldCharType="end"/>
      </w:r>
      <w:r w:rsidRPr="00CD4976">
        <w:rPr>
          <w:rFonts w:hint="eastAsia"/>
          <w:bCs/>
        </w:rPr>
        <w:t xml:space="preserve">  </w:t>
      </w:r>
      <w:r>
        <w:rPr>
          <w:rFonts w:hint="eastAsia"/>
          <w:bCs/>
        </w:rPr>
        <w:t>2021</w:t>
      </w:r>
      <w:r w:rsidRPr="006F39DE">
        <w:rPr>
          <w:rFonts w:hint="eastAsia"/>
          <w:bCs/>
        </w:rPr>
        <w:t>届</w:t>
      </w:r>
      <w:r>
        <w:rPr>
          <w:rFonts w:hint="eastAsia"/>
          <w:bCs/>
        </w:rPr>
        <w:t>专科</w:t>
      </w:r>
      <w:r w:rsidRPr="006F39DE">
        <w:rPr>
          <w:rFonts w:hint="eastAsia"/>
          <w:bCs/>
        </w:rPr>
        <w:t>毕业生主要就业行业的工作满意度分布</w:t>
      </w:r>
      <w:bookmarkEnd w:id="233"/>
      <w:r w:rsidRPr="006F39DE">
        <w:rPr>
          <w:rFonts w:hint="eastAsia"/>
          <w:bCs/>
        </w:rPr>
        <w:t xml:space="preserve"> </w:t>
      </w:r>
    </w:p>
    <w:p w14:paraId="24531AF0" w14:textId="77777777" w:rsidR="00283D36" w:rsidRPr="006F39DE" w:rsidRDefault="00283D36" w:rsidP="00283D36">
      <w:pPr>
        <w:pStyle w:val="afff"/>
        <w:ind w:firstLine="360"/>
        <w:rPr>
          <w:color w:val="0F6FC6" w:themeColor="accent5"/>
        </w:rPr>
      </w:pPr>
      <w:r w:rsidRPr="006F39DE">
        <w:rPr>
          <w:rFonts w:hint="eastAsia"/>
          <w:color w:val="0F6FC6" w:themeColor="accent5"/>
        </w:rPr>
        <w:t>注：主要就业</w:t>
      </w:r>
      <w:r>
        <w:rPr>
          <w:rFonts w:hint="eastAsia"/>
          <w:color w:val="0F6FC6" w:themeColor="accent5"/>
        </w:rPr>
        <w:t>行业</w:t>
      </w:r>
      <w:r w:rsidRPr="006F39DE">
        <w:rPr>
          <w:rFonts w:hint="eastAsia"/>
          <w:color w:val="0F6FC6" w:themeColor="accent5"/>
        </w:rPr>
        <w:t>指就业人数≥</w:t>
      </w:r>
      <w:r w:rsidR="000C2AB0">
        <w:rPr>
          <w:color w:val="0F6FC6" w:themeColor="accent5"/>
        </w:rPr>
        <w:t>10</w:t>
      </w:r>
      <w:r w:rsidRPr="006F39DE">
        <w:rPr>
          <w:rFonts w:hint="eastAsia"/>
          <w:color w:val="0F6FC6" w:themeColor="accent5"/>
        </w:rPr>
        <w:t>人的</w:t>
      </w:r>
      <w:r>
        <w:rPr>
          <w:rFonts w:hint="eastAsia"/>
          <w:color w:val="0F6FC6" w:themeColor="accent5"/>
        </w:rPr>
        <w:t>行业</w:t>
      </w:r>
      <w:r w:rsidRPr="006F39DE">
        <w:rPr>
          <w:rFonts w:hint="eastAsia"/>
          <w:color w:val="0F6FC6" w:themeColor="accent5"/>
        </w:rPr>
        <w:t>。</w:t>
      </w:r>
    </w:p>
    <w:p w14:paraId="233D3D09" w14:textId="77777777" w:rsidR="00283D36" w:rsidRPr="00274072" w:rsidRDefault="00283D36" w:rsidP="00283D36">
      <w:pPr>
        <w:pStyle w:val="afff"/>
        <w:ind w:firstLine="360"/>
        <w:rPr>
          <w:color w:val="0F6FC6" w:themeColor="accent5"/>
        </w:rPr>
      </w:pPr>
      <w:r w:rsidRPr="003B3120">
        <w:rPr>
          <w:rFonts w:hint="eastAsia"/>
          <w:color w:val="0F6FC6" w:themeColor="accent5"/>
        </w:rPr>
        <w:t>数据来源：第三方机构新锦成</w:t>
      </w:r>
      <w:r w:rsidRPr="003B3120">
        <w:rPr>
          <w:color w:val="0F6FC6" w:themeColor="accent5"/>
        </w:rPr>
        <w:t>-</w:t>
      </w:r>
      <w:r>
        <w:rPr>
          <w:color w:val="0F6FC6" w:themeColor="accent5"/>
        </w:rPr>
        <w:t>2021</w:t>
      </w:r>
      <w:r>
        <w:rPr>
          <w:color w:val="0F6FC6" w:themeColor="accent5"/>
        </w:rPr>
        <w:t>届</w:t>
      </w:r>
      <w:r w:rsidRPr="003B3120">
        <w:rPr>
          <w:rFonts w:hint="eastAsia"/>
          <w:color w:val="0F6FC6" w:themeColor="accent5"/>
        </w:rPr>
        <w:t>毕业生就业与培养质量调查。</w:t>
      </w:r>
    </w:p>
    <w:p w14:paraId="7F5B3F8F" w14:textId="77777777" w:rsidR="00283D36" w:rsidRDefault="00283D36" w:rsidP="00283D36">
      <w:pPr>
        <w:pStyle w:val="L30"/>
        <w:rPr>
          <w:color w:val="0F6FC6" w:themeColor="accent5"/>
        </w:rPr>
      </w:pPr>
      <w:bookmarkStart w:id="234" w:name="_Toc81325064"/>
      <w:bookmarkStart w:id="235" w:name="_Toc496017585"/>
      <w:bookmarkStart w:id="236" w:name="_Toc92284425"/>
      <w:r w:rsidRPr="00CB6142">
        <w:rPr>
          <w:rFonts w:hint="eastAsia"/>
          <w:color w:val="0F6FC6" w:themeColor="accent5"/>
        </w:rPr>
        <w:t>（</w:t>
      </w:r>
      <w:r>
        <w:rPr>
          <w:rFonts w:hint="eastAsia"/>
          <w:color w:val="0F6FC6" w:themeColor="accent5"/>
        </w:rPr>
        <w:t>四</w:t>
      </w:r>
      <w:r w:rsidRPr="00CB6142">
        <w:rPr>
          <w:color w:val="0F6FC6" w:themeColor="accent5"/>
        </w:rPr>
        <w:t>）</w:t>
      </w:r>
      <w:r>
        <w:rPr>
          <w:rFonts w:hint="eastAsia"/>
          <w:color w:val="0F6FC6" w:themeColor="accent5"/>
        </w:rPr>
        <w:t>毕业生发展成长度</w:t>
      </w:r>
      <w:bookmarkEnd w:id="234"/>
      <w:bookmarkEnd w:id="236"/>
    </w:p>
    <w:bookmarkEnd w:id="235"/>
    <w:p w14:paraId="6AA2411D" w14:textId="77777777" w:rsidR="00283D36" w:rsidRPr="00366143" w:rsidRDefault="00283D36" w:rsidP="00283D36">
      <w:pPr>
        <w:pStyle w:val="afffc"/>
        <w:spacing w:before="156"/>
        <w:ind w:firstLine="480"/>
        <w:rPr>
          <w:lang w:val="en-US"/>
        </w:rPr>
      </w:pPr>
      <w:r>
        <w:rPr>
          <w:rFonts w:hint="eastAsia"/>
          <w:lang w:val="en-US"/>
        </w:rPr>
        <w:t>毕业生发展成长度包含毕业生职业期待吻合度和工作稳定性两个指标。职业期待吻合度是反映毕业生就业质量与职业匹配度的指标之一，也是影响毕业生工作稳定性的重要因素。</w:t>
      </w:r>
    </w:p>
    <w:p w14:paraId="6DA8F297" w14:textId="77777777" w:rsidR="00283D36" w:rsidRPr="00257DB0" w:rsidRDefault="00283D36" w:rsidP="00283D36">
      <w:pPr>
        <w:spacing w:beforeLines="50" w:before="156" w:after="120" w:line="360" w:lineRule="auto"/>
        <w:ind w:firstLine="480"/>
        <w:jc w:val="both"/>
        <w:rPr>
          <w:rFonts w:ascii="Times New Roman" w:eastAsiaTheme="minorEastAsia" w:hAnsi="Times New Roman"/>
          <w:b/>
          <w:bCs/>
          <w:color w:val="0F6FC6" w:themeColor="accent5"/>
          <w:sz w:val="24"/>
          <w:szCs w:val="24"/>
        </w:rPr>
      </w:pPr>
      <w:r w:rsidRPr="00257DB0">
        <w:rPr>
          <w:rFonts w:ascii="Times New Roman" w:eastAsiaTheme="minorEastAsia" w:hAnsi="Times New Roman"/>
          <w:b/>
          <w:bCs/>
          <w:color w:val="0F6FC6" w:themeColor="accent5"/>
          <w:sz w:val="24"/>
          <w:szCs w:val="24"/>
        </w:rPr>
        <w:t>1.</w:t>
      </w:r>
      <w:r w:rsidRPr="00257DB0">
        <w:rPr>
          <w:rFonts w:ascii="Times New Roman" w:eastAsiaTheme="minorEastAsia" w:hAnsi="Times New Roman" w:hint="eastAsia"/>
          <w:b/>
          <w:bCs/>
          <w:color w:val="0F6FC6" w:themeColor="accent5"/>
          <w:sz w:val="24"/>
          <w:szCs w:val="24"/>
        </w:rPr>
        <w:t>职业期待吻合度</w:t>
      </w:r>
    </w:p>
    <w:p w14:paraId="056F6AC5" w14:textId="77777777" w:rsidR="00283D36" w:rsidRDefault="00283D36" w:rsidP="00283D36">
      <w:pPr>
        <w:spacing w:beforeLines="50" w:before="156" w:after="120" w:line="360" w:lineRule="auto"/>
        <w:ind w:firstLine="480"/>
        <w:jc w:val="both"/>
        <w:rPr>
          <w:rFonts w:asciiTheme="minorEastAsia" w:eastAsiaTheme="minorEastAsia" w:hAnsiTheme="minorEastAsia" w:cs="宋体"/>
          <w:color w:val="000000" w:themeColor="text1"/>
          <w:sz w:val="24"/>
          <w:szCs w:val="24"/>
        </w:rPr>
      </w:pPr>
      <w:r w:rsidRPr="000D4FF9">
        <w:rPr>
          <w:rFonts w:ascii="Times New Roman" w:hAnsi="Times New Roman" w:cstheme="minorBidi" w:hint="eastAsia"/>
          <w:b/>
          <w:color w:val="0F6FC6" w:themeColor="accent5"/>
          <w:sz w:val="24"/>
          <w:szCs w:val="24"/>
        </w:rPr>
        <w:t>总体</w:t>
      </w:r>
      <w:r w:rsidRPr="000D4FF9">
        <w:rPr>
          <w:rFonts w:ascii="Times New Roman" w:hAnsi="Times New Roman" w:cstheme="minorBidi"/>
          <w:b/>
          <w:color w:val="0F6FC6" w:themeColor="accent5"/>
          <w:sz w:val="24"/>
          <w:szCs w:val="24"/>
        </w:rPr>
        <w:t>职业期待吻合度：</w:t>
      </w:r>
      <w:r>
        <w:rPr>
          <w:rFonts w:ascii="Times New Roman" w:hAnsi="Times New Roman"/>
          <w:color w:val="000000" w:themeColor="text1"/>
          <w:sz w:val="24"/>
          <w:szCs w:val="24"/>
        </w:rPr>
        <w:t>2021</w:t>
      </w:r>
      <w:r>
        <w:rPr>
          <w:rFonts w:ascii="Times New Roman" w:hAnsi="Times New Roman"/>
          <w:color w:val="000000" w:themeColor="text1"/>
          <w:sz w:val="24"/>
          <w:szCs w:val="24"/>
        </w:rPr>
        <w:t>届</w:t>
      </w:r>
      <w:r>
        <w:rPr>
          <w:rFonts w:asciiTheme="minorEastAsia" w:eastAsiaTheme="minorEastAsia" w:hAnsiTheme="minorEastAsia" w:cs="宋体" w:hint="eastAsia"/>
          <w:color w:val="000000" w:themeColor="text1"/>
          <w:sz w:val="24"/>
          <w:szCs w:val="24"/>
        </w:rPr>
        <w:t>专科毕业生</w:t>
      </w:r>
      <w:r w:rsidRPr="007846F9">
        <w:rPr>
          <w:rFonts w:asciiTheme="minorEastAsia" w:eastAsiaTheme="minorEastAsia" w:hAnsiTheme="minorEastAsia" w:cs="宋体" w:hint="eastAsia"/>
          <w:color w:val="000000" w:themeColor="text1"/>
          <w:sz w:val="24"/>
          <w:szCs w:val="24"/>
        </w:rPr>
        <w:t>目前所从事的工作与自身职业期待的吻合度为</w:t>
      </w:r>
      <w:r w:rsidRPr="00607649">
        <w:rPr>
          <w:rFonts w:ascii="Times New Roman" w:hAnsi="Times New Roman" w:hint="eastAsia"/>
          <w:color w:val="000000" w:themeColor="text1"/>
          <w:sz w:val="24"/>
          <w:szCs w:val="24"/>
        </w:rPr>
        <w:t>88.12%</w:t>
      </w:r>
      <w:r w:rsidRPr="00775AFA">
        <w:rPr>
          <w:rFonts w:asciiTheme="minorEastAsia" w:eastAsiaTheme="minorEastAsia" w:hAnsiTheme="minorEastAsia" w:cs="宋体" w:hint="eastAsia"/>
          <w:color w:val="000000" w:themeColor="text1"/>
          <w:sz w:val="24"/>
          <w:szCs w:val="24"/>
        </w:rPr>
        <w:t>，其中“很符合”所占比为</w:t>
      </w:r>
      <w:r w:rsidRPr="00607649">
        <w:rPr>
          <w:rFonts w:ascii="Times New Roman" w:hAnsi="Times New Roman" w:hint="eastAsia"/>
          <w:color w:val="000000" w:themeColor="text1"/>
          <w:sz w:val="24"/>
          <w:szCs w:val="24"/>
        </w:rPr>
        <w:t>31.87%</w:t>
      </w:r>
      <w:r w:rsidRPr="00775AFA">
        <w:rPr>
          <w:rFonts w:ascii="Times New Roman" w:eastAsiaTheme="minorEastAsia" w:hAnsi="Times New Roman" w:hint="eastAsia"/>
          <w:color w:val="000000" w:themeColor="text1"/>
          <w:sz w:val="24"/>
          <w:szCs w:val="24"/>
        </w:rPr>
        <w:t>，</w:t>
      </w:r>
      <w:r w:rsidRPr="00775AFA">
        <w:rPr>
          <w:rFonts w:asciiTheme="minorEastAsia" w:eastAsiaTheme="minorEastAsia" w:hAnsiTheme="minorEastAsia" w:cs="宋体" w:hint="eastAsia"/>
          <w:color w:val="000000" w:themeColor="text1"/>
          <w:sz w:val="24"/>
          <w:szCs w:val="24"/>
        </w:rPr>
        <w:t>“符合”所占比例为</w:t>
      </w:r>
      <w:r w:rsidRPr="00607649">
        <w:rPr>
          <w:rFonts w:ascii="Times New Roman" w:hAnsi="Times New Roman" w:hint="eastAsia"/>
          <w:color w:val="000000" w:themeColor="text1"/>
          <w:sz w:val="24"/>
          <w:szCs w:val="24"/>
        </w:rPr>
        <w:t>15.6</w:t>
      </w:r>
      <w:r w:rsidR="00152FC8">
        <w:rPr>
          <w:rFonts w:ascii="Times New Roman" w:hAnsi="Times New Roman"/>
          <w:color w:val="000000" w:themeColor="text1"/>
          <w:sz w:val="24"/>
          <w:szCs w:val="24"/>
        </w:rPr>
        <w:t>3</w:t>
      </w:r>
      <w:r w:rsidRPr="00607649">
        <w:rPr>
          <w:rFonts w:ascii="Times New Roman" w:hAnsi="Times New Roman" w:hint="eastAsia"/>
          <w:color w:val="000000" w:themeColor="text1"/>
          <w:sz w:val="24"/>
          <w:szCs w:val="24"/>
        </w:rPr>
        <w:t>%</w:t>
      </w:r>
      <w:r w:rsidRPr="009F797F">
        <w:rPr>
          <w:rFonts w:asciiTheme="minorEastAsia" w:eastAsiaTheme="minorEastAsia" w:hAnsiTheme="minorEastAsia" w:cs="宋体" w:hint="eastAsia"/>
          <w:color w:val="000000" w:themeColor="text1"/>
          <w:sz w:val="24"/>
          <w:szCs w:val="24"/>
        </w:rPr>
        <w:t>。</w:t>
      </w:r>
    </w:p>
    <w:p w14:paraId="1E5FA7DD" w14:textId="77777777" w:rsidR="00283D36" w:rsidRDefault="00283D36" w:rsidP="00283D36">
      <w:pPr>
        <w:spacing w:beforeLines="50" w:before="156" w:after="120" w:line="360" w:lineRule="auto"/>
        <w:jc w:val="center"/>
        <w:rPr>
          <w:rFonts w:asciiTheme="minorEastAsia" w:eastAsiaTheme="minorEastAsia" w:hAnsiTheme="minorEastAsia" w:cs="宋体"/>
          <w:color w:val="000000" w:themeColor="text1"/>
          <w:sz w:val="24"/>
          <w:szCs w:val="24"/>
        </w:rPr>
      </w:pPr>
      <w:r>
        <w:rPr>
          <w:noProof/>
        </w:rPr>
        <w:drawing>
          <wp:inline distT="0" distB="0" distL="0" distR="0" wp14:anchorId="2B2496C8" wp14:editId="35B93C0A">
            <wp:extent cx="5401310" cy="1329069"/>
            <wp:effectExtent l="0" t="0" r="8890" b="4445"/>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B787C6" w14:textId="33D66DD4" w:rsidR="00283D36" w:rsidRPr="00CD4976" w:rsidRDefault="00283D36" w:rsidP="00283D36">
      <w:pPr>
        <w:pStyle w:val="afffd"/>
        <w:tabs>
          <w:tab w:val="left" w:pos="400"/>
          <w:tab w:val="center" w:pos="4394"/>
        </w:tabs>
      </w:pPr>
      <w:bookmarkStart w:id="237" w:name="_Toc521678870"/>
      <w:r w:rsidRPr="00CD4976">
        <w:rPr>
          <w:rFonts w:hint="eastAsia"/>
        </w:rPr>
        <w:t>图</w:t>
      </w:r>
      <w:r w:rsidRPr="00E5036E">
        <w:rPr>
          <w:rFonts w:eastAsia="宋体" w:hint="eastAsia"/>
        </w:rPr>
        <w:t>3</w:t>
      </w:r>
      <w:r w:rsidRPr="00CD4976">
        <w:rPr>
          <w:rFonts w:hint="eastAsia"/>
        </w:rPr>
        <w:t xml:space="preserve">- </w:t>
      </w:r>
      <w:r w:rsidRPr="00CD4976">
        <w:fldChar w:fldCharType="begin"/>
      </w:r>
      <w:r w:rsidRPr="00CD4976">
        <w:instrText xml:space="preserve"> </w:instrText>
      </w:r>
      <w:r w:rsidRPr="00CD4976">
        <w:rPr>
          <w:rFonts w:hint="eastAsia"/>
        </w:rPr>
        <w:instrText xml:space="preserve">SEQ </w:instrText>
      </w:r>
      <w:r w:rsidRPr="00CD4976">
        <w:rPr>
          <w:rFonts w:hint="eastAsia"/>
        </w:rPr>
        <w:instrText>图</w:instrText>
      </w:r>
      <w:r w:rsidRPr="00CD4976">
        <w:rPr>
          <w:rFonts w:hint="eastAsia"/>
        </w:rPr>
        <w:instrText>3- \* ARABIC</w:instrText>
      </w:r>
      <w:r w:rsidRPr="00CD4976">
        <w:instrText xml:space="preserve"> </w:instrText>
      </w:r>
      <w:r w:rsidRPr="00CD4976">
        <w:fldChar w:fldCharType="separate"/>
      </w:r>
      <w:r w:rsidR="00723E91">
        <w:rPr>
          <w:noProof/>
        </w:rPr>
        <w:t>12</w:t>
      </w:r>
      <w:r w:rsidRPr="00CD4976">
        <w:fldChar w:fldCharType="end"/>
      </w:r>
      <w:r w:rsidRPr="00CD4976">
        <w:rPr>
          <w:rFonts w:hint="eastAsia"/>
        </w:rPr>
        <w:t xml:space="preserve">  </w:t>
      </w:r>
      <w:r>
        <w:rPr>
          <w:rFonts w:eastAsia="宋体"/>
        </w:rPr>
        <w:t>2021</w:t>
      </w:r>
      <w:r w:rsidRPr="00022E4D">
        <w:rPr>
          <w:rFonts w:cstheme="minorBidi"/>
          <w:caps w:val="0"/>
          <w:szCs w:val="24"/>
          <w:lang w:val="en-US"/>
        </w:rPr>
        <w:t>届</w:t>
      </w:r>
      <w:r>
        <w:rPr>
          <w:rFonts w:hint="eastAsia"/>
        </w:rPr>
        <w:t>专科毕业生</w:t>
      </w:r>
      <w:r w:rsidRPr="00CD4976">
        <w:t>职业期待吻合情况</w:t>
      </w:r>
      <w:bookmarkEnd w:id="237"/>
    </w:p>
    <w:p w14:paraId="59E0A380" w14:textId="77777777" w:rsidR="00283D36" w:rsidRPr="00C17724" w:rsidRDefault="00283D36" w:rsidP="00283D36">
      <w:pPr>
        <w:pStyle w:val="afff"/>
        <w:ind w:firstLine="360"/>
        <w:rPr>
          <w:color w:val="0F6FC6" w:themeColor="accent5"/>
        </w:rPr>
      </w:pPr>
      <w:r w:rsidRPr="003B3120">
        <w:rPr>
          <w:rFonts w:hint="eastAsia"/>
          <w:color w:val="0F6FC6" w:themeColor="accent5"/>
        </w:rPr>
        <w:t>注：</w:t>
      </w:r>
      <w:r w:rsidRPr="00C17724">
        <w:rPr>
          <w:rFonts w:hint="eastAsia"/>
          <w:color w:val="0F6FC6" w:themeColor="accent5"/>
        </w:rPr>
        <w:t>职业期待吻合度评价维度包括“很符合”、“符合”、“基本符合”、“不符合”、“很不符合”和“无法评价”；其中，吻合度为选择“很符合”、“符合”和“基本符合”的人数占“此题总人数—无法评价人数”的比例。</w:t>
      </w:r>
    </w:p>
    <w:p w14:paraId="19ED46E9" w14:textId="77777777" w:rsidR="00283D36" w:rsidRPr="003B3120" w:rsidRDefault="00283D36" w:rsidP="00283D36">
      <w:pPr>
        <w:pStyle w:val="afff"/>
        <w:ind w:firstLine="360"/>
        <w:rPr>
          <w:color w:val="0F6FC6" w:themeColor="accent5"/>
        </w:rPr>
      </w:pPr>
      <w:r w:rsidRPr="003B3120">
        <w:rPr>
          <w:rFonts w:hint="eastAsia"/>
          <w:color w:val="0F6FC6" w:themeColor="accent5"/>
        </w:rPr>
        <w:t>数据来源：第三方机构新锦成</w:t>
      </w:r>
      <w:r w:rsidRPr="003B3120">
        <w:rPr>
          <w:color w:val="0F6FC6" w:themeColor="accent5"/>
        </w:rPr>
        <w:t>-</w:t>
      </w:r>
      <w:r>
        <w:rPr>
          <w:color w:val="0F6FC6" w:themeColor="accent5"/>
        </w:rPr>
        <w:t>2021</w:t>
      </w:r>
      <w:r>
        <w:rPr>
          <w:color w:val="0F6FC6" w:themeColor="accent5"/>
        </w:rPr>
        <w:t>届</w:t>
      </w:r>
      <w:r w:rsidRPr="003B3120">
        <w:rPr>
          <w:rFonts w:hint="eastAsia"/>
          <w:color w:val="0F6FC6" w:themeColor="accent5"/>
        </w:rPr>
        <w:t>毕业生就业与培养质量调查。</w:t>
      </w:r>
    </w:p>
    <w:p w14:paraId="3EC61137" w14:textId="77777777" w:rsidR="00283D36" w:rsidRPr="00457DF9" w:rsidRDefault="00283D36" w:rsidP="00283D36">
      <w:pPr>
        <w:spacing w:beforeLines="50" w:before="156" w:after="120" w:line="360" w:lineRule="auto"/>
        <w:ind w:firstLine="480"/>
        <w:jc w:val="both"/>
        <w:rPr>
          <w:rFonts w:asciiTheme="minorEastAsia" w:eastAsiaTheme="minorEastAsia" w:hAnsiTheme="minorEastAsia"/>
          <w:b/>
          <w:bCs/>
          <w:color w:val="0F6FC6" w:themeColor="accent5"/>
          <w:sz w:val="24"/>
          <w:szCs w:val="24"/>
        </w:rPr>
      </w:pPr>
      <w:r w:rsidRPr="00B009A5">
        <w:rPr>
          <w:rFonts w:ascii="Times New Roman" w:eastAsiaTheme="minorEastAsia" w:hAnsi="Times New Roman"/>
          <w:b/>
          <w:bCs/>
          <w:color w:val="0F6FC6" w:themeColor="accent5"/>
          <w:sz w:val="24"/>
          <w:szCs w:val="24"/>
        </w:rPr>
        <w:lastRenderedPageBreak/>
        <w:t>2.</w:t>
      </w:r>
      <w:r w:rsidRPr="00B009A5">
        <w:rPr>
          <w:rFonts w:asciiTheme="minorEastAsia" w:eastAsiaTheme="minorEastAsia" w:hAnsiTheme="minorEastAsia" w:hint="eastAsia"/>
          <w:b/>
          <w:bCs/>
          <w:color w:val="0F6FC6" w:themeColor="accent5"/>
          <w:sz w:val="24"/>
          <w:szCs w:val="24"/>
        </w:rPr>
        <w:t>工作稳定性</w:t>
      </w:r>
    </w:p>
    <w:p w14:paraId="4F8F4A24" w14:textId="77777777" w:rsidR="00283D36" w:rsidRPr="008407AF" w:rsidRDefault="00283D36" w:rsidP="00283D36">
      <w:pPr>
        <w:pStyle w:val="L"/>
        <w:rPr>
          <w:lang w:val="en-US"/>
        </w:rPr>
      </w:pPr>
      <w:r w:rsidRPr="008174A2">
        <w:rPr>
          <w:rFonts w:hint="eastAsia"/>
        </w:rPr>
        <w:t>本校</w:t>
      </w:r>
      <w:r>
        <w:rPr>
          <w:rFonts w:hint="eastAsia"/>
          <w:lang w:val="en-US"/>
        </w:rPr>
        <w:t>2021</w:t>
      </w:r>
      <w:r>
        <w:rPr>
          <w:rFonts w:hint="eastAsia"/>
        </w:rPr>
        <w:t>届专科毕业生</w:t>
      </w:r>
      <w:r w:rsidRPr="008174A2">
        <w:rPr>
          <w:rFonts w:hint="eastAsia"/>
        </w:rPr>
        <w:t>的离职率为</w:t>
      </w:r>
      <w:r w:rsidRPr="00DA58C7">
        <w:rPr>
          <w:rFonts w:hint="eastAsia"/>
          <w:lang w:val="en-US"/>
        </w:rPr>
        <w:t>35.10%</w:t>
      </w:r>
      <w:r w:rsidRPr="00DA58C7">
        <w:rPr>
          <w:rFonts w:hint="eastAsia"/>
          <w:lang w:val="en-US"/>
        </w:rPr>
        <w:t>，</w:t>
      </w:r>
      <w:r w:rsidRPr="00775AFA">
        <w:rPr>
          <w:rFonts w:hint="eastAsia"/>
        </w:rPr>
        <w:t>离职次数集中在</w:t>
      </w:r>
      <w:r w:rsidRPr="00DA58C7">
        <w:rPr>
          <w:rFonts w:hint="eastAsia"/>
          <w:lang w:val="en-US"/>
        </w:rPr>
        <w:t>1</w:t>
      </w:r>
      <w:r w:rsidRPr="00DA58C7">
        <w:rPr>
          <w:rFonts w:hint="eastAsia"/>
          <w:lang w:val="en-US"/>
        </w:rPr>
        <w:t>次</w:t>
      </w:r>
      <w:r w:rsidRPr="00775AFA">
        <w:rPr>
          <w:rFonts w:hint="eastAsia"/>
        </w:rPr>
        <w:t>。</w:t>
      </w:r>
    </w:p>
    <w:p w14:paraId="471C14C7" w14:textId="77777777" w:rsidR="00283D36" w:rsidRDefault="00283D36" w:rsidP="00283D36">
      <w:pPr>
        <w:pStyle w:val="afffd"/>
      </w:pPr>
      <w:r w:rsidRPr="00AB2405">
        <w:rPr>
          <w:noProof/>
          <w:color w:val="000000"/>
          <w:sz w:val="24"/>
          <w:szCs w:val="24"/>
          <w:lang w:val="en-US"/>
        </w:rPr>
        <w:drawing>
          <wp:inline distT="0" distB="0" distL="0" distR="0" wp14:anchorId="1E412D1E" wp14:editId="456C9770">
            <wp:extent cx="3776354" cy="2422566"/>
            <wp:effectExtent l="0" t="0" r="14605" b="15875"/>
            <wp:docPr id="1402" name="图表 1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B55FDFF" w14:textId="087BCF82" w:rsidR="00283D36" w:rsidRDefault="00283D36" w:rsidP="00283D36">
      <w:pPr>
        <w:pStyle w:val="afffd"/>
      </w:pPr>
      <w:r w:rsidRPr="00E101B3">
        <w:rPr>
          <w:rFonts w:hint="eastAsia"/>
        </w:rPr>
        <w:t>图</w:t>
      </w:r>
      <w:r w:rsidRPr="00E5036E">
        <w:rPr>
          <w:rFonts w:hint="eastAsia"/>
        </w:rPr>
        <w:t>3</w:t>
      </w:r>
      <w:r w:rsidRPr="00E101B3">
        <w:rPr>
          <w:rFonts w:hint="eastAsia"/>
        </w:rPr>
        <w:t xml:space="preserve">- </w:t>
      </w:r>
      <w:r w:rsidRPr="00E101B3">
        <w:fldChar w:fldCharType="begin"/>
      </w:r>
      <w:r w:rsidRPr="00E101B3">
        <w:instrText xml:space="preserve"> </w:instrText>
      </w:r>
      <w:r w:rsidRPr="00E101B3">
        <w:rPr>
          <w:rFonts w:hint="eastAsia"/>
        </w:rPr>
        <w:instrText xml:space="preserve">SEQ </w:instrText>
      </w:r>
      <w:r w:rsidRPr="00E101B3">
        <w:rPr>
          <w:rFonts w:hint="eastAsia"/>
        </w:rPr>
        <w:instrText>图</w:instrText>
      </w:r>
      <w:r w:rsidRPr="00E101B3">
        <w:rPr>
          <w:rFonts w:hint="eastAsia"/>
        </w:rPr>
        <w:instrText>3- \* ARABIC</w:instrText>
      </w:r>
      <w:r w:rsidRPr="00E101B3">
        <w:instrText xml:space="preserve"> </w:instrText>
      </w:r>
      <w:r w:rsidRPr="00E101B3">
        <w:fldChar w:fldCharType="separate"/>
      </w:r>
      <w:r w:rsidR="00723E91">
        <w:rPr>
          <w:noProof/>
        </w:rPr>
        <w:t>13</w:t>
      </w:r>
      <w:r w:rsidRPr="00E101B3">
        <w:fldChar w:fldCharType="end"/>
      </w:r>
      <w:r w:rsidRPr="00E101B3">
        <w:rPr>
          <w:rFonts w:hint="eastAsia"/>
        </w:rPr>
        <w:t xml:space="preserve">  </w:t>
      </w:r>
      <w:r>
        <w:t>2021</w:t>
      </w:r>
      <w:r w:rsidRPr="00257504">
        <w:t>届</w:t>
      </w:r>
      <w:r>
        <w:rPr>
          <w:rFonts w:hint="eastAsia"/>
        </w:rPr>
        <w:t>专科毕业生</w:t>
      </w:r>
      <w:r w:rsidRPr="00257504">
        <w:rPr>
          <w:rFonts w:hint="eastAsia"/>
        </w:rPr>
        <w:t>离职情况分布</w:t>
      </w:r>
    </w:p>
    <w:p w14:paraId="4CFDE219" w14:textId="77777777" w:rsidR="00283D36" w:rsidRPr="00EC32FC" w:rsidRDefault="00283D36" w:rsidP="00283D36">
      <w:pPr>
        <w:pStyle w:val="afff"/>
        <w:ind w:firstLine="360"/>
        <w:rPr>
          <w:color w:val="0F6FC6" w:themeColor="accent5"/>
        </w:rPr>
      </w:pPr>
      <w:r w:rsidRPr="00EC32FC">
        <w:rPr>
          <w:rFonts w:hint="eastAsia"/>
          <w:color w:val="0F6FC6" w:themeColor="accent5"/>
        </w:rPr>
        <w:t>数据来源：第三方机构新锦成</w:t>
      </w:r>
      <w:r w:rsidRPr="00EC32FC">
        <w:rPr>
          <w:color w:val="0F6FC6" w:themeColor="accent5"/>
        </w:rPr>
        <w:t>-</w:t>
      </w:r>
      <w:r>
        <w:rPr>
          <w:color w:val="0F6FC6" w:themeColor="accent5"/>
        </w:rPr>
        <w:t>2021</w:t>
      </w:r>
      <w:r w:rsidRPr="00EC32FC">
        <w:rPr>
          <w:color w:val="0F6FC6" w:themeColor="accent5"/>
        </w:rPr>
        <w:t>届</w:t>
      </w:r>
      <w:r w:rsidRPr="00EC32FC">
        <w:rPr>
          <w:rFonts w:hint="eastAsia"/>
          <w:color w:val="0F6FC6" w:themeColor="accent5"/>
        </w:rPr>
        <w:t>毕业生就业与培养质量调查。</w:t>
      </w:r>
    </w:p>
    <w:p w14:paraId="42D7B758" w14:textId="77777777" w:rsidR="00283D36" w:rsidRPr="0042163B" w:rsidRDefault="00283D36" w:rsidP="00283D36">
      <w:pPr>
        <w:spacing w:before="0" w:after="0" w:line="240" w:lineRule="auto"/>
        <w:rPr>
          <w:rFonts w:ascii="Times New Roman" w:eastAsiaTheme="minorEastAsia" w:hAnsi="Times New Roman" w:cstheme="minorBidi"/>
          <w:caps/>
          <w:color w:val="0F6FC6" w:themeColor="accent5"/>
          <w:sz w:val="18"/>
        </w:rPr>
      </w:pPr>
      <w:r>
        <w:rPr>
          <w:color w:val="0F6FC6" w:themeColor="accent5"/>
        </w:rPr>
        <w:br w:type="page"/>
      </w:r>
    </w:p>
    <w:p w14:paraId="68A171C6" w14:textId="77777777" w:rsidR="00C2059E" w:rsidRPr="00A8117B" w:rsidRDefault="000A117A" w:rsidP="00A8117B">
      <w:pPr>
        <w:pStyle w:val="L2"/>
        <w:spacing w:afterLines="50" w:after="156"/>
        <w:ind w:firstLineChars="200" w:firstLine="723"/>
        <w:rPr>
          <w:color w:val="0F6FC6" w:themeColor="accent5"/>
        </w:rPr>
      </w:pPr>
      <w:r>
        <w:rPr>
          <w:b/>
          <w:noProof/>
          <w:sz w:val="36"/>
        </w:rPr>
        <w:lastRenderedPageBreak/>
        <w:drawing>
          <wp:anchor distT="0" distB="0" distL="114300" distR="114300" simplePos="0" relativeHeight="251778560" behindDoc="1" locked="0" layoutInCell="1" allowOverlap="1" wp14:anchorId="71FA7EB9" wp14:editId="08ED4436">
            <wp:simplePos x="0" y="0"/>
            <wp:positionH relativeFrom="page">
              <wp:posOffset>3873</wp:posOffset>
            </wp:positionH>
            <wp:positionV relativeFrom="paragraph">
              <wp:posOffset>-881380</wp:posOffset>
            </wp:positionV>
            <wp:extent cx="7545070" cy="10239375"/>
            <wp:effectExtent l="0" t="0" r="0" b="9525"/>
            <wp:wrapNone/>
            <wp:docPr id="1398" name="图片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45070" cy="10239375"/>
                    </a:xfrm>
                    <a:prstGeom prst="rect">
                      <a:avLst/>
                    </a:prstGeom>
                  </pic:spPr>
                </pic:pic>
              </a:graphicData>
            </a:graphic>
            <wp14:sizeRelH relativeFrom="margin">
              <wp14:pctWidth>0</wp14:pctWidth>
            </wp14:sizeRelH>
            <wp14:sizeRelV relativeFrom="margin">
              <wp14:pctHeight>0</wp14:pctHeight>
            </wp14:sizeRelV>
          </wp:anchor>
        </w:drawing>
      </w:r>
      <w:r w:rsidR="004C67D6">
        <w:rPr>
          <w:rFonts w:eastAsia="黑体"/>
          <w:b/>
          <w:noProof/>
          <w:sz w:val="36"/>
          <w:szCs w:val="36"/>
        </w:rPr>
        <w:pict w14:anchorId="714D6545">
          <v:shape id="文本框 21" o:spid="_x0000_s1222" type="#_x0000_t202" style="position:absolute;left:0;text-align:left;margin-left:1.55pt;margin-top:86.35pt;width:595.3pt;height:184.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" filled="f" stroked="f">
            <v:textbox>
              <w:txbxContent>
                <w:p w14:paraId="2219AA82" w14:textId="77777777" w:rsidR="003A541D" w:rsidRPr="00216383" w:rsidRDefault="003A541D" w:rsidP="00216383">
                  <w:pPr>
                    <w:jc w:val="center"/>
                    <w:rPr>
                      <w:rFonts w:ascii="微软雅黑" w:eastAsia="微软雅黑" w:hAnsi="微软雅黑"/>
                      <w:b/>
                      <w:color w:val="0F6FC6"/>
                      <w:sz w:val="72"/>
                      <w:szCs w:val="72"/>
                    </w:rPr>
                  </w:pPr>
                  <w:r w:rsidRPr="00216383">
                    <w:rPr>
                      <w:rFonts w:ascii="微软雅黑" w:eastAsia="微软雅黑" w:hAnsi="微软雅黑" w:hint="eastAsia"/>
                      <w:b/>
                      <w:color w:val="0F6FC6"/>
                      <w:sz w:val="72"/>
                      <w:szCs w:val="72"/>
                    </w:rPr>
                    <w:t xml:space="preserve">第四篇 </w:t>
                  </w:r>
                </w:p>
                <w:p w14:paraId="4DAEFC04" w14:textId="77777777" w:rsidR="003A541D" w:rsidRPr="00216383" w:rsidRDefault="003A541D" w:rsidP="00216383">
                  <w:pPr>
                    <w:spacing w:before="0" w:after="0" w:line="240" w:lineRule="auto"/>
                    <w:jc w:val="center"/>
                    <w:rPr>
                      <w:rFonts w:ascii="微软雅黑" w:eastAsia="微软雅黑" w:hAnsi="微软雅黑"/>
                      <w:b/>
                      <w:color w:val="0F6FC6"/>
                      <w:sz w:val="52"/>
                      <w:szCs w:val="52"/>
                    </w:rPr>
                  </w:pPr>
                  <w:r w:rsidRPr="00216383">
                    <w:rPr>
                      <w:rFonts w:ascii="微软雅黑" w:eastAsia="微软雅黑" w:hAnsi="微软雅黑" w:hint="eastAsia"/>
                      <w:b/>
                      <w:color w:val="0F6FC6"/>
                      <w:sz w:val="52"/>
                      <w:szCs w:val="52"/>
                    </w:rPr>
                    <w:t>就业发展</w:t>
                  </w:r>
                  <w:r w:rsidRPr="00216383">
                    <w:rPr>
                      <w:rFonts w:ascii="微软雅黑" w:eastAsia="微软雅黑" w:hAnsi="微软雅黑"/>
                      <w:b/>
                      <w:color w:val="0F6FC6"/>
                      <w:sz w:val="52"/>
                      <w:szCs w:val="52"/>
                    </w:rPr>
                    <w:t>趋势分析</w:t>
                  </w:r>
                </w:p>
                <w:p w14:paraId="4D070789" w14:textId="77777777" w:rsidR="003A541D" w:rsidRPr="00216383" w:rsidRDefault="003A541D" w:rsidP="00216383">
                  <w:pPr>
                    <w:jc w:val="center"/>
                    <w:rPr>
                      <w:rFonts w:ascii="微软雅黑" w:eastAsia="微软雅黑" w:hAnsi="微软雅黑"/>
                      <w:b/>
                      <w:color w:val="4C659B"/>
                      <w:sz w:val="44"/>
                      <w:szCs w:val="36"/>
                    </w:rPr>
                  </w:pPr>
                </w:p>
              </w:txbxContent>
            </v:textbox>
            <w10:wrap anchorx="page"/>
          </v:shape>
        </w:pict>
      </w:r>
    </w:p>
    <w:p w14:paraId="1496ABB9" w14:textId="77777777" w:rsidR="00216383" w:rsidRPr="00216383" w:rsidRDefault="00216383" w:rsidP="00216383">
      <w:pPr>
        <w:pageBreakBefore/>
        <w:shd w:val="clear" w:color="auto" w:fill="0F6FC6"/>
        <w:spacing w:beforeLines="50" w:before="156" w:afterLines="50" w:after="156" w:line="400" w:lineRule="atLeast"/>
        <w:jc w:val="center"/>
        <w:outlineLvl w:val="0"/>
        <w:rPr>
          <w:rFonts w:ascii="Calibri" w:eastAsia="黑体" w:hAnsi="Calibri"/>
          <w:b/>
          <w:caps/>
          <w:color w:val="FFFFFF"/>
          <w:sz w:val="32"/>
          <w:szCs w:val="32"/>
        </w:rPr>
      </w:pPr>
      <w:bookmarkStart w:id="238" w:name="_Toc16673841"/>
      <w:bookmarkStart w:id="239" w:name="_Toc80114337"/>
      <w:bookmarkStart w:id="240" w:name="_Toc430613454"/>
      <w:bookmarkStart w:id="241" w:name="_Toc437372066"/>
      <w:bookmarkStart w:id="242" w:name="_Toc437444210"/>
      <w:bookmarkStart w:id="243" w:name="_Toc443997333"/>
      <w:bookmarkStart w:id="244" w:name="_Toc443997637"/>
      <w:bookmarkStart w:id="245" w:name="_Toc443998764"/>
      <w:bookmarkStart w:id="246" w:name="_Toc444162199"/>
      <w:bookmarkStart w:id="247" w:name="_Toc487789923"/>
      <w:bookmarkStart w:id="248" w:name="_Toc487790104"/>
      <w:bookmarkStart w:id="249" w:name="_Toc496017592"/>
      <w:bookmarkStart w:id="250" w:name="_Toc17272003"/>
      <w:bookmarkStart w:id="251" w:name="_Toc92284426"/>
      <w:r w:rsidRPr="00216383">
        <w:rPr>
          <w:rFonts w:ascii="Calibri" w:eastAsia="黑体" w:hAnsi="Calibri" w:hint="eastAsia"/>
          <w:b/>
          <w:caps/>
          <w:color w:val="FFFFFF"/>
          <w:sz w:val="32"/>
          <w:szCs w:val="32"/>
        </w:rPr>
        <w:lastRenderedPageBreak/>
        <w:t>第四篇</w:t>
      </w:r>
      <w:r w:rsidRPr="00216383">
        <w:rPr>
          <w:rFonts w:ascii="Calibri" w:eastAsia="黑体" w:hAnsi="Calibri"/>
          <w:b/>
          <w:caps/>
          <w:color w:val="FFFFFF"/>
          <w:sz w:val="32"/>
          <w:szCs w:val="32"/>
        </w:rPr>
        <w:t>：就业发展趋势分析</w:t>
      </w:r>
      <w:bookmarkEnd w:id="238"/>
      <w:bookmarkEnd w:id="239"/>
      <w:bookmarkEnd w:id="251"/>
    </w:p>
    <w:p w14:paraId="7346962C" w14:textId="77777777" w:rsidR="00216383" w:rsidRPr="00594764" w:rsidRDefault="00216383" w:rsidP="00216383">
      <w:pPr>
        <w:pStyle w:val="Affff2"/>
        <w:ind w:firstLine="480"/>
      </w:pPr>
      <w:r>
        <w:rPr>
          <w:rFonts w:hint="eastAsia"/>
        </w:rPr>
        <w:t>为</w:t>
      </w:r>
      <w:r w:rsidRPr="00594764">
        <w:rPr>
          <w:rFonts w:hint="eastAsia"/>
        </w:rPr>
        <w:t>进一步</w:t>
      </w:r>
      <w:r>
        <w:rPr>
          <w:rFonts w:hint="eastAsia"/>
        </w:rPr>
        <w:t>完善毕业生就业指导服务工作，促进毕业生更高质量和更加充分就业，学校对</w:t>
      </w:r>
      <w:r w:rsidR="00107C85">
        <w:rPr>
          <w:rFonts w:hint="eastAsia"/>
        </w:rPr>
        <w:t>近两年</w:t>
      </w:r>
      <w:r>
        <w:rPr>
          <w:rFonts w:hint="eastAsia"/>
        </w:rPr>
        <w:t>毕业生的</w:t>
      </w:r>
      <w:r w:rsidRPr="00111FD4">
        <w:rPr>
          <w:rFonts w:hint="eastAsia"/>
        </w:rPr>
        <w:t>就业状况包括</w:t>
      </w:r>
      <w:r>
        <w:rPr>
          <w:rFonts w:hint="eastAsia"/>
        </w:rPr>
        <w:t>毕业生规模、毕业去向落实率、就业地区、行业、单位等各项指标进行了总体比对分析。</w:t>
      </w:r>
    </w:p>
    <w:p w14:paraId="75FBF823" w14:textId="77777777" w:rsidR="00EC5248" w:rsidRPr="006721E6" w:rsidRDefault="00EC5248" w:rsidP="00EC5248">
      <w:pPr>
        <w:pStyle w:val="L20"/>
        <w:rPr>
          <w:color w:val="0F6FC6" w:themeColor="accent5"/>
        </w:rPr>
      </w:pPr>
      <w:bookmarkStart w:id="252" w:name="_Toc92284427"/>
      <w:r w:rsidRPr="006721E6">
        <w:rPr>
          <w:rFonts w:hint="eastAsia"/>
          <w:color w:val="0F6FC6" w:themeColor="accent5"/>
        </w:rPr>
        <w:t>一、</w:t>
      </w:r>
      <w:bookmarkEnd w:id="240"/>
      <w:bookmarkEnd w:id="241"/>
      <w:bookmarkEnd w:id="242"/>
      <w:bookmarkEnd w:id="243"/>
      <w:bookmarkEnd w:id="244"/>
      <w:bookmarkEnd w:id="245"/>
      <w:bookmarkEnd w:id="246"/>
      <w:bookmarkEnd w:id="247"/>
      <w:bookmarkEnd w:id="248"/>
      <w:bookmarkEnd w:id="249"/>
      <w:r w:rsidR="00107C85">
        <w:rPr>
          <w:rFonts w:hint="eastAsia"/>
          <w:color w:val="0F6FC6" w:themeColor="accent5"/>
        </w:rPr>
        <w:t>近两年</w:t>
      </w:r>
      <w:r>
        <w:rPr>
          <w:rFonts w:hint="eastAsia"/>
          <w:color w:val="0F6FC6" w:themeColor="accent5"/>
        </w:rPr>
        <w:t>规模</w:t>
      </w:r>
      <w:r w:rsidR="003138CB">
        <w:rPr>
          <w:rFonts w:hint="eastAsia"/>
          <w:color w:val="0F6FC6" w:themeColor="accent5"/>
        </w:rPr>
        <w:t>与</w:t>
      </w:r>
      <w:r w:rsidR="0092055B">
        <w:rPr>
          <w:color w:val="0F6FC6" w:themeColor="accent5"/>
        </w:rPr>
        <w:t>毕业去向落实率</w:t>
      </w:r>
      <w:r>
        <w:rPr>
          <w:color w:val="0F6FC6" w:themeColor="accent5"/>
        </w:rPr>
        <w:t>变化趋势</w:t>
      </w:r>
      <w:bookmarkEnd w:id="250"/>
      <w:bookmarkEnd w:id="252"/>
    </w:p>
    <w:p w14:paraId="5E6B551E" w14:textId="77777777" w:rsidR="00F40F4F" w:rsidRDefault="00F40F4F" w:rsidP="00F40F4F">
      <w:pPr>
        <w:pStyle w:val="L3"/>
        <w:spacing w:after="120"/>
        <w:ind w:firstLine="480"/>
        <w:rPr>
          <w:rFonts w:eastAsiaTheme="minorEastAsia"/>
          <w:color w:val="auto"/>
        </w:rPr>
      </w:pPr>
      <w:bookmarkStart w:id="253" w:name="_Toc487789929"/>
      <w:bookmarkStart w:id="254" w:name="_Toc487790110"/>
      <w:bookmarkStart w:id="255" w:name="_Toc496017598"/>
      <w:bookmarkStart w:id="256" w:name="_Toc17272027"/>
      <w:bookmarkEnd w:id="253"/>
      <w:bookmarkEnd w:id="254"/>
      <w:bookmarkEnd w:id="255"/>
      <w:bookmarkEnd w:id="256"/>
      <w:r w:rsidRPr="001D3593">
        <w:rPr>
          <w:rFonts w:hint="eastAsia"/>
          <w:caps/>
        </w:rPr>
        <w:t>学校历来重视毕业生的就业工作，将实现毕业生的充分就业和高质量就业作为工作重心。如下图</w:t>
      </w:r>
      <w:r w:rsidRPr="001D3593">
        <w:rPr>
          <w:rFonts w:hint="eastAsia"/>
        </w:rPr>
        <w:t>所示</w:t>
      </w:r>
      <w:r w:rsidRPr="00F209E7">
        <w:rPr>
          <w:rFonts w:eastAsiaTheme="minorEastAsia"/>
          <w:color w:val="auto"/>
        </w:rPr>
        <w:t>，</w:t>
      </w:r>
      <w:r w:rsidR="00107C85">
        <w:rPr>
          <w:rFonts w:hint="eastAsia"/>
        </w:rPr>
        <w:t>近两届</w:t>
      </w:r>
      <w:r>
        <w:t>毕业生</w:t>
      </w:r>
      <w:r w:rsidRPr="001D3593">
        <w:t>规模</w:t>
      </w:r>
      <w:r w:rsidR="008B512A">
        <w:rPr>
          <w:rFonts w:hint="eastAsia"/>
        </w:rPr>
        <w:t>和</w:t>
      </w:r>
      <w:r w:rsidRPr="001D3593">
        <w:rPr>
          <w:rFonts w:hint="eastAsia"/>
        </w:rPr>
        <w:t>初次</w:t>
      </w:r>
      <w:r>
        <w:rPr>
          <w:rFonts w:hint="eastAsia"/>
        </w:rPr>
        <w:t>毕业去向落实率</w:t>
      </w:r>
      <w:r w:rsidR="008B512A">
        <w:rPr>
          <w:rFonts w:hint="eastAsia"/>
        </w:rPr>
        <w:t>均</w:t>
      </w:r>
      <w:r w:rsidR="008B512A" w:rsidRPr="008B512A">
        <w:rPr>
          <w:rFonts w:hint="eastAsia"/>
        </w:rPr>
        <w:t>呈</w:t>
      </w:r>
      <w:r w:rsidR="008B512A" w:rsidRPr="008B512A">
        <w:t>增</w:t>
      </w:r>
      <w:r w:rsidR="008B512A" w:rsidRPr="008B512A">
        <w:rPr>
          <w:rFonts w:hint="eastAsia"/>
        </w:rPr>
        <w:t>长趋势</w:t>
      </w:r>
      <w:r w:rsidRPr="008B512A">
        <w:t>，</w:t>
      </w:r>
      <w:r w:rsidR="008B512A" w:rsidRPr="008B512A">
        <w:rPr>
          <w:rFonts w:hint="eastAsia"/>
        </w:rPr>
        <w:t>初次毕业去向落实率</w:t>
      </w:r>
      <w:r w:rsidRPr="008B512A">
        <w:t>始终保持在</w:t>
      </w:r>
      <w:r w:rsidRPr="008B512A">
        <w:rPr>
          <w:rFonts w:hint="eastAsia"/>
        </w:rPr>
        <w:t>9</w:t>
      </w:r>
      <w:r w:rsidR="008B512A" w:rsidRPr="008B512A">
        <w:t>1.42</w:t>
      </w:r>
      <w:r w:rsidRPr="008B512A">
        <w:rPr>
          <w:rFonts w:hint="eastAsia"/>
        </w:rPr>
        <w:t>%</w:t>
      </w:r>
      <w:r w:rsidRPr="008B512A">
        <w:rPr>
          <w:rFonts w:hint="eastAsia"/>
        </w:rPr>
        <w:t>及以上，就业状况</w:t>
      </w:r>
      <w:r w:rsidRPr="008B512A">
        <w:t>良好</w:t>
      </w:r>
      <w:r w:rsidRPr="008B512A">
        <w:rPr>
          <w:rFonts w:hint="eastAsia"/>
        </w:rPr>
        <w:t>；</w:t>
      </w:r>
      <w:r w:rsidRPr="008B512A">
        <w:t>其中</w:t>
      </w:r>
      <w:r w:rsidRPr="008B512A">
        <w:rPr>
          <w:rFonts w:hint="eastAsia"/>
        </w:rPr>
        <w:t>2021</w:t>
      </w:r>
      <w:r w:rsidRPr="008B512A">
        <w:rPr>
          <w:rFonts w:hint="eastAsia"/>
        </w:rPr>
        <w:t>届本科毕业生</w:t>
      </w:r>
      <w:r w:rsidRPr="008B512A">
        <w:t>初次毕业去向落实率</w:t>
      </w:r>
      <w:r w:rsidRPr="008B512A">
        <w:rPr>
          <w:rFonts w:hint="eastAsia"/>
        </w:rPr>
        <w:t>较</w:t>
      </w:r>
      <w:r w:rsidRPr="008B512A">
        <w:rPr>
          <w:rFonts w:hint="eastAsia"/>
        </w:rPr>
        <w:t>20</w:t>
      </w:r>
      <w:r w:rsidRPr="008B512A">
        <w:t>20</w:t>
      </w:r>
      <w:r w:rsidRPr="008B512A">
        <w:rPr>
          <w:rFonts w:hint="eastAsia"/>
        </w:rPr>
        <w:t>同期</w:t>
      </w:r>
      <w:r w:rsidR="008B512A" w:rsidRPr="008B512A">
        <w:rPr>
          <w:rFonts w:hint="eastAsia"/>
        </w:rPr>
        <w:t>上涨了</w:t>
      </w:r>
      <w:r w:rsidR="008B512A" w:rsidRPr="008B512A">
        <w:rPr>
          <w:rFonts w:hint="eastAsia"/>
        </w:rPr>
        <w:t>4</w:t>
      </w:r>
      <w:r w:rsidR="008B512A" w:rsidRPr="008B512A">
        <w:t>.68</w:t>
      </w:r>
      <w:r w:rsidR="008B512A" w:rsidRPr="008B512A">
        <w:rPr>
          <w:rFonts w:hint="eastAsia"/>
        </w:rPr>
        <w:t>个百分点</w:t>
      </w:r>
      <w:r w:rsidRPr="008B512A">
        <w:rPr>
          <w:rFonts w:hint="eastAsia"/>
        </w:rPr>
        <w:t>；</w:t>
      </w:r>
      <w:r w:rsidRPr="008B512A">
        <w:t>专科毕业生</w:t>
      </w:r>
      <w:r w:rsidRPr="008B512A">
        <w:rPr>
          <w:rFonts w:hint="eastAsia"/>
        </w:rPr>
        <w:t>初次</w:t>
      </w:r>
      <w:r w:rsidRPr="008B512A">
        <w:t>毕</w:t>
      </w:r>
      <w:r>
        <w:t>业去向落实率</w:t>
      </w:r>
      <w:r>
        <w:rPr>
          <w:rFonts w:hint="eastAsia"/>
        </w:rPr>
        <w:t>较</w:t>
      </w:r>
      <w:r>
        <w:rPr>
          <w:rFonts w:hint="eastAsia"/>
        </w:rPr>
        <w:t>20</w:t>
      </w:r>
      <w:r>
        <w:t>20</w:t>
      </w:r>
      <w:r>
        <w:rPr>
          <w:rFonts w:hint="eastAsia"/>
        </w:rPr>
        <w:t>同期</w:t>
      </w:r>
      <w:r w:rsidR="008B512A">
        <w:rPr>
          <w:rFonts w:hint="eastAsia"/>
        </w:rPr>
        <w:t>上涨了</w:t>
      </w:r>
      <w:r w:rsidR="008B512A">
        <w:rPr>
          <w:rFonts w:hint="eastAsia"/>
        </w:rPr>
        <w:t>2</w:t>
      </w:r>
      <w:r w:rsidR="008B512A">
        <w:t>.6</w:t>
      </w:r>
      <w:r w:rsidR="004C3BB0">
        <w:t>8</w:t>
      </w:r>
      <w:r w:rsidR="008B512A">
        <w:rPr>
          <w:rFonts w:hint="eastAsia"/>
        </w:rPr>
        <w:t>个百分点</w:t>
      </w:r>
      <w:r w:rsidRPr="00F209E7">
        <w:rPr>
          <w:rFonts w:eastAsiaTheme="minorEastAsia"/>
          <w:color w:val="auto"/>
        </w:rPr>
        <w:t>。</w:t>
      </w:r>
    </w:p>
    <w:p w14:paraId="56AD4A38" w14:textId="77777777" w:rsidR="00F40F4F" w:rsidRDefault="00F40F4F" w:rsidP="00F40F4F">
      <w:pPr>
        <w:pStyle w:val="L3"/>
        <w:spacing w:after="120"/>
        <w:ind w:firstLineChars="0" w:firstLine="0"/>
        <w:jc w:val="center"/>
        <w:rPr>
          <w:rFonts w:eastAsiaTheme="minorEastAsia"/>
          <w:color w:val="auto"/>
        </w:rPr>
      </w:pPr>
      <w:r>
        <w:rPr>
          <w:noProof/>
        </w:rPr>
        <w:drawing>
          <wp:inline distT="0" distB="0" distL="0" distR="0" wp14:anchorId="4132EA39" wp14:editId="595064BF">
            <wp:extent cx="4943475" cy="1190846"/>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1053CE1" w14:textId="5873504D" w:rsidR="00F40F4F" w:rsidRDefault="00F40F4F" w:rsidP="00F40F4F">
      <w:pPr>
        <w:pStyle w:val="afffd"/>
      </w:pPr>
      <w:bookmarkStart w:id="257" w:name="_Toc521678885"/>
      <w:r w:rsidRPr="00CD4976">
        <w:rPr>
          <w:rFonts w:hint="eastAsia"/>
        </w:rPr>
        <w:t>图</w:t>
      </w:r>
      <w:r w:rsidRPr="00E5036E">
        <w:rPr>
          <w:rFonts w:eastAsia="宋体" w:hint="eastAsia"/>
        </w:rPr>
        <w:t>4</w:t>
      </w:r>
      <w:r w:rsidRPr="00CD4976">
        <w:rPr>
          <w:rFonts w:hint="eastAsia"/>
        </w:rPr>
        <w:t xml:space="preserve">- </w:t>
      </w:r>
      <w:r w:rsidRPr="00CD4976">
        <w:fldChar w:fldCharType="begin"/>
      </w:r>
      <w:r w:rsidRPr="00CD4976">
        <w:instrText xml:space="preserve"> </w:instrText>
      </w:r>
      <w:r w:rsidRPr="00CD4976">
        <w:rPr>
          <w:rFonts w:hint="eastAsia"/>
        </w:rPr>
        <w:instrText xml:space="preserve">SEQ </w:instrText>
      </w:r>
      <w:r w:rsidRPr="00CD4976">
        <w:rPr>
          <w:rFonts w:hint="eastAsia"/>
        </w:rPr>
        <w:instrText>图</w:instrText>
      </w:r>
      <w:r w:rsidRPr="00CD4976">
        <w:rPr>
          <w:rFonts w:hint="eastAsia"/>
        </w:rPr>
        <w:instrText>4- \* ARABIC</w:instrText>
      </w:r>
      <w:r w:rsidRPr="00CD4976">
        <w:instrText xml:space="preserve"> </w:instrText>
      </w:r>
      <w:r w:rsidRPr="00CD4976">
        <w:fldChar w:fldCharType="separate"/>
      </w:r>
      <w:r w:rsidR="00723E91">
        <w:rPr>
          <w:noProof/>
        </w:rPr>
        <w:t>1</w:t>
      </w:r>
      <w:r w:rsidRPr="00CD4976">
        <w:fldChar w:fldCharType="end"/>
      </w:r>
      <w:r w:rsidRPr="00CD4976">
        <w:t xml:space="preserve">  </w:t>
      </w:r>
      <w:r w:rsidR="00A91530">
        <w:rPr>
          <w:rFonts w:eastAsia="宋体" w:hint="eastAsia"/>
        </w:rPr>
        <w:t>2020-2021</w:t>
      </w:r>
      <w:r w:rsidRPr="00CD4976">
        <w:rPr>
          <w:rFonts w:hint="eastAsia"/>
        </w:rPr>
        <w:t>届毕业生规模</w:t>
      </w:r>
      <w:bookmarkEnd w:id="257"/>
      <w:r>
        <w:t>分布</w:t>
      </w:r>
      <w:r>
        <w:rPr>
          <w:rFonts w:hint="eastAsia"/>
        </w:rPr>
        <w:t>（单位</w:t>
      </w:r>
      <w:r>
        <w:rPr>
          <w:rFonts w:hint="eastAsia"/>
        </w:rPr>
        <w:t>:</w:t>
      </w:r>
      <w:r>
        <w:rPr>
          <w:rFonts w:hint="eastAsia"/>
        </w:rPr>
        <w:t>人）</w:t>
      </w:r>
    </w:p>
    <w:p w14:paraId="50FD6B37" w14:textId="77777777" w:rsidR="004C3BB0" w:rsidRPr="00A107C2" w:rsidRDefault="004C3BB0" w:rsidP="004C3BB0">
      <w:pPr>
        <w:pStyle w:val="afff"/>
        <w:ind w:firstLine="360"/>
        <w:rPr>
          <w:color w:val="0F6FC6" w:themeColor="accent5"/>
        </w:rPr>
      </w:pPr>
      <w:r w:rsidRPr="00A107C2">
        <w:rPr>
          <w:rFonts w:hint="eastAsia"/>
          <w:color w:val="0F6FC6" w:themeColor="accent5"/>
        </w:rPr>
        <w:t>数据来源：</w:t>
      </w:r>
      <w:r>
        <w:rPr>
          <w:rFonts w:hint="eastAsia"/>
          <w:color w:val="0F6FC6" w:themeColor="accent5"/>
        </w:rPr>
        <w:t>1.</w:t>
      </w:r>
      <w:r>
        <w:rPr>
          <w:color w:val="0F6FC6" w:themeColor="accent5"/>
        </w:rPr>
        <w:t>2</w:t>
      </w:r>
      <w:r w:rsidRPr="00A107C2">
        <w:rPr>
          <w:rFonts w:hint="eastAsia"/>
          <w:color w:val="0F6FC6" w:themeColor="accent5"/>
        </w:rPr>
        <w:t>020</w:t>
      </w:r>
      <w:r w:rsidRPr="00A107C2">
        <w:rPr>
          <w:rFonts w:hint="eastAsia"/>
          <w:color w:val="0F6FC6" w:themeColor="accent5"/>
        </w:rPr>
        <w:t>届数据来自《</w:t>
      </w:r>
      <w:r>
        <w:rPr>
          <w:rFonts w:hint="eastAsia"/>
          <w:color w:val="0F6FC6" w:themeColor="accent5"/>
        </w:rPr>
        <w:t>大连财经学院</w:t>
      </w:r>
      <w:r w:rsidRPr="00A107C2">
        <w:rPr>
          <w:rFonts w:hint="eastAsia"/>
          <w:color w:val="0F6FC6" w:themeColor="accent5"/>
        </w:rPr>
        <w:t>2020</w:t>
      </w:r>
      <w:r w:rsidRPr="00A107C2">
        <w:rPr>
          <w:rFonts w:hint="eastAsia"/>
          <w:color w:val="0F6FC6" w:themeColor="accent5"/>
        </w:rPr>
        <w:t>届毕业生就业质量年度报告》；</w:t>
      </w:r>
    </w:p>
    <w:p w14:paraId="2506F0E7" w14:textId="77777777" w:rsidR="004C3BB0" w:rsidRDefault="004C3BB0" w:rsidP="004C3BB0">
      <w:pPr>
        <w:pStyle w:val="afff"/>
        <w:ind w:firstLine="360"/>
        <w:rPr>
          <w:color w:val="0F6FC6" w:themeColor="accent5"/>
        </w:rPr>
      </w:pPr>
      <w:r w:rsidRPr="00A107C2">
        <w:rPr>
          <w:rFonts w:hint="eastAsia"/>
          <w:color w:val="0F6FC6" w:themeColor="accent5"/>
        </w:rPr>
        <w:t xml:space="preserve">          2.</w:t>
      </w:r>
      <w:r>
        <w:rPr>
          <w:rFonts w:hint="eastAsia"/>
          <w:color w:val="0F6FC6" w:themeColor="accent5"/>
        </w:rPr>
        <w:t>2021</w:t>
      </w:r>
      <w:r>
        <w:rPr>
          <w:rFonts w:hint="eastAsia"/>
          <w:color w:val="0F6FC6" w:themeColor="accent5"/>
        </w:rPr>
        <w:t>届</w:t>
      </w:r>
      <w:r w:rsidRPr="00A107C2">
        <w:rPr>
          <w:rFonts w:hint="eastAsia"/>
          <w:color w:val="0F6FC6" w:themeColor="accent5"/>
        </w:rPr>
        <w:t>数据来自</w:t>
      </w:r>
      <w:r>
        <w:rPr>
          <w:rFonts w:hint="eastAsia"/>
          <w:color w:val="0F6FC6" w:themeColor="accent5"/>
        </w:rPr>
        <w:t>辽宁省大学生智慧就业创业云平台</w:t>
      </w:r>
      <w:r w:rsidRPr="00A107C2">
        <w:rPr>
          <w:rFonts w:hint="eastAsia"/>
          <w:color w:val="0F6FC6" w:themeColor="accent5"/>
        </w:rPr>
        <w:t>。</w:t>
      </w:r>
    </w:p>
    <w:p w14:paraId="1654922E" w14:textId="77777777" w:rsidR="00F40F4F" w:rsidRPr="008A075D" w:rsidRDefault="00F40F4F" w:rsidP="00F40F4F">
      <w:pPr>
        <w:pStyle w:val="L3"/>
        <w:spacing w:after="120"/>
        <w:ind w:firstLineChars="0" w:firstLine="0"/>
        <w:jc w:val="center"/>
        <w:rPr>
          <w:rFonts w:eastAsiaTheme="minorEastAsia"/>
          <w:color w:val="auto"/>
        </w:rPr>
      </w:pPr>
      <w:r>
        <w:rPr>
          <w:rFonts w:cs="宋体"/>
          <w:noProof/>
          <w:szCs w:val="21"/>
        </w:rPr>
        <w:drawing>
          <wp:inline distT="0" distB="0" distL="0" distR="0" wp14:anchorId="7C35DDA2" wp14:editId="39847F6C">
            <wp:extent cx="5304155" cy="1701209"/>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578B465" w14:textId="1C534778" w:rsidR="00F40F4F" w:rsidRPr="00CD4976" w:rsidRDefault="00F40F4F" w:rsidP="00F40F4F">
      <w:pPr>
        <w:pStyle w:val="afffd"/>
        <w:tabs>
          <w:tab w:val="left" w:pos="400"/>
          <w:tab w:val="center" w:pos="4394"/>
        </w:tabs>
      </w:pPr>
      <w:r w:rsidRPr="00CD4976">
        <w:rPr>
          <w:rFonts w:hint="eastAsia"/>
        </w:rPr>
        <w:t>图</w:t>
      </w:r>
      <w:r w:rsidRPr="00E5036E">
        <w:rPr>
          <w:rFonts w:eastAsia="宋体" w:hint="eastAsia"/>
        </w:rPr>
        <w:t>4</w:t>
      </w:r>
      <w:r w:rsidRPr="00CD4976">
        <w:rPr>
          <w:rFonts w:hint="eastAsia"/>
        </w:rPr>
        <w:t xml:space="preserve">- </w:t>
      </w:r>
      <w:r w:rsidRPr="00CD4976">
        <w:fldChar w:fldCharType="begin"/>
      </w:r>
      <w:r w:rsidRPr="00CD4976">
        <w:instrText xml:space="preserve"> </w:instrText>
      </w:r>
      <w:r w:rsidRPr="00CD4976">
        <w:rPr>
          <w:rFonts w:hint="eastAsia"/>
        </w:rPr>
        <w:instrText xml:space="preserve">SEQ </w:instrText>
      </w:r>
      <w:r w:rsidRPr="00CD4976">
        <w:rPr>
          <w:rFonts w:hint="eastAsia"/>
        </w:rPr>
        <w:instrText>图</w:instrText>
      </w:r>
      <w:r w:rsidRPr="00CD4976">
        <w:rPr>
          <w:rFonts w:hint="eastAsia"/>
        </w:rPr>
        <w:instrText>4- \* ARABIC</w:instrText>
      </w:r>
      <w:r w:rsidRPr="00CD4976">
        <w:instrText xml:space="preserve"> </w:instrText>
      </w:r>
      <w:r w:rsidRPr="00CD4976">
        <w:fldChar w:fldCharType="separate"/>
      </w:r>
      <w:r w:rsidR="00723E91">
        <w:rPr>
          <w:noProof/>
        </w:rPr>
        <w:t>2</w:t>
      </w:r>
      <w:r w:rsidRPr="00CD4976">
        <w:fldChar w:fldCharType="end"/>
      </w:r>
      <w:r w:rsidRPr="00CD4976">
        <w:t xml:space="preserve">  </w:t>
      </w:r>
      <w:r w:rsidR="00A91530">
        <w:rPr>
          <w:rFonts w:eastAsia="宋体" w:hint="eastAsia"/>
        </w:rPr>
        <w:t>2020-2021</w:t>
      </w:r>
      <w:r w:rsidRPr="00CD4976">
        <w:rPr>
          <w:rFonts w:hint="eastAsia"/>
        </w:rPr>
        <w:t>届毕业生初次</w:t>
      </w:r>
      <w:r>
        <w:rPr>
          <w:rFonts w:hint="eastAsia"/>
        </w:rPr>
        <w:t>毕业去向落实率</w:t>
      </w:r>
      <w:r w:rsidRPr="00CD4976">
        <w:rPr>
          <w:rFonts w:hint="eastAsia"/>
        </w:rPr>
        <w:t>分布</w:t>
      </w:r>
    </w:p>
    <w:p w14:paraId="42AD5DAF" w14:textId="77777777" w:rsidR="00F40F4F" w:rsidRPr="00A107C2" w:rsidRDefault="00F40F4F" w:rsidP="00F40F4F">
      <w:pPr>
        <w:pStyle w:val="afff"/>
        <w:ind w:firstLine="360"/>
        <w:rPr>
          <w:color w:val="0F6FC6" w:themeColor="accent5"/>
        </w:rPr>
      </w:pPr>
      <w:bookmarkStart w:id="258" w:name="_Toc487789926"/>
      <w:bookmarkStart w:id="259" w:name="_Toc487790107"/>
      <w:bookmarkStart w:id="260" w:name="_Toc496017594"/>
      <w:bookmarkStart w:id="261" w:name="_Toc17272005"/>
      <w:r w:rsidRPr="00A107C2">
        <w:rPr>
          <w:rFonts w:hint="eastAsia"/>
          <w:color w:val="0F6FC6" w:themeColor="accent5"/>
        </w:rPr>
        <w:t>数据来源：</w:t>
      </w:r>
      <w:r w:rsidRPr="00A107C2">
        <w:rPr>
          <w:rFonts w:hint="eastAsia"/>
          <w:color w:val="0F6FC6" w:themeColor="accent5"/>
        </w:rPr>
        <w:t>1.2019</w:t>
      </w:r>
      <w:r w:rsidRPr="00A107C2">
        <w:rPr>
          <w:rFonts w:hint="eastAsia"/>
          <w:color w:val="0F6FC6" w:themeColor="accent5"/>
        </w:rPr>
        <w:t>和</w:t>
      </w:r>
      <w:r w:rsidRPr="00A107C2">
        <w:rPr>
          <w:rFonts w:hint="eastAsia"/>
          <w:color w:val="0F6FC6" w:themeColor="accent5"/>
        </w:rPr>
        <w:t>2020</w:t>
      </w:r>
      <w:r w:rsidRPr="00A107C2">
        <w:rPr>
          <w:rFonts w:hint="eastAsia"/>
          <w:color w:val="0F6FC6" w:themeColor="accent5"/>
        </w:rPr>
        <w:t>届数据来自《新锦成大学</w:t>
      </w:r>
      <w:r w:rsidRPr="00A107C2">
        <w:rPr>
          <w:rFonts w:hint="eastAsia"/>
          <w:color w:val="0F6FC6" w:themeColor="accent5"/>
        </w:rPr>
        <w:t>2020</w:t>
      </w:r>
      <w:r w:rsidRPr="00A107C2">
        <w:rPr>
          <w:rFonts w:hint="eastAsia"/>
          <w:color w:val="0F6FC6" w:themeColor="accent5"/>
        </w:rPr>
        <w:t>届毕业生就业质量年度报告》；</w:t>
      </w:r>
    </w:p>
    <w:p w14:paraId="0FEFD7FF" w14:textId="77777777" w:rsidR="00F40F4F" w:rsidRDefault="00F40F4F" w:rsidP="00F40F4F">
      <w:pPr>
        <w:pStyle w:val="afff"/>
        <w:ind w:firstLine="360"/>
        <w:rPr>
          <w:color w:val="0F6FC6" w:themeColor="accent5"/>
        </w:rPr>
      </w:pPr>
      <w:r w:rsidRPr="00A107C2">
        <w:rPr>
          <w:rFonts w:hint="eastAsia"/>
          <w:color w:val="0F6FC6" w:themeColor="accent5"/>
        </w:rPr>
        <w:t xml:space="preserve">          2.</w:t>
      </w:r>
      <w:r>
        <w:rPr>
          <w:rFonts w:hint="eastAsia"/>
          <w:color w:val="0F6FC6" w:themeColor="accent5"/>
        </w:rPr>
        <w:t>2021</w:t>
      </w:r>
      <w:r>
        <w:rPr>
          <w:rFonts w:hint="eastAsia"/>
          <w:color w:val="0F6FC6" w:themeColor="accent5"/>
        </w:rPr>
        <w:t>届</w:t>
      </w:r>
      <w:r w:rsidRPr="00A107C2">
        <w:rPr>
          <w:rFonts w:hint="eastAsia"/>
          <w:color w:val="0F6FC6" w:themeColor="accent5"/>
        </w:rPr>
        <w:t>数据来自</w:t>
      </w:r>
      <w:r>
        <w:rPr>
          <w:rFonts w:hint="eastAsia"/>
          <w:color w:val="0F6FC6" w:themeColor="accent5"/>
        </w:rPr>
        <w:t>辽宁省大学生智慧就业创业云平台</w:t>
      </w:r>
      <w:r w:rsidRPr="00A107C2">
        <w:rPr>
          <w:rFonts w:hint="eastAsia"/>
          <w:color w:val="0F6FC6" w:themeColor="accent5"/>
        </w:rPr>
        <w:t>。</w:t>
      </w:r>
    </w:p>
    <w:p w14:paraId="7F3E07CE" w14:textId="77777777" w:rsidR="00F40F4F" w:rsidRPr="00295648" w:rsidRDefault="00F40F4F" w:rsidP="00F40F4F">
      <w:pPr>
        <w:pStyle w:val="L20"/>
        <w:rPr>
          <w:color w:val="0F6FC6" w:themeColor="accent5"/>
        </w:rPr>
      </w:pPr>
      <w:bookmarkStart w:id="262" w:name="_Toc92284428"/>
      <w:r>
        <w:rPr>
          <w:rFonts w:hint="eastAsia"/>
          <w:color w:val="0F6FC6" w:themeColor="accent5"/>
        </w:rPr>
        <w:lastRenderedPageBreak/>
        <w:t>二</w:t>
      </w:r>
      <w:r w:rsidRPr="005826F2">
        <w:rPr>
          <w:color w:val="0F6FC6" w:themeColor="accent5"/>
        </w:rPr>
        <w:t>、</w:t>
      </w:r>
      <w:bookmarkEnd w:id="258"/>
      <w:bookmarkEnd w:id="259"/>
      <w:bookmarkEnd w:id="260"/>
      <w:r w:rsidR="00107C85">
        <w:rPr>
          <w:rFonts w:hint="eastAsia"/>
          <w:color w:val="0F6FC6" w:themeColor="accent5"/>
        </w:rPr>
        <w:t>近两年</w:t>
      </w:r>
      <w:r>
        <w:rPr>
          <w:color w:val="0F6FC6" w:themeColor="accent5"/>
        </w:rPr>
        <w:t>就业地区变化趋势</w:t>
      </w:r>
      <w:bookmarkEnd w:id="261"/>
      <w:bookmarkEnd w:id="262"/>
    </w:p>
    <w:p w14:paraId="09BE768E" w14:textId="493106F9" w:rsidR="00F40F4F" w:rsidRDefault="00F40F4F" w:rsidP="00F40F4F">
      <w:pPr>
        <w:pStyle w:val="afffc"/>
        <w:spacing w:before="156"/>
        <w:ind w:firstLine="480"/>
        <w:rPr>
          <w:rFonts w:ascii="宋体" w:hAnsi="宋体"/>
        </w:rPr>
      </w:pPr>
      <w:r>
        <w:rPr>
          <w:rFonts w:ascii="宋体" w:hAnsi="宋体" w:hint="eastAsia"/>
        </w:rPr>
        <w:t>如</w:t>
      </w:r>
      <w:r>
        <w:rPr>
          <w:rFonts w:ascii="宋体" w:hAnsi="宋体"/>
        </w:rPr>
        <w:t>下图所示</w:t>
      </w:r>
      <w:r>
        <w:rPr>
          <w:rFonts w:ascii="宋体" w:hAnsi="宋体" w:hint="eastAsia"/>
        </w:rPr>
        <w:t>，</w:t>
      </w:r>
      <w:r>
        <w:rPr>
          <w:rFonts w:ascii="宋体" w:hAnsi="宋体"/>
        </w:rPr>
        <w:t>学校</w:t>
      </w:r>
      <w:r w:rsidR="00107C85">
        <w:rPr>
          <w:rFonts w:ascii="宋体" w:hAnsi="宋体" w:hint="eastAsia"/>
        </w:rPr>
        <w:t>近两届</w:t>
      </w:r>
      <w:r>
        <w:rPr>
          <w:rFonts w:ascii="宋体" w:hAnsi="宋体"/>
        </w:rPr>
        <w:t>毕业生在</w:t>
      </w:r>
      <w:r w:rsidRPr="009C0401">
        <w:rPr>
          <w:rFonts w:ascii="宋体" w:hAnsi="宋体" w:hint="eastAsia"/>
        </w:rPr>
        <w:t>省内</w:t>
      </w:r>
      <w:r>
        <w:rPr>
          <w:rFonts w:ascii="宋体" w:hAnsi="宋体"/>
        </w:rPr>
        <w:t>就业的比例</w:t>
      </w:r>
      <w:r>
        <w:rPr>
          <w:rFonts w:cs="宋体" w:hint="eastAsia"/>
          <w:color w:val="000000" w:themeColor="text1"/>
          <w:szCs w:val="21"/>
        </w:rPr>
        <w:t>均</w:t>
      </w:r>
      <w:r>
        <w:rPr>
          <w:rFonts w:ascii="宋体" w:hAnsi="宋体" w:hint="eastAsia"/>
        </w:rPr>
        <w:t>在</w:t>
      </w:r>
      <w:r w:rsidRPr="00593805">
        <w:rPr>
          <w:rFonts w:hint="eastAsia"/>
        </w:rPr>
        <w:t>69</w:t>
      </w:r>
      <w:r w:rsidR="008B512A">
        <w:t>.44</w:t>
      </w:r>
      <w:r w:rsidRPr="00593805">
        <w:rPr>
          <w:rFonts w:hint="eastAsia"/>
        </w:rPr>
        <w:t>%</w:t>
      </w:r>
      <w:r w:rsidRPr="009068BB">
        <w:t>及</w:t>
      </w:r>
      <w:r>
        <w:rPr>
          <w:rFonts w:ascii="宋体" w:hAnsi="宋体"/>
        </w:rPr>
        <w:t>以上</w:t>
      </w:r>
      <w:r>
        <w:rPr>
          <w:rFonts w:ascii="宋体" w:hAnsi="宋体" w:hint="eastAsia"/>
        </w:rPr>
        <w:t>，其中</w:t>
      </w:r>
      <w:r>
        <w:rPr>
          <w:rFonts w:hint="eastAsia"/>
        </w:rPr>
        <w:t>2021</w:t>
      </w:r>
      <w:r>
        <w:t>年</w:t>
      </w:r>
      <w:r>
        <w:rPr>
          <w:rFonts w:ascii="宋体" w:hAnsi="宋体"/>
        </w:rPr>
        <w:t>本科毕业生省内就业</w:t>
      </w:r>
      <w:r w:rsidR="001B6767">
        <w:rPr>
          <w:rFonts w:ascii="宋体" w:hAnsi="宋体" w:hint="eastAsia"/>
        </w:rPr>
        <w:t>比例</w:t>
      </w:r>
      <w:r>
        <w:rPr>
          <w:rFonts w:ascii="宋体" w:hAnsi="宋体"/>
        </w:rPr>
        <w:t>为</w:t>
      </w:r>
      <w:r w:rsidRPr="00593805">
        <w:rPr>
          <w:rFonts w:hint="eastAsia"/>
        </w:rPr>
        <w:t>67.12%</w:t>
      </w:r>
      <w:r>
        <w:rPr>
          <w:rFonts w:hint="eastAsia"/>
          <w:lang w:val="en-US"/>
        </w:rPr>
        <w:t>，</w:t>
      </w:r>
      <w:r>
        <w:rPr>
          <w:rFonts w:ascii="宋体" w:hAnsi="宋体" w:hint="eastAsia"/>
        </w:rPr>
        <w:t>专科</w:t>
      </w:r>
      <w:r>
        <w:rPr>
          <w:rFonts w:ascii="宋体" w:hAnsi="宋体"/>
        </w:rPr>
        <w:t>毕业生省内就业</w:t>
      </w:r>
      <w:r w:rsidR="001B6767">
        <w:rPr>
          <w:rFonts w:ascii="宋体" w:hAnsi="宋体" w:hint="eastAsia"/>
        </w:rPr>
        <w:t>比例</w:t>
      </w:r>
      <w:r>
        <w:rPr>
          <w:rFonts w:ascii="宋体" w:hAnsi="宋体" w:hint="eastAsia"/>
        </w:rPr>
        <w:t>为</w:t>
      </w:r>
      <w:r w:rsidRPr="00593805">
        <w:rPr>
          <w:rFonts w:hint="eastAsia"/>
        </w:rPr>
        <w:t>79.28%</w:t>
      </w:r>
      <w:r>
        <w:rPr>
          <w:rFonts w:ascii="宋体" w:hAnsi="宋体" w:hint="eastAsia"/>
        </w:rPr>
        <w:t>；这一流向与学校</w:t>
      </w:r>
      <w:r>
        <w:rPr>
          <w:rFonts w:ascii="宋体" w:hAnsi="宋体"/>
        </w:rPr>
        <w:t>的</w:t>
      </w:r>
      <w:r>
        <w:rPr>
          <w:rFonts w:ascii="宋体" w:hAnsi="宋体" w:hint="eastAsia"/>
        </w:rPr>
        <w:t>定位相契合</w:t>
      </w:r>
      <w:r>
        <w:rPr>
          <w:rFonts w:ascii="宋体" w:hAnsi="宋体"/>
        </w:rPr>
        <w:t>，</w:t>
      </w:r>
      <w:r>
        <w:rPr>
          <w:rFonts w:ascii="宋体" w:hAnsi="宋体" w:hint="eastAsia"/>
        </w:rPr>
        <w:t>为本地区</w:t>
      </w:r>
      <w:r>
        <w:rPr>
          <w:rFonts w:ascii="宋体" w:hAnsi="宋体"/>
        </w:rPr>
        <w:t>的</w:t>
      </w:r>
      <w:r>
        <w:rPr>
          <w:rFonts w:ascii="宋体" w:hAnsi="宋体" w:hint="eastAsia"/>
        </w:rPr>
        <w:t>经济</w:t>
      </w:r>
      <w:r>
        <w:rPr>
          <w:rFonts w:ascii="宋体" w:hAnsi="宋体"/>
        </w:rPr>
        <w:t>和社会发展</w:t>
      </w:r>
      <w:r>
        <w:rPr>
          <w:rFonts w:ascii="宋体" w:hAnsi="宋体" w:hint="eastAsia"/>
        </w:rPr>
        <w:t>提供</w:t>
      </w:r>
      <w:r>
        <w:rPr>
          <w:rFonts w:ascii="宋体" w:hAnsi="宋体"/>
        </w:rPr>
        <w:t>了持续的</w:t>
      </w:r>
      <w:r>
        <w:rPr>
          <w:rFonts w:ascii="宋体" w:hAnsi="宋体" w:hint="eastAsia"/>
        </w:rPr>
        <w:t>人才</w:t>
      </w:r>
      <w:r>
        <w:rPr>
          <w:rFonts w:ascii="宋体" w:hAnsi="宋体"/>
        </w:rPr>
        <w:t>支持和智力支撑</w:t>
      </w:r>
      <w:r>
        <w:rPr>
          <w:rFonts w:ascii="宋体" w:hAnsi="宋体" w:hint="eastAsia"/>
        </w:rPr>
        <w:t>。</w:t>
      </w:r>
    </w:p>
    <w:p w14:paraId="6AD6DDDB" w14:textId="77777777" w:rsidR="00F40F4F" w:rsidRDefault="00F40F4F" w:rsidP="00F40F4F">
      <w:pPr>
        <w:pStyle w:val="afffc"/>
        <w:spacing w:before="156"/>
        <w:ind w:firstLineChars="0" w:firstLine="0"/>
        <w:jc w:val="center"/>
      </w:pPr>
      <w:r>
        <w:rPr>
          <w:noProof/>
          <w:lang w:val="en-US"/>
        </w:rPr>
        <w:drawing>
          <wp:inline distT="0" distB="0" distL="0" distR="0" wp14:anchorId="2B19178B" wp14:editId="7CA90A02">
            <wp:extent cx="5528310" cy="1562986"/>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00A0435" w14:textId="2539DF72" w:rsidR="00F40F4F" w:rsidRPr="007F120E" w:rsidRDefault="00F40F4F" w:rsidP="00F40F4F">
      <w:pPr>
        <w:pStyle w:val="afffd"/>
        <w:rPr>
          <w:rStyle w:val="150"/>
          <w:rFonts w:ascii="Times New Roman" w:hAnsi="Times New Roman" w:hint="default"/>
        </w:rPr>
      </w:pPr>
      <w:bookmarkStart w:id="263" w:name="_Toc521678889"/>
      <w:r w:rsidRPr="007F120E">
        <w:rPr>
          <w:rFonts w:hint="eastAsia"/>
        </w:rPr>
        <w:t>图</w:t>
      </w:r>
      <w:r w:rsidRPr="00E5036E">
        <w:rPr>
          <w:rFonts w:hint="eastAsia"/>
        </w:rPr>
        <w:t>4</w:t>
      </w:r>
      <w:r w:rsidRPr="007F120E">
        <w:rPr>
          <w:rFonts w:hint="eastAsia"/>
        </w:rPr>
        <w:t xml:space="preserve">- </w:t>
      </w:r>
      <w:r w:rsidRPr="007F120E">
        <w:fldChar w:fldCharType="begin"/>
      </w:r>
      <w:r w:rsidRPr="007F120E">
        <w:instrText xml:space="preserve"> </w:instrText>
      </w:r>
      <w:r w:rsidRPr="007F120E">
        <w:rPr>
          <w:rFonts w:hint="eastAsia"/>
        </w:rPr>
        <w:instrText xml:space="preserve">SEQ </w:instrText>
      </w:r>
      <w:r w:rsidRPr="007F120E">
        <w:rPr>
          <w:rFonts w:hint="eastAsia"/>
        </w:rPr>
        <w:instrText>图</w:instrText>
      </w:r>
      <w:r w:rsidRPr="007F120E">
        <w:rPr>
          <w:rFonts w:hint="eastAsia"/>
        </w:rPr>
        <w:instrText>4- \* ARABIC</w:instrText>
      </w:r>
      <w:r w:rsidRPr="007F120E">
        <w:instrText xml:space="preserve"> </w:instrText>
      </w:r>
      <w:r w:rsidRPr="007F120E">
        <w:fldChar w:fldCharType="separate"/>
      </w:r>
      <w:r w:rsidR="00723E91">
        <w:rPr>
          <w:noProof/>
        </w:rPr>
        <w:t>3</w:t>
      </w:r>
      <w:r w:rsidRPr="007F120E">
        <w:fldChar w:fldCharType="end"/>
      </w:r>
      <w:r w:rsidRPr="007F120E">
        <w:rPr>
          <w:rStyle w:val="150"/>
          <w:rFonts w:ascii="Times New Roman" w:hAnsi="Times New Roman" w:hint="default"/>
        </w:rPr>
        <w:t xml:space="preserve">  </w:t>
      </w:r>
      <w:r w:rsidR="00A91530">
        <w:rPr>
          <w:rStyle w:val="150"/>
          <w:rFonts w:ascii="Times New Roman" w:hAnsi="Times New Roman" w:hint="default"/>
        </w:rPr>
        <w:t>2020-2021</w:t>
      </w:r>
      <w:r w:rsidRPr="007F120E">
        <w:rPr>
          <w:rStyle w:val="150"/>
          <w:rFonts w:ascii="Times New Roman" w:hAnsi="Times New Roman" w:hint="default"/>
        </w:rPr>
        <w:t>届毕业生</w:t>
      </w:r>
      <w:bookmarkEnd w:id="263"/>
      <w:r>
        <w:rPr>
          <w:rStyle w:val="150"/>
          <w:rFonts w:ascii="Times New Roman" w:hAnsi="Times New Roman" w:hint="default"/>
        </w:rPr>
        <w:t>省内就业比例</w:t>
      </w:r>
    </w:p>
    <w:p w14:paraId="2B504397" w14:textId="77777777" w:rsidR="004C3BB0" w:rsidRPr="00A107C2" w:rsidRDefault="004C3BB0" w:rsidP="004C3BB0">
      <w:pPr>
        <w:pStyle w:val="afff"/>
        <w:ind w:firstLine="360"/>
        <w:rPr>
          <w:color w:val="0F6FC6" w:themeColor="accent5"/>
        </w:rPr>
      </w:pPr>
      <w:bookmarkStart w:id="264" w:name="_Toc487789928"/>
      <w:bookmarkStart w:id="265" w:name="_Toc487790109"/>
      <w:bookmarkStart w:id="266" w:name="_Toc496017596"/>
      <w:bookmarkStart w:id="267" w:name="_Toc17272006"/>
      <w:r w:rsidRPr="00A107C2">
        <w:rPr>
          <w:rFonts w:hint="eastAsia"/>
          <w:color w:val="0F6FC6" w:themeColor="accent5"/>
        </w:rPr>
        <w:t>数据来源：</w:t>
      </w:r>
      <w:r>
        <w:rPr>
          <w:rFonts w:hint="eastAsia"/>
          <w:color w:val="0F6FC6" w:themeColor="accent5"/>
        </w:rPr>
        <w:t>1.</w:t>
      </w:r>
      <w:r>
        <w:rPr>
          <w:color w:val="0F6FC6" w:themeColor="accent5"/>
        </w:rPr>
        <w:t>2</w:t>
      </w:r>
      <w:r w:rsidRPr="00A107C2">
        <w:rPr>
          <w:rFonts w:hint="eastAsia"/>
          <w:color w:val="0F6FC6" w:themeColor="accent5"/>
        </w:rPr>
        <w:t>020</w:t>
      </w:r>
      <w:r w:rsidRPr="00A107C2">
        <w:rPr>
          <w:rFonts w:hint="eastAsia"/>
          <w:color w:val="0F6FC6" w:themeColor="accent5"/>
        </w:rPr>
        <w:t>届数据来自《</w:t>
      </w:r>
      <w:r>
        <w:rPr>
          <w:rFonts w:hint="eastAsia"/>
          <w:color w:val="0F6FC6" w:themeColor="accent5"/>
        </w:rPr>
        <w:t>大连财经学院</w:t>
      </w:r>
      <w:r w:rsidRPr="00A107C2">
        <w:rPr>
          <w:rFonts w:hint="eastAsia"/>
          <w:color w:val="0F6FC6" w:themeColor="accent5"/>
        </w:rPr>
        <w:t>2020</w:t>
      </w:r>
      <w:r w:rsidRPr="00A107C2">
        <w:rPr>
          <w:rFonts w:hint="eastAsia"/>
          <w:color w:val="0F6FC6" w:themeColor="accent5"/>
        </w:rPr>
        <w:t>届毕业生就业质量年度报告》；</w:t>
      </w:r>
    </w:p>
    <w:p w14:paraId="413DC5A2" w14:textId="77777777" w:rsidR="004C3BB0" w:rsidRDefault="004C3BB0" w:rsidP="004C3BB0">
      <w:pPr>
        <w:pStyle w:val="afff"/>
        <w:ind w:firstLine="360"/>
        <w:rPr>
          <w:color w:val="0F6FC6" w:themeColor="accent5"/>
        </w:rPr>
      </w:pPr>
      <w:r w:rsidRPr="00A107C2">
        <w:rPr>
          <w:rFonts w:hint="eastAsia"/>
          <w:color w:val="0F6FC6" w:themeColor="accent5"/>
        </w:rPr>
        <w:t xml:space="preserve">          2.</w:t>
      </w:r>
      <w:r>
        <w:rPr>
          <w:rFonts w:hint="eastAsia"/>
          <w:color w:val="0F6FC6" w:themeColor="accent5"/>
        </w:rPr>
        <w:t>2021</w:t>
      </w:r>
      <w:r>
        <w:rPr>
          <w:rFonts w:hint="eastAsia"/>
          <w:color w:val="0F6FC6" w:themeColor="accent5"/>
        </w:rPr>
        <w:t>届</w:t>
      </w:r>
      <w:r w:rsidRPr="00A107C2">
        <w:rPr>
          <w:rFonts w:hint="eastAsia"/>
          <w:color w:val="0F6FC6" w:themeColor="accent5"/>
        </w:rPr>
        <w:t>数据来自</w:t>
      </w:r>
      <w:r>
        <w:rPr>
          <w:rFonts w:hint="eastAsia"/>
          <w:color w:val="0F6FC6" w:themeColor="accent5"/>
        </w:rPr>
        <w:t>辽宁省大学生智慧就业创业云平台</w:t>
      </w:r>
      <w:r w:rsidRPr="00A107C2">
        <w:rPr>
          <w:rFonts w:hint="eastAsia"/>
          <w:color w:val="0F6FC6" w:themeColor="accent5"/>
        </w:rPr>
        <w:t>。</w:t>
      </w:r>
    </w:p>
    <w:p w14:paraId="79D3A027" w14:textId="77777777" w:rsidR="00F40F4F" w:rsidRPr="00F209E7" w:rsidRDefault="00F40F4F" w:rsidP="00F40F4F">
      <w:pPr>
        <w:pStyle w:val="L20"/>
      </w:pPr>
      <w:bookmarkStart w:id="268" w:name="_Toc92284429"/>
      <w:r>
        <w:rPr>
          <w:rFonts w:hint="eastAsia"/>
          <w:color w:val="0F6FC6" w:themeColor="accent5"/>
        </w:rPr>
        <w:t>三</w:t>
      </w:r>
      <w:r w:rsidRPr="00C1585C">
        <w:rPr>
          <w:color w:val="0F6FC6" w:themeColor="accent5"/>
        </w:rPr>
        <w:t>、</w:t>
      </w:r>
      <w:bookmarkEnd w:id="264"/>
      <w:bookmarkEnd w:id="265"/>
      <w:r w:rsidR="00107C85">
        <w:rPr>
          <w:rFonts w:hint="eastAsia"/>
          <w:color w:val="0F6FC6" w:themeColor="accent5"/>
        </w:rPr>
        <w:t>近两年</w:t>
      </w:r>
      <w:r>
        <w:rPr>
          <w:color w:val="0F6FC6" w:themeColor="accent5"/>
        </w:rPr>
        <w:t>就业</w:t>
      </w:r>
      <w:r w:rsidRPr="00C96D74">
        <w:rPr>
          <w:rFonts w:hint="eastAsia"/>
          <w:color w:val="0F6FC6" w:themeColor="accent5"/>
        </w:rPr>
        <w:t>行业</w:t>
      </w:r>
      <w:bookmarkEnd w:id="266"/>
      <w:r>
        <w:rPr>
          <w:rFonts w:hint="eastAsia"/>
          <w:color w:val="0F6FC6" w:themeColor="accent5"/>
        </w:rPr>
        <w:t>变化趋势</w:t>
      </w:r>
      <w:bookmarkEnd w:id="267"/>
      <w:bookmarkEnd w:id="268"/>
    </w:p>
    <w:p w14:paraId="46B4033C" w14:textId="77777777" w:rsidR="00F40F4F" w:rsidRDefault="00F40F4F" w:rsidP="00F40F4F">
      <w:pPr>
        <w:pStyle w:val="aff2"/>
        <w:spacing w:before="156" w:after="156"/>
        <w:ind w:firstLineChars="150" w:firstLine="360"/>
        <w:jc w:val="both"/>
        <w:outlineLvl w:val="9"/>
        <w:rPr>
          <w:rFonts w:ascii="Times New Roman" w:eastAsiaTheme="minorEastAsia" w:hAnsi="Times New Roman"/>
          <w:b w:val="0"/>
          <w:color w:val="auto"/>
          <w:sz w:val="24"/>
          <w:szCs w:val="24"/>
          <w:lang w:val="en-US"/>
        </w:rPr>
      </w:pPr>
      <w:r w:rsidRPr="00354CA7">
        <w:rPr>
          <w:rFonts w:ascii="Times New Roman" w:eastAsia="宋体" w:hAnsi="Times New Roman" w:hint="eastAsia"/>
          <w:b w:val="0"/>
          <w:sz w:val="24"/>
        </w:rPr>
        <w:t>近年来，毕业生的就业行业分布较为广泛，覆盖了</w:t>
      </w:r>
      <w:r w:rsidRPr="00F8383D">
        <w:rPr>
          <w:rFonts w:ascii="Times New Roman" w:eastAsia="宋体" w:hAnsi="Times New Roman" w:hint="eastAsia"/>
          <w:b w:val="0"/>
          <w:sz w:val="24"/>
        </w:rPr>
        <w:t>“批发和零售业”、“制造业”、“金融业”</w:t>
      </w:r>
      <w:r>
        <w:rPr>
          <w:rFonts w:ascii="Times New Roman" w:eastAsia="宋体" w:hAnsi="Times New Roman" w:hint="eastAsia"/>
          <w:b w:val="0"/>
          <w:sz w:val="24"/>
        </w:rPr>
        <w:t>等多个行业；</w:t>
      </w:r>
      <w:r w:rsidRPr="00354CA7">
        <w:rPr>
          <w:rFonts w:ascii="Times New Roman" w:eastAsia="宋体" w:hAnsi="Times New Roman" w:hint="eastAsia"/>
          <w:b w:val="0"/>
          <w:sz w:val="24"/>
        </w:rPr>
        <w:t>其中</w:t>
      </w:r>
      <w:r w:rsidRPr="00F042D3">
        <w:rPr>
          <w:rFonts w:ascii="宋体" w:eastAsia="宋体" w:hAnsi="宋体" w:hint="eastAsia"/>
          <w:b w:val="0"/>
          <w:sz w:val="24"/>
        </w:rPr>
        <w:t>“</w:t>
      </w:r>
      <w:r w:rsidRPr="00B84C5B">
        <w:rPr>
          <w:rFonts w:ascii="Times New Roman" w:eastAsia="宋体" w:hAnsi="Times New Roman" w:hint="eastAsia"/>
          <w:b w:val="0"/>
          <w:sz w:val="24"/>
        </w:rPr>
        <w:t>批发和零售业</w:t>
      </w:r>
      <w:r w:rsidRPr="00F042D3">
        <w:rPr>
          <w:rFonts w:ascii="宋体" w:eastAsia="宋体" w:hAnsi="宋体" w:hint="eastAsia"/>
          <w:b w:val="0"/>
          <w:sz w:val="24"/>
        </w:rPr>
        <w:t>”</w:t>
      </w:r>
      <w:r>
        <w:rPr>
          <w:rFonts w:ascii="宋体" w:eastAsia="宋体" w:hAnsi="宋体" w:hint="eastAsia"/>
          <w:b w:val="0"/>
          <w:sz w:val="24"/>
        </w:rPr>
        <w:t>领域</w:t>
      </w:r>
      <w:r w:rsidRPr="00354CA7">
        <w:rPr>
          <w:rFonts w:ascii="Times New Roman" w:eastAsia="宋体" w:hAnsi="Times New Roman" w:hint="eastAsia"/>
          <w:b w:val="0"/>
          <w:sz w:val="24"/>
        </w:rPr>
        <w:t>为</w:t>
      </w:r>
      <w:r w:rsidR="00107C85">
        <w:rPr>
          <w:rFonts w:ascii="Times New Roman" w:eastAsia="宋体" w:hAnsi="Times New Roman" w:hint="eastAsia"/>
          <w:b w:val="0"/>
          <w:sz w:val="24"/>
        </w:rPr>
        <w:t>近两届</w:t>
      </w:r>
      <w:r w:rsidRPr="00354CA7">
        <w:rPr>
          <w:rFonts w:ascii="Times New Roman" w:eastAsia="宋体" w:hAnsi="Times New Roman" w:hint="eastAsia"/>
          <w:b w:val="0"/>
          <w:sz w:val="24"/>
        </w:rPr>
        <w:t>毕业生</w:t>
      </w:r>
      <w:r>
        <w:rPr>
          <w:rFonts w:ascii="Times New Roman" w:eastAsia="宋体" w:hAnsi="Times New Roman" w:hint="eastAsia"/>
          <w:b w:val="0"/>
          <w:sz w:val="24"/>
        </w:rPr>
        <w:t>主要</w:t>
      </w:r>
      <w:r>
        <w:rPr>
          <w:rFonts w:ascii="Times New Roman" w:eastAsia="宋体" w:hAnsi="Times New Roman"/>
          <w:b w:val="0"/>
          <w:sz w:val="24"/>
        </w:rPr>
        <w:t>行业</w:t>
      </w:r>
      <w:r>
        <w:rPr>
          <w:rFonts w:ascii="Times New Roman" w:eastAsia="宋体" w:hAnsi="Times New Roman" w:hint="eastAsia"/>
          <w:b w:val="0"/>
          <w:sz w:val="24"/>
        </w:rPr>
        <w:t>流向</w:t>
      </w:r>
      <w:r w:rsidRPr="00354CA7">
        <w:rPr>
          <w:rFonts w:ascii="Times New Roman" w:eastAsia="宋体" w:hAnsi="Times New Roman" w:hint="eastAsia"/>
          <w:b w:val="0"/>
          <w:sz w:val="24"/>
        </w:rPr>
        <w:t>，占比</w:t>
      </w:r>
      <w:r w:rsidRPr="009068BB">
        <w:rPr>
          <w:rFonts w:ascii="Times New Roman" w:eastAsia="宋体" w:hAnsi="Times New Roman" w:hint="eastAsia"/>
          <w:b w:val="0"/>
          <w:sz w:val="24"/>
        </w:rPr>
        <w:t>均</w:t>
      </w:r>
      <w:r>
        <w:rPr>
          <w:rFonts w:ascii="Times New Roman" w:eastAsia="宋体" w:hAnsi="Times New Roman" w:hint="eastAsia"/>
          <w:b w:val="0"/>
          <w:sz w:val="24"/>
        </w:rPr>
        <w:t>在</w:t>
      </w:r>
      <w:r w:rsidR="00A91530">
        <w:rPr>
          <w:rFonts w:ascii="Times New Roman" w:eastAsia="宋体" w:hAnsi="Times New Roman"/>
          <w:b w:val="0"/>
          <w:sz w:val="24"/>
        </w:rPr>
        <w:t>13.86</w:t>
      </w:r>
      <w:r w:rsidR="00A91530">
        <w:rPr>
          <w:rFonts w:ascii="Times New Roman" w:eastAsia="宋体" w:hAnsi="Times New Roman" w:hint="eastAsia"/>
          <w:b w:val="0"/>
          <w:sz w:val="24"/>
        </w:rPr>
        <w:t>%</w:t>
      </w:r>
      <w:r>
        <w:rPr>
          <w:rFonts w:ascii="Times New Roman" w:eastAsia="宋体" w:hAnsi="Times New Roman" w:hint="eastAsia"/>
          <w:b w:val="0"/>
          <w:sz w:val="24"/>
        </w:rPr>
        <w:t>及以上</w:t>
      </w:r>
      <w:r w:rsidRPr="00F209E7">
        <w:rPr>
          <w:rFonts w:ascii="Times New Roman" w:eastAsiaTheme="minorEastAsia" w:hAnsi="Times New Roman"/>
          <w:b w:val="0"/>
          <w:color w:val="auto"/>
          <w:sz w:val="24"/>
          <w:szCs w:val="24"/>
          <w:lang w:val="en-US"/>
        </w:rPr>
        <w:t>。</w:t>
      </w:r>
    </w:p>
    <w:p w14:paraId="02ECF36F" w14:textId="77777777" w:rsidR="00F40F4F" w:rsidRPr="00F209E7" w:rsidRDefault="00F40F4F" w:rsidP="00F40F4F">
      <w:pPr>
        <w:pStyle w:val="aff2"/>
        <w:spacing w:before="156" w:after="156"/>
        <w:ind w:firstLineChars="150" w:firstLine="452"/>
        <w:jc w:val="both"/>
        <w:outlineLvl w:val="9"/>
        <w:rPr>
          <w:rFonts w:ascii="Times New Roman" w:eastAsiaTheme="minorEastAsia" w:hAnsi="Times New Roman"/>
          <w:b w:val="0"/>
          <w:color w:val="auto"/>
          <w:sz w:val="24"/>
          <w:szCs w:val="24"/>
          <w:lang w:val="en-US"/>
        </w:rPr>
      </w:pPr>
      <w:r>
        <w:rPr>
          <w:rFonts w:ascii="Times New Roman" w:eastAsia="宋体" w:hAnsi="Times New Roman" w:cs="宋体"/>
          <w:noProof/>
          <w:szCs w:val="21"/>
          <w:lang w:val="en-US"/>
        </w:rPr>
        <w:drawing>
          <wp:inline distT="0" distB="0" distL="0" distR="0" wp14:anchorId="7BF1D8BF" wp14:editId="0815187E">
            <wp:extent cx="5486400" cy="1690576"/>
            <wp:effectExtent l="0" t="0" r="0" b="508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743AC9C" w14:textId="769FC1CF" w:rsidR="00F40F4F" w:rsidRPr="007F120E" w:rsidRDefault="00F40F4F" w:rsidP="00F40F4F">
      <w:pPr>
        <w:pStyle w:val="afffd"/>
      </w:pPr>
      <w:bookmarkStart w:id="269" w:name="_Toc521678895"/>
      <w:r w:rsidRPr="007F120E">
        <w:rPr>
          <w:rFonts w:hint="eastAsia"/>
        </w:rPr>
        <w:t>图</w:t>
      </w:r>
      <w:r w:rsidRPr="00E5036E">
        <w:rPr>
          <w:rFonts w:hint="eastAsia"/>
        </w:rPr>
        <w:t>4</w:t>
      </w:r>
      <w:r w:rsidRPr="007F120E">
        <w:rPr>
          <w:rFonts w:hint="eastAsia"/>
        </w:rPr>
        <w:t xml:space="preserve">- </w:t>
      </w:r>
      <w:r w:rsidRPr="007F120E">
        <w:fldChar w:fldCharType="begin"/>
      </w:r>
      <w:r w:rsidRPr="007F120E">
        <w:instrText xml:space="preserve"> </w:instrText>
      </w:r>
      <w:r w:rsidRPr="007F120E">
        <w:rPr>
          <w:rFonts w:hint="eastAsia"/>
        </w:rPr>
        <w:instrText xml:space="preserve">SEQ </w:instrText>
      </w:r>
      <w:r w:rsidRPr="007F120E">
        <w:rPr>
          <w:rFonts w:hint="eastAsia"/>
        </w:rPr>
        <w:instrText>图</w:instrText>
      </w:r>
      <w:r w:rsidRPr="007F120E">
        <w:rPr>
          <w:rFonts w:hint="eastAsia"/>
        </w:rPr>
        <w:instrText>4- \* ARABIC</w:instrText>
      </w:r>
      <w:r w:rsidRPr="007F120E">
        <w:instrText xml:space="preserve"> </w:instrText>
      </w:r>
      <w:r w:rsidRPr="007F120E">
        <w:fldChar w:fldCharType="separate"/>
      </w:r>
      <w:r w:rsidR="00723E91">
        <w:rPr>
          <w:noProof/>
        </w:rPr>
        <w:t>4</w:t>
      </w:r>
      <w:r w:rsidRPr="007F120E">
        <w:fldChar w:fldCharType="end"/>
      </w:r>
      <w:r w:rsidRPr="007F120E">
        <w:t xml:space="preserve">  </w:t>
      </w:r>
      <w:r w:rsidR="00A91530">
        <w:t>2020-2021</w:t>
      </w:r>
      <w:r w:rsidRPr="007F120E">
        <w:t>届毕业生</w:t>
      </w:r>
      <w:r w:rsidRPr="007F120E">
        <w:rPr>
          <w:rFonts w:hint="eastAsia"/>
        </w:rPr>
        <w:t>就业行业分布</w:t>
      </w:r>
      <w:bookmarkEnd w:id="269"/>
    </w:p>
    <w:p w14:paraId="5A41BADC" w14:textId="77777777" w:rsidR="008B512A" w:rsidRPr="00A107C2" w:rsidRDefault="008B512A" w:rsidP="008B512A">
      <w:pPr>
        <w:pStyle w:val="afff"/>
        <w:ind w:firstLine="360"/>
        <w:rPr>
          <w:color w:val="0F6FC6" w:themeColor="accent5"/>
        </w:rPr>
      </w:pPr>
      <w:bookmarkStart w:id="270" w:name="_Toc487789927"/>
      <w:bookmarkStart w:id="271" w:name="_Toc487790108"/>
      <w:bookmarkStart w:id="272" w:name="_Toc496017595"/>
      <w:bookmarkStart w:id="273" w:name="_Toc17272007"/>
      <w:bookmarkStart w:id="274" w:name="_Toc436647337"/>
      <w:bookmarkStart w:id="275" w:name="_Toc437421159"/>
      <w:bookmarkStart w:id="276" w:name="_Toc437507055"/>
      <w:bookmarkStart w:id="277" w:name="_Toc437507265"/>
      <w:bookmarkStart w:id="278" w:name="_Toc437507338"/>
      <w:bookmarkStart w:id="279" w:name="_Toc438738453"/>
      <w:r w:rsidRPr="00A107C2">
        <w:rPr>
          <w:rFonts w:hint="eastAsia"/>
          <w:color w:val="0F6FC6" w:themeColor="accent5"/>
        </w:rPr>
        <w:t>数据来源：</w:t>
      </w:r>
      <w:r>
        <w:rPr>
          <w:rFonts w:hint="eastAsia"/>
          <w:color w:val="0F6FC6" w:themeColor="accent5"/>
        </w:rPr>
        <w:t>1.</w:t>
      </w:r>
      <w:r>
        <w:rPr>
          <w:color w:val="0F6FC6" w:themeColor="accent5"/>
        </w:rPr>
        <w:t>2</w:t>
      </w:r>
      <w:r w:rsidRPr="00A107C2">
        <w:rPr>
          <w:rFonts w:hint="eastAsia"/>
          <w:color w:val="0F6FC6" w:themeColor="accent5"/>
        </w:rPr>
        <w:t>020</w:t>
      </w:r>
      <w:r w:rsidRPr="00A107C2">
        <w:rPr>
          <w:rFonts w:hint="eastAsia"/>
          <w:color w:val="0F6FC6" w:themeColor="accent5"/>
        </w:rPr>
        <w:t>届数据来自《</w:t>
      </w:r>
      <w:r>
        <w:rPr>
          <w:rFonts w:hint="eastAsia"/>
          <w:color w:val="0F6FC6" w:themeColor="accent5"/>
        </w:rPr>
        <w:t>大连财经学院</w:t>
      </w:r>
      <w:r w:rsidRPr="00A107C2">
        <w:rPr>
          <w:rFonts w:hint="eastAsia"/>
          <w:color w:val="0F6FC6" w:themeColor="accent5"/>
        </w:rPr>
        <w:t>2020</w:t>
      </w:r>
      <w:r w:rsidRPr="00A107C2">
        <w:rPr>
          <w:rFonts w:hint="eastAsia"/>
          <w:color w:val="0F6FC6" w:themeColor="accent5"/>
        </w:rPr>
        <w:t>届毕业生就业质量年度报告》；</w:t>
      </w:r>
    </w:p>
    <w:p w14:paraId="26AA60C4" w14:textId="77777777" w:rsidR="008B512A" w:rsidRDefault="008B512A" w:rsidP="008B512A">
      <w:pPr>
        <w:pStyle w:val="afff"/>
        <w:ind w:firstLine="360"/>
        <w:rPr>
          <w:color w:val="0F6FC6" w:themeColor="accent5"/>
        </w:rPr>
      </w:pPr>
      <w:r w:rsidRPr="00A107C2">
        <w:rPr>
          <w:rFonts w:hint="eastAsia"/>
          <w:color w:val="0F6FC6" w:themeColor="accent5"/>
        </w:rPr>
        <w:t xml:space="preserve">          2.</w:t>
      </w:r>
      <w:r>
        <w:rPr>
          <w:rFonts w:hint="eastAsia"/>
          <w:color w:val="0F6FC6" w:themeColor="accent5"/>
        </w:rPr>
        <w:t>2021</w:t>
      </w:r>
      <w:r>
        <w:rPr>
          <w:rFonts w:hint="eastAsia"/>
          <w:color w:val="0F6FC6" w:themeColor="accent5"/>
        </w:rPr>
        <w:t>届</w:t>
      </w:r>
      <w:r w:rsidRPr="00A107C2">
        <w:rPr>
          <w:rFonts w:hint="eastAsia"/>
          <w:color w:val="0F6FC6" w:themeColor="accent5"/>
        </w:rPr>
        <w:t>数据来自</w:t>
      </w:r>
      <w:r>
        <w:rPr>
          <w:rFonts w:hint="eastAsia"/>
          <w:color w:val="0F6FC6" w:themeColor="accent5"/>
        </w:rPr>
        <w:t>辽宁省大学生智慧就业创业云平台</w:t>
      </w:r>
      <w:r w:rsidRPr="00A107C2">
        <w:rPr>
          <w:rFonts w:hint="eastAsia"/>
          <w:color w:val="0F6FC6" w:themeColor="accent5"/>
        </w:rPr>
        <w:t>。</w:t>
      </w:r>
    </w:p>
    <w:p w14:paraId="714F06AF" w14:textId="77777777" w:rsidR="00F40F4F" w:rsidRPr="00F209E7" w:rsidRDefault="00F40F4F" w:rsidP="00F40F4F">
      <w:pPr>
        <w:pStyle w:val="L20"/>
      </w:pPr>
      <w:bookmarkStart w:id="280" w:name="_Toc92284430"/>
      <w:r>
        <w:rPr>
          <w:rFonts w:hint="eastAsia"/>
          <w:color w:val="0F6FC6" w:themeColor="accent5"/>
        </w:rPr>
        <w:lastRenderedPageBreak/>
        <w:t>四</w:t>
      </w:r>
      <w:r w:rsidRPr="005826F2">
        <w:rPr>
          <w:color w:val="0F6FC6" w:themeColor="accent5"/>
        </w:rPr>
        <w:t>、</w:t>
      </w:r>
      <w:bookmarkEnd w:id="270"/>
      <w:bookmarkEnd w:id="271"/>
      <w:bookmarkEnd w:id="272"/>
      <w:r w:rsidR="00107C85">
        <w:rPr>
          <w:rFonts w:hint="eastAsia"/>
          <w:color w:val="0F6FC6" w:themeColor="accent5"/>
        </w:rPr>
        <w:t>近两年</w:t>
      </w:r>
      <w:r>
        <w:rPr>
          <w:rFonts w:hint="eastAsia"/>
          <w:color w:val="0F6FC6" w:themeColor="accent5"/>
        </w:rPr>
        <w:t>就业</w:t>
      </w:r>
      <w:r>
        <w:rPr>
          <w:color w:val="0F6FC6" w:themeColor="accent5"/>
        </w:rPr>
        <w:t>单位变化趋势</w:t>
      </w:r>
      <w:bookmarkEnd w:id="273"/>
      <w:bookmarkEnd w:id="280"/>
    </w:p>
    <w:p w14:paraId="7FC04C59" w14:textId="77777777" w:rsidR="00F40F4F" w:rsidRDefault="00F40F4F" w:rsidP="00F40F4F">
      <w:pPr>
        <w:spacing w:beforeLines="50" w:before="156" w:afterLines="50" w:after="156" w:line="360" w:lineRule="auto"/>
        <w:ind w:firstLineChars="200" w:firstLine="480"/>
        <w:jc w:val="both"/>
        <w:rPr>
          <w:rFonts w:ascii="Times New Roman" w:hAnsi="Times New Roman" w:cs="宋体"/>
          <w:color w:val="000000" w:themeColor="text1"/>
          <w:sz w:val="24"/>
          <w:szCs w:val="21"/>
        </w:rPr>
      </w:pPr>
      <w:r w:rsidRPr="008A075D">
        <w:rPr>
          <w:rFonts w:ascii="Times New Roman" w:hAnsi="Times New Roman" w:cs="宋体" w:hint="eastAsia"/>
          <w:color w:val="000000" w:themeColor="text1"/>
          <w:sz w:val="24"/>
          <w:szCs w:val="21"/>
        </w:rPr>
        <w:t>其他企业</w:t>
      </w:r>
      <w:r w:rsidRPr="00354CA7">
        <w:rPr>
          <w:rFonts w:ascii="Times New Roman" w:hAnsi="Times New Roman" w:cs="宋体" w:hint="eastAsia"/>
          <w:color w:val="000000" w:themeColor="text1"/>
          <w:sz w:val="24"/>
          <w:szCs w:val="21"/>
        </w:rPr>
        <w:t>为历届毕业生</w:t>
      </w:r>
      <w:r>
        <w:rPr>
          <w:rFonts w:ascii="Times New Roman" w:hAnsi="Times New Roman" w:cs="宋体" w:hint="eastAsia"/>
          <w:color w:val="000000" w:themeColor="text1"/>
          <w:sz w:val="24"/>
          <w:szCs w:val="21"/>
        </w:rPr>
        <w:t>主要就业单位</w:t>
      </w:r>
      <w:r w:rsidRPr="00354CA7">
        <w:rPr>
          <w:rFonts w:ascii="Times New Roman" w:hAnsi="Times New Roman" w:cs="宋体" w:hint="eastAsia"/>
          <w:color w:val="000000" w:themeColor="text1"/>
          <w:sz w:val="24"/>
          <w:szCs w:val="21"/>
        </w:rPr>
        <w:t>，占比</w:t>
      </w:r>
      <w:r>
        <w:rPr>
          <w:rFonts w:ascii="Times New Roman" w:hAnsi="Times New Roman" w:cs="宋体" w:hint="eastAsia"/>
          <w:color w:val="000000" w:themeColor="text1"/>
          <w:sz w:val="24"/>
          <w:szCs w:val="21"/>
        </w:rPr>
        <w:t>均</w:t>
      </w:r>
      <w:r w:rsidRPr="00354CA7">
        <w:rPr>
          <w:rFonts w:ascii="Times New Roman" w:hAnsi="Times New Roman" w:cs="宋体" w:hint="eastAsia"/>
          <w:color w:val="000000" w:themeColor="text1"/>
          <w:sz w:val="24"/>
          <w:szCs w:val="21"/>
        </w:rPr>
        <w:t>在</w:t>
      </w:r>
      <w:r w:rsidR="008B512A">
        <w:rPr>
          <w:rFonts w:ascii="Times New Roman" w:hAnsi="Times New Roman" w:cs="宋体"/>
          <w:color w:val="000000" w:themeColor="text1"/>
          <w:sz w:val="24"/>
          <w:szCs w:val="21"/>
        </w:rPr>
        <w:t>62.40</w:t>
      </w:r>
      <w:r w:rsidR="008B512A">
        <w:rPr>
          <w:rFonts w:ascii="Times New Roman" w:hAnsi="Times New Roman" w:cs="宋体" w:hint="eastAsia"/>
          <w:color w:val="000000" w:themeColor="text1"/>
          <w:sz w:val="24"/>
          <w:szCs w:val="21"/>
        </w:rPr>
        <w:t>%</w:t>
      </w:r>
      <w:r>
        <w:rPr>
          <w:rFonts w:ascii="Times New Roman" w:hAnsi="Times New Roman" w:cs="宋体" w:hint="eastAsia"/>
          <w:color w:val="000000" w:themeColor="text1"/>
          <w:sz w:val="24"/>
          <w:szCs w:val="21"/>
        </w:rPr>
        <w:t>及以上。</w:t>
      </w:r>
    </w:p>
    <w:p w14:paraId="0F3DFE60" w14:textId="77777777" w:rsidR="00F40F4F" w:rsidRDefault="00F40F4F" w:rsidP="00F40F4F">
      <w:pPr>
        <w:spacing w:beforeLines="50" w:before="156" w:afterLines="50" w:after="156" w:line="360" w:lineRule="auto"/>
        <w:ind w:firstLineChars="200" w:firstLine="400"/>
        <w:jc w:val="both"/>
        <w:rPr>
          <w:rFonts w:ascii="Times New Roman" w:hAnsi="Times New Roman" w:cs="宋体"/>
          <w:color w:val="000000"/>
          <w:sz w:val="24"/>
          <w:szCs w:val="21"/>
        </w:rPr>
      </w:pPr>
      <w:r>
        <w:rPr>
          <w:rFonts w:ascii="宋体" w:hAnsi="宋体" w:hint="eastAsia"/>
          <w:noProof/>
        </w:rPr>
        <w:drawing>
          <wp:inline distT="0" distB="0" distL="0" distR="0" wp14:anchorId="2C594C0D" wp14:editId="78C763FD">
            <wp:extent cx="4953000" cy="3019647"/>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8546F15" w14:textId="3EF18BF5" w:rsidR="00F40F4F" w:rsidRPr="00CD4976" w:rsidRDefault="00F40F4F" w:rsidP="00F40F4F">
      <w:pPr>
        <w:pStyle w:val="afffd"/>
        <w:tabs>
          <w:tab w:val="left" w:pos="400"/>
          <w:tab w:val="center" w:pos="4394"/>
        </w:tabs>
      </w:pPr>
      <w:bookmarkStart w:id="281" w:name="_Toc521678896"/>
      <w:r w:rsidRPr="00CD4976">
        <w:rPr>
          <w:rFonts w:hint="eastAsia"/>
        </w:rPr>
        <w:t>图</w:t>
      </w:r>
      <w:r w:rsidRPr="00E5036E">
        <w:rPr>
          <w:rFonts w:eastAsia="宋体" w:hint="eastAsia"/>
        </w:rPr>
        <w:t>4</w:t>
      </w:r>
      <w:r w:rsidRPr="00CD4976">
        <w:rPr>
          <w:rFonts w:hint="eastAsia"/>
        </w:rPr>
        <w:t xml:space="preserve">- </w:t>
      </w:r>
      <w:r w:rsidRPr="00CD4976">
        <w:fldChar w:fldCharType="begin"/>
      </w:r>
      <w:r w:rsidRPr="00CD4976">
        <w:instrText xml:space="preserve"> </w:instrText>
      </w:r>
      <w:r w:rsidRPr="00CD4976">
        <w:rPr>
          <w:rFonts w:hint="eastAsia"/>
        </w:rPr>
        <w:instrText xml:space="preserve">SEQ </w:instrText>
      </w:r>
      <w:r w:rsidRPr="00CD4976">
        <w:rPr>
          <w:rFonts w:hint="eastAsia"/>
        </w:rPr>
        <w:instrText>图</w:instrText>
      </w:r>
      <w:r w:rsidRPr="00CD4976">
        <w:rPr>
          <w:rFonts w:hint="eastAsia"/>
        </w:rPr>
        <w:instrText>4- \* ARABIC</w:instrText>
      </w:r>
      <w:r w:rsidRPr="00CD4976">
        <w:instrText xml:space="preserve"> </w:instrText>
      </w:r>
      <w:r w:rsidRPr="00CD4976">
        <w:fldChar w:fldCharType="separate"/>
      </w:r>
      <w:r w:rsidR="00723E91">
        <w:rPr>
          <w:noProof/>
        </w:rPr>
        <w:t>5</w:t>
      </w:r>
      <w:r w:rsidRPr="00CD4976">
        <w:fldChar w:fldCharType="end"/>
      </w:r>
      <w:r w:rsidRPr="00CD4976">
        <w:t xml:space="preserve">  </w:t>
      </w:r>
      <w:r w:rsidR="00A91530">
        <w:rPr>
          <w:rFonts w:eastAsia="宋体"/>
        </w:rPr>
        <w:t>2020-2021</w:t>
      </w:r>
      <w:r w:rsidRPr="00CD4976">
        <w:t>届毕业生</w:t>
      </w:r>
      <w:r w:rsidRPr="00CD4976">
        <w:rPr>
          <w:rFonts w:hint="eastAsia"/>
        </w:rPr>
        <w:t>主要就业</w:t>
      </w:r>
      <w:r w:rsidRPr="00CD4976">
        <w:t>单位</w:t>
      </w:r>
      <w:r w:rsidRPr="00CD4976">
        <w:rPr>
          <w:rFonts w:hint="eastAsia"/>
        </w:rPr>
        <w:t>分布</w:t>
      </w:r>
      <w:bookmarkEnd w:id="281"/>
    </w:p>
    <w:bookmarkEnd w:id="274"/>
    <w:bookmarkEnd w:id="275"/>
    <w:bookmarkEnd w:id="276"/>
    <w:bookmarkEnd w:id="277"/>
    <w:bookmarkEnd w:id="278"/>
    <w:bookmarkEnd w:id="279"/>
    <w:p w14:paraId="3A365A09" w14:textId="77777777" w:rsidR="00F40F4F" w:rsidRPr="005F1BD1" w:rsidRDefault="00F40F4F" w:rsidP="00F40F4F">
      <w:pPr>
        <w:pStyle w:val="afff"/>
        <w:ind w:firstLine="360"/>
        <w:rPr>
          <w:color w:val="0F6FC6" w:themeColor="accent1"/>
        </w:rPr>
      </w:pPr>
      <w:r w:rsidRPr="005F1BD1">
        <w:rPr>
          <w:rFonts w:hint="eastAsia"/>
          <w:color w:val="0F6FC6" w:themeColor="accent1"/>
        </w:rPr>
        <w:t>注：其他企业指除国有企业和三资企业之外的所有企业，主要包括民营企业、集体所有制企业等。</w:t>
      </w:r>
    </w:p>
    <w:p w14:paraId="5228EA34" w14:textId="77777777" w:rsidR="00F40F4F" w:rsidRPr="00A107C2" w:rsidRDefault="00F40F4F" w:rsidP="00F40F4F">
      <w:pPr>
        <w:pStyle w:val="afff"/>
        <w:ind w:firstLine="360"/>
        <w:rPr>
          <w:color w:val="0F6FC6" w:themeColor="accent5"/>
        </w:rPr>
      </w:pPr>
      <w:r w:rsidRPr="00A107C2">
        <w:rPr>
          <w:rFonts w:hint="eastAsia"/>
          <w:color w:val="0F6FC6" w:themeColor="accent5"/>
        </w:rPr>
        <w:t>数据来源：</w:t>
      </w:r>
      <w:r w:rsidR="008B512A">
        <w:rPr>
          <w:rFonts w:hint="eastAsia"/>
          <w:color w:val="0F6FC6" w:themeColor="accent5"/>
        </w:rPr>
        <w:t>1.</w:t>
      </w:r>
      <w:r w:rsidR="008B512A">
        <w:rPr>
          <w:color w:val="0F6FC6" w:themeColor="accent5"/>
        </w:rPr>
        <w:t>2</w:t>
      </w:r>
      <w:r w:rsidRPr="00A107C2">
        <w:rPr>
          <w:rFonts w:hint="eastAsia"/>
          <w:color w:val="0F6FC6" w:themeColor="accent5"/>
        </w:rPr>
        <w:t>020</w:t>
      </w:r>
      <w:r w:rsidRPr="00A107C2">
        <w:rPr>
          <w:rFonts w:hint="eastAsia"/>
          <w:color w:val="0F6FC6" w:themeColor="accent5"/>
        </w:rPr>
        <w:t>届数据来自《</w:t>
      </w:r>
      <w:r w:rsidR="008B512A">
        <w:rPr>
          <w:rFonts w:hint="eastAsia"/>
          <w:color w:val="0F6FC6" w:themeColor="accent5"/>
        </w:rPr>
        <w:t>大连财经学院</w:t>
      </w:r>
      <w:r w:rsidRPr="00A107C2">
        <w:rPr>
          <w:rFonts w:hint="eastAsia"/>
          <w:color w:val="0F6FC6" w:themeColor="accent5"/>
        </w:rPr>
        <w:t>2020</w:t>
      </w:r>
      <w:r w:rsidRPr="00A107C2">
        <w:rPr>
          <w:rFonts w:hint="eastAsia"/>
          <w:color w:val="0F6FC6" w:themeColor="accent5"/>
        </w:rPr>
        <w:t>届毕业生就业质量年度报告》；</w:t>
      </w:r>
    </w:p>
    <w:p w14:paraId="06ADAC0E" w14:textId="77777777" w:rsidR="008B512A" w:rsidRDefault="00F40F4F" w:rsidP="00F40F4F">
      <w:pPr>
        <w:pStyle w:val="afff"/>
        <w:ind w:firstLine="360"/>
        <w:rPr>
          <w:color w:val="0F6FC6" w:themeColor="accent5"/>
        </w:rPr>
      </w:pPr>
      <w:r w:rsidRPr="00A107C2">
        <w:rPr>
          <w:rFonts w:hint="eastAsia"/>
          <w:color w:val="0F6FC6" w:themeColor="accent5"/>
        </w:rPr>
        <w:t xml:space="preserve">          2.</w:t>
      </w:r>
      <w:r>
        <w:rPr>
          <w:rFonts w:hint="eastAsia"/>
          <w:color w:val="0F6FC6" w:themeColor="accent5"/>
        </w:rPr>
        <w:t>2021</w:t>
      </w:r>
      <w:r>
        <w:rPr>
          <w:rFonts w:hint="eastAsia"/>
          <w:color w:val="0F6FC6" w:themeColor="accent5"/>
        </w:rPr>
        <w:t>届</w:t>
      </w:r>
      <w:r w:rsidRPr="00A107C2">
        <w:rPr>
          <w:rFonts w:hint="eastAsia"/>
          <w:color w:val="0F6FC6" w:themeColor="accent5"/>
        </w:rPr>
        <w:t>数据来自</w:t>
      </w:r>
      <w:r>
        <w:rPr>
          <w:rFonts w:hint="eastAsia"/>
          <w:color w:val="0F6FC6" w:themeColor="accent5"/>
        </w:rPr>
        <w:t>辽宁省大学生智慧就业创业云平台</w:t>
      </w:r>
      <w:r w:rsidRPr="00A107C2">
        <w:rPr>
          <w:rFonts w:hint="eastAsia"/>
          <w:color w:val="0F6FC6" w:themeColor="accent5"/>
        </w:rPr>
        <w:t>。</w:t>
      </w:r>
    </w:p>
    <w:p w14:paraId="4FAE3C6C" w14:textId="77777777" w:rsidR="00283D36" w:rsidRDefault="00283D36" w:rsidP="00F40F4F">
      <w:pPr>
        <w:pStyle w:val="afff"/>
        <w:ind w:firstLine="360"/>
        <w:rPr>
          <w:color w:val="0F6FC6" w:themeColor="accent5"/>
        </w:rPr>
      </w:pPr>
      <w:r>
        <w:rPr>
          <w:color w:val="0F6FC6" w:themeColor="accent5"/>
        </w:rPr>
        <w:br w:type="page"/>
      </w:r>
    </w:p>
    <w:p w14:paraId="6A50E2EF" w14:textId="77777777" w:rsidR="00283D36" w:rsidRDefault="00283D36" w:rsidP="00283D36">
      <w:pPr>
        <w:spacing w:before="0" w:after="0" w:line="240" w:lineRule="auto"/>
        <w:rPr>
          <w:rFonts w:ascii="Times New Roman" w:hAnsi="Times New Roman" w:cstheme="minorBidi"/>
          <w:caps/>
          <w:color w:val="000000"/>
          <w:sz w:val="24"/>
          <w:szCs w:val="24"/>
        </w:rPr>
      </w:pPr>
      <w:r>
        <w:rPr>
          <w:b/>
          <w:noProof/>
          <w:sz w:val="36"/>
        </w:rPr>
        <w:lastRenderedPageBreak/>
        <w:drawing>
          <wp:anchor distT="0" distB="0" distL="114300" distR="114300" simplePos="0" relativeHeight="251787776" behindDoc="1" locked="0" layoutInCell="1" allowOverlap="1" wp14:anchorId="1453D5E0" wp14:editId="39C821A2">
            <wp:simplePos x="0" y="0"/>
            <wp:positionH relativeFrom="page">
              <wp:posOffset>3873</wp:posOffset>
            </wp:positionH>
            <wp:positionV relativeFrom="paragraph">
              <wp:posOffset>-900430</wp:posOffset>
            </wp:positionV>
            <wp:extent cx="7545070" cy="10239375"/>
            <wp:effectExtent l="0" t="0" r="0" b="9525"/>
            <wp:wrapNone/>
            <wp:docPr id="1401" name="图片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45070" cy="10239375"/>
                    </a:xfrm>
                    <a:prstGeom prst="rect">
                      <a:avLst/>
                    </a:prstGeom>
                  </pic:spPr>
                </pic:pic>
              </a:graphicData>
            </a:graphic>
            <wp14:sizeRelH relativeFrom="margin">
              <wp14:pctWidth>0</wp14:pctWidth>
            </wp14:sizeRelH>
            <wp14:sizeRelV relativeFrom="margin">
              <wp14:pctHeight>0</wp14:pctHeight>
            </wp14:sizeRelV>
          </wp:anchor>
        </w:drawing>
      </w:r>
    </w:p>
    <w:p w14:paraId="3C1ED3A6" w14:textId="77777777" w:rsidR="00283D36" w:rsidRDefault="00283D36" w:rsidP="00283D36">
      <w:pPr>
        <w:pStyle w:val="L3"/>
        <w:spacing w:after="120"/>
        <w:ind w:firstLine="480"/>
        <w:rPr>
          <w:caps/>
        </w:rPr>
      </w:pPr>
    </w:p>
    <w:p w14:paraId="05AA6592" w14:textId="77777777" w:rsidR="00283D36" w:rsidRDefault="00283D36" w:rsidP="00283D36">
      <w:pPr>
        <w:pStyle w:val="afff"/>
        <w:ind w:firstLine="360"/>
        <w:jc w:val="both"/>
        <w:rPr>
          <w:color w:val="0F6FC6" w:themeColor="accent5"/>
        </w:rPr>
      </w:pPr>
    </w:p>
    <w:p w14:paraId="7507327B" w14:textId="77777777" w:rsidR="00283D36" w:rsidRDefault="00283D36" w:rsidP="00283D36">
      <w:pPr>
        <w:pStyle w:val="afff"/>
        <w:ind w:firstLine="723"/>
        <w:jc w:val="both"/>
        <w:rPr>
          <w:color w:val="0F6FC6" w:themeColor="accent5"/>
        </w:rPr>
      </w:pPr>
      <w:r>
        <w:rPr>
          <w:rFonts w:eastAsia="黑体"/>
          <w:b/>
          <w:noProof/>
          <w:sz w:val="36"/>
          <w:szCs w:val="36"/>
          <w:lang w:val="en-US"/>
        </w:rPr>
        <mc:AlternateContent>
          <mc:Choice Requires="wps">
            <w:drawing>
              <wp:anchor distT="0" distB="0" distL="114300" distR="114300" simplePos="0" relativeHeight="251785728" behindDoc="0" locked="0" layoutInCell="1" allowOverlap="1" wp14:anchorId="214689EB" wp14:editId="2A25B4A5">
                <wp:simplePos x="0" y="0"/>
                <wp:positionH relativeFrom="page">
                  <wp:posOffset>3810</wp:posOffset>
                </wp:positionH>
                <wp:positionV relativeFrom="paragraph">
                  <wp:posOffset>306070</wp:posOffset>
                </wp:positionV>
                <wp:extent cx="7560310" cy="2343150"/>
                <wp:effectExtent l="0" t="0" r="0" b="0"/>
                <wp:wrapNone/>
                <wp:docPr id="52" name="文本框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DDBC" w14:textId="77777777" w:rsidR="003A541D" w:rsidRPr="00216383" w:rsidRDefault="003A541D" w:rsidP="00283D36">
                            <w:pPr>
                              <w:jc w:val="center"/>
                              <w:rPr>
                                <w:rFonts w:ascii="微软雅黑" w:eastAsia="微软雅黑" w:hAnsi="微软雅黑"/>
                                <w:b/>
                                <w:color w:val="0F6FC6"/>
                                <w:sz w:val="72"/>
                                <w:szCs w:val="72"/>
                              </w:rPr>
                            </w:pPr>
                            <w:r w:rsidRPr="00216383">
                              <w:rPr>
                                <w:rFonts w:ascii="微软雅黑" w:eastAsia="微软雅黑" w:hAnsi="微软雅黑" w:hint="eastAsia"/>
                                <w:b/>
                                <w:color w:val="0F6FC6"/>
                                <w:sz w:val="72"/>
                                <w:szCs w:val="72"/>
                              </w:rPr>
                              <w:t>第五篇</w:t>
                            </w:r>
                          </w:p>
                          <w:p w14:paraId="285E465F" w14:textId="77777777" w:rsidR="003A541D" w:rsidRPr="00216383" w:rsidRDefault="003A541D" w:rsidP="00283D36">
                            <w:pPr>
                              <w:spacing w:before="0" w:after="0" w:line="240" w:lineRule="auto"/>
                              <w:jc w:val="center"/>
                              <w:rPr>
                                <w:rFonts w:ascii="微软雅黑" w:eastAsia="微软雅黑" w:hAnsi="微软雅黑"/>
                                <w:b/>
                                <w:color w:val="0F6FC6"/>
                                <w:sz w:val="52"/>
                                <w:szCs w:val="52"/>
                              </w:rPr>
                            </w:pPr>
                            <w:r w:rsidRPr="00216383">
                              <w:rPr>
                                <w:rFonts w:ascii="微软雅黑" w:eastAsia="微软雅黑" w:hAnsi="微软雅黑" w:hint="eastAsia"/>
                                <w:b/>
                                <w:color w:val="0F6FC6"/>
                                <w:sz w:val="52"/>
                                <w:szCs w:val="52"/>
                              </w:rPr>
                              <w:t>毕业生对学校的评价</w:t>
                            </w:r>
                          </w:p>
                          <w:p w14:paraId="43BE7285" w14:textId="77777777" w:rsidR="003A541D" w:rsidRPr="00216383" w:rsidRDefault="003A541D" w:rsidP="00283D36">
                            <w:pPr>
                              <w:jc w:val="center"/>
                              <w:rPr>
                                <w:rFonts w:ascii="微软雅黑" w:eastAsia="微软雅黑" w:hAnsi="微软雅黑"/>
                                <w:b/>
                                <w:color w:val="4C659B"/>
                                <w:sz w:val="44"/>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689EB" id="文本框 52" o:spid="_x0000_s1066" type="#_x0000_t202" style="position:absolute;left:0;text-align:left;margin-left:.3pt;margin-top:24.1pt;width:595.3pt;height:184.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" filled="f" stroked="f">
                <v:textbox>
                  <w:txbxContent>
                    <w:p w14:paraId="4D03DDBC" w14:textId="77777777" w:rsidR="003A541D" w:rsidRPr="00216383" w:rsidRDefault="003A541D" w:rsidP="00283D36">
                      <w:pPr>
                        <w:jc w:val="center"/>
                        <w:rPr>
                          <w:rFonts w:ascii="微软雅黑" w:eastAsia="微软雅黑" w:hAnsi="微软雅黑"/>
                          <w:b/>
                          <w:color w:val="0F6FC6"/>
                          <w:sz w:val="72"/>
                          <w:szCs w:val="72"/>
                        </w:rPr>
                      </w:pPr>
                      <w:r w:rsidRPr="00216383">
                        <w:rPr>
                          <w:rFonts w:ascii="微软雅黑" w:eastAsia="微软雅黑" w:hAnsi="微软雅黑" w:hint="eastAsia"/>
                          <w:b/>
                          <w:color w:val="0F6FC6"/>
                          <w:sz w:val="72"/>
                          <w:szCs w:val="72"/>
                        </w:rPr>
                        <w:t>第五篇</w:t>
                      </w:r>
                    </w:p>
                    <w:p w14:paraId="285E465F" w14:textId="77777777" w:rsidR="003A541D" w:rsidRPr="00216383" w:rsidRDefault="003A541D" w:rsidP="00283D36">
                      <w:pPr>
                        <w:spacing w:before="0" w:after="0" w:line="240" w:lineRule="auto"/>
                        <w:jc w:val="center"/>
                        <w:rPr>
                          <w:rFonts w:ascii="微软雅黑" w:eastAsia="微软雅黑" w:hAnsi="微软雅黑"/>
                          <w:b/>
                          <w:color w:val="0F6FC6"/>
                          <w:sz w:val="52"/>
                          <w:szCs w:val="52"/>
                        </w:rPr>
                      </w:pPr>
                      <w:r w:rsidRPr="00216383">
                        <w:rPr>
                          <w:rFonts w:ascii="微软雅黑" w:eastAsia="微软雅黑" w:hAnsi="微软雅黑" w:hint="eastAsia"/>
                          <w:b/>
                          <w:color w:val="0F6FC6"/>
                          <w:sz w:val="52"/>
                          <w:szCs w:val="52"/>
                        </w:rPr>
                        <w:t>毕业生对学校的评价</w:t>
                      </w:r>
                    </w:p>
                    <w:p w14:paraId="43BE7285" w14:textId="77777777" w:rsidR="003A541D" w:rsidRPr="00216383" w:rsidRDefault="003A541D" w:rsidP="00283D36">
                      <w:pPr>
                        <w:jc w:val="center"/>
                        <w:rPr>
                          <w:rFonts w:ascii="微软雅黑" w:eastAsia="微软雅黑" w:hAnsi="微软雅黑"/>
                          <w:b/>
                          <w:color w:val="4C659B"/>
                          <w:sz w:val="44"/>
                          <w:szCs w:val="36"/>
                        </w:rPr>
                      </w:pPr>
                    </w:p>
                  </w:txbxContent>
                </v:textbox>
                <w10:wrap anchorx="page"/>
              </v:shape>
            </w:pict>
          </mc:Fallback>
        </mc:AlternateContent>
      </w:r>
    </w:p>
    <w:p w14:paraId="30288B7A" w14:textId="77777777" w:rsidR="00283D36" w:rsidRPr="006C0AEE" w:rsidRDefault="00283D36" w:rsidP="00283D36">
      <w:pPr>
        <w:pageBreakBefore/>
        <w:shd w:val="clear" w:color="auto" w:fill="0F6FC6"/>
        <w:spacing w:beforeLines="50" w:before="156" w:afterLines="100" w:after="312" w:line="400" w:lineRule="atLeast"/>
        <w:jc w:val="center"/>
        <w:outlineLvl w:val="0"/>
        <w:rPr>
          <w:rFonts w:ascii="Calibri" w:eastAsia="黑体" w:hAnsi="Calibri"/>
          <w:b/>
          <w:caps/>
          <w:color w:val="FFFFFF"/>
          <w:sz w:val="32"/>
          <w:szCs w:val="32"/>
        </w:rPr>
      </w:pPr>
      <w:bookmarkStart w:id="282" w:name="_Toc47449757"/>
      <w:bookmarkStart w:id="283" w:name="_Toc48147202"/>
      <w:bookmarkStart w:id="284" w:name="_Toc80114342"/>
      <w:bookmarkStart w:id="285" w:name="_Toc81325073"/>
      <w:bookmarkStart w:id="286" w:name="_Toc487789930"/>
      <w:bookmarkStart w:id="287" w:name="_Toc487790111"/>
      <w:bookmarkStart w:id="288" w:name="_Toc496017599"/>
      <w:bookmarkStart w:id="289" w:name="_Toc17272028"/>
      <w:bookmarkStart w:id="290" w:name="_Toc22050328"/>
      <w:bookmarkStart w:id="291" w:name="_Toc92284431"/>
      <w:r w:rsidRPr="006C0AEE">
        <w:rPr>
          <w:rFonts w:ascii="Calibri" w:eastAsia="黑体" w:hAnsi="Calibri" w:hint="eastAsia"/>
          <w:b/>
          <w:caps/>
          <w:color w:val="FFFFFF"/>
          <w:sz w:val="32"/>
          <w:szCs w:val="32"/>
        </w:rPr>
        <w:lastRenderedPageBreak/>
        <w:t>第五篇</w:t>
      </w:r>
      <w:r w:rsidRPr="006C0AEE">
        <w:rPr>
          <w:rFonts w:ascii="Calibri" w:eastAsia="黑体" w:hAnsi="Calibri"/>
          <w:b/>
          <w:caps/>
          <w:color w:val="FFFFFF"/>
          <w:sz w:val="32"/>
          <w:szCs w:val="32"/>
        </w:rPr>
        <w:t>：</w:t>
      </w:r>
      <w:r w:rsidRPr="006C0AEE">
        <w:rPr>
          <w:rFonts w:ascii="Calibri" w:eastAsia="黑体" w:hAnsi="Calibri" w:hint="eastAsia"/>
          <w:b/>
          <w:caps/>
          <w:color w:val="FFFFFF"/>
          <w:sz w:val="32"/>
          <w:szCs w:val="32"/>
        </w:rPr>
        <w:t>毕业生对学校的</w:t>
      </w:r>
      <w:r w:rsidRPr="006C0AEE">
        <w:rPr>
          <w:rFonts w:ascii="Calibri" w:eastAsia="黑体" w:hAnsi="Calibri"/>
          <w:b/>
          <w:caps/>
          <w:color w:val="FFFFFF"/>
          <w:sz w:val="32"/>
          <w:szCs w:val="32"/>
        </w:rPr>
        <w:t>评价</w:t>
      </w:r>
      <w:bookmarkEnd w:id="282"/>
      <w:bookmarkEnd w:id="283"/>
      <w:bookmarkEnd w:id="284"/>
      <w:bookmarkEnd w:id="285"/>
      <w:bookmarkEnd w:id="291"/>
    </w:p>
    <w:p w14:paraId="1E7B854A" w14:textId="77777777" w:rsidR="00283D36" w:rsidRDefault="00283D36" w:rsidP="00283D36">
      <w:pPr>
        <w:pStyle w:val="Affff2"/>
        <w:ind w:firstLine="480"/>
      </w:pPr>
      <w:r w:rsidRPr="00E45209">
        <w:rPr>
          <w:rFonts w:hint="eastAsia"/>
        </w:rPr>
        <w:t>学生是教育</w:t>
      </w:r>
      <w:r>
        <w:rPr>
          <w:rFonts w:hint="eastAsia"/>
        </w:rPr>
        <w:t>活动的</w:t>
      </w:r>
      <w:r w:rsidRPr="00E45209">
        <w:rPr>
          <w:rFonts w:hint="eastAsia"/>
        </w:rPr>
        <w:t>主体</w:t>
      </w:r>
      <w:r>
        <w:rPr>
          <w:rFonts w:hint="eastAsia"/>
        </w:rPr>
        <w:t>，直接参与到学校教育教学计划安排的各项活动。作为高校人才培养的主要评价主体，在学校教学及就业工作上的反馈建议对学校人才培养的改进和完善有重要的参考价值。调研指标包括毕业生对人才培养的影响及毕业生对就业教育</w:t>
      </w:r>
      <w:r>
        <w:rPr>
          <w:rFonts w:hint="eastAsia"/>
        </w:rPr>
        <w:t>/</w:t>
      </w:r>
      <w:r>
        <w:rPr>
          <w:rFonts w:hint="eastAsia"/>
        </w:rPr>
        <w:t>服务的评价。</w:t>
      </w:r>
    </w:p>
    <w:p w14:paraId="03B523AE" w14:textId="77777777" w:rsidR="00283D36" w:rsidRPr="00C13FFB" w:rsidRDefault="00283D36" w:rsidP="00283D36">
      <w:pPr>
        <w:pStyle w:val="L20"/>
        <w:rPr>
          <w:color w:val="0F6FC6" w:themeColor="accent5"/>
        </w:rPr>
      </w:pPr>
      <w:bookmarkStart w:id="292" w:name="_Toc81325074"/>
      <w:bookmarkStart w:id="293" w:name="_Toc92284432"/>
      <w:r w:rsidRPr="00C13FFB">
        <w:rPr>
          <w:rFonts w:hint="eastAsia"/>
          <w:color w:val="0F6FC6" w:themeColor="accent5"/>
        </w:rPr>
        <w:t>一、</w:t>
      </w:r>
      <w:r>
        <w:rPr>
          <w:rFonts w:hint="eastAsia"/>
          <w:color w:val="0F6FC6" w:themeColor="accent5"/>
        </w:rPr>
        <w:t>毕业生</w:t>
      </w:r>
      <w:r w:rsidRPr="00C13FFB">
        <w:rPr>
          <w:rFonts w:hint="eastAsia"/>
          <w:color w:val="0F6FC6" w:themeColor="accent5"/>
        </w:rPr>
        <w:t>对人才培养的</w:t>
      </w:r>
      <w:bookmarkEnd w:id="286"/>
      <w:bookmarkEnd w:id="287"/>
      <w:bookmarkEnd w:id="288"/>
      <w:bookmarkEnd w:id="289"/>
      <w:bookmarkEnd w:id="290"/>
      <w:r>
        <w:rPr>
          <w:rFonts w:hint="eastAsia"/>
          <w:color w:val="0F6FC6" w:themeColor="accent5"/>
        </w:rPr>
        <w:t>评价</w:t>
      </w:r>
      <w:bookmarkEnd w:id="292"/>
      <w:bookmarkEnd w:id="293"/>
    </w:p>
    <w:p w14:paraId="57267BBD" w14:textId="77777777" w:rsidR="00283D36" w:rsidRPr="00C13FFB" w:rsidRDefault="00283D36" w:rsidP="00283D36">
      <w:pPr>
        <w:pStyle w:val="L30"/>
        <w:rPr>
          <w:color w:val="0F6FC6" w:themeColor="accent5"/>
        </w:rPr>
      </w:pPr>
      <w:bookmarkStart w:id="294" w:name="_Toc487789931"/>
      <w:bookmarkStart w:id="295" w:name="_Toc487790112"/>
      <w:bookmarkStart w:id="296" w:name="_Toc496017600"/>
      <w:bookmarkStart w:id="297" w:name="_Toc17272029"/>
      <w:bookmarkStart w:id="298" w:name="_Toc22050329"/>
      <w:bookmarkStart w:id="299" w:name="_Toc81325075"/>
      <w:bookmarkStart w:id="300" w:name="_Toc92284433"/>
      <w:r w:rsidRPr="00C13FFB">
        <w:rPr>
          <w:rFonts w:hint="eastAsia"/>
          <w:color w:val="0F6FC6" w:themeColor="accent5"/>
        </w:rPr>
        <w:t>（一）</w:t>
      </w:r>
      <w:bookmarkEnd w:id="294"/>
      <w:bookmarkEnd w:id="295"/>
      <w:bookmarkEnd w:id="296"/>
      <w:bookmarkEnd w:id="297"/>
      <w:bookmarkEnd w:id="298"/>
      <w:r w:rsidRPr="003248C1">
        <w:rPr>
          <w:rFonts w:hint="eastAsia"/>
          <w:color w:val="0F6FC6" w:themeColor="accent5"/>
        </w:rPr>
        <w:t>母校满意度</w:t>
      </w:r>
      <w:bookmarkEnd w:id="299"/>
      <w:bookmarkEnd w:id="300"/>
    </w:p>
    <w:p w14:paraId="7A65DDF8" w14:textId="77777777" w:rsidR="00283D36" w:rsidRDefault="00283D36" w:rsidP="00283D36">
      <w:pPr>
        <w:pStyle w:val="L5"/>
        <w:spacing w:beforeLines="100" w:before="312"/>
        <w:ind w:firstLine="480"/>
      </w:pPr>
      <w:r w:rsidRPr="002E3C48">
        <w:rPr>
          <w:rFonts w:eastAsia="宋体" w:hint="eastAsia"/>
        </w:rPr>
        <w:t>99.36%</w:t>
      </w:r>
      <w:r w:rsidRPr="00F209E7">
        <w:rPr>
          <w:rFonts w:hint="eastAsia"/>
        </w:rPr>
        <w:t>的毕业生对母校感到满意，总体满意度较高。其中，本科毕业生对</w:t>
      </w:r>
      <w:r w:rsidRPr="00F209E7">
        <w:t>母校的</w:t>
      </w:r>
      <w:r w:rsidRPr="00F209E7">
        <w:rPr>
          <w:rFonts w:hint="eastAsia"/>
        </w:rPr>
        <w:t>满意度</w:t>
      </w:r>
      <w:r>
        <w:rPr>
          <w:rFonts w:hint="eastAsia"/>
        </w:rPr>
        <w:t>为</w:t>
      </w:r>
      <w:r w:rsidRPr="002E3C48">
        <w:rPr>
          <w:rFonts w:eastAsia="宋体" w:hint="eastAsia"/>
        </w:rPr>
        <w:t>99.46%</w:t>
      </w:r>
      <w:r>
        <w:rPr>
          <w:rFonts w:hint="eastAsia"/>
        </w:rPr>
        <w:t>，</w:t>
      </w:r>
      <w:r>
        <w:t>专科毕业生</w:t>
      </w:r>
      <w:r w:rsidRPr="00F209E7">
        <w:t>对母校的满意度</w:t>
      </w:r>
      <w:r>
        <w:rPr>
          <w:rFonts w:hint="eastAsia"/>
        </w:rPr>
        <w:t>为</w:t>
      </w:r>
      <w:r w:rsidRPr="002E3C48">
        <w:rPr>
          <w:rFonts w:eastAsia="宋体" w:hint="eastAsia"/>
        </w:rPr>
        <w:t>99.01%</w:t>
      </w:r>
      <w:r w:rsidRPr="00F209E7">
        <w:rPr>
          <w:rFonts w:hint="eastAsia"/>
        </w:rPr>
        <w:t>。</w:t>
      </w:r>
      <w:r>
        <w:rPr>
          <w:rFonts w:hint="eastAsia"/>
        </w:rPr>
        <w:t>可见</w:t>
      </w:r>
      <w:r w:rsidRPr="002A6030">
        <w:rPr>
          <w:rFonts w:hint="eastAsia"/>
        </w:rPr>
        <w:t>毕业生</w:t>
      </w:r>
      <w:r w:rsidRPr="002A6030">
        <w:t>对</w:t>
      </w:r>
      <w:r>
        <w:rPr>
          <w:rFonts w:hint="eastAsia"/>
        </w:rPr>
        <w:t>母校人才</w:t>
      </w:r>
      <w:r>
        <w:t>培养</w:t>
      </w:r>
      <w:r>
        <w:rPr>
          <w:rFonts w:hint="eastAsia"/>
        </w:rPr>
        <w:t>过程及</w:t>
      </w:r>
      <w:r w:rsidRPr="002A6030">
        <w:t>校风学风等方面均比较认同</w:t>
      </w:r>
      <w:r w:rsidRPr="00F209E7">
        <w:rPr>
          <w:rFonts w:hint="eastAsia"/>
        </w:rPr>
        <w:t>。</w:t>
      </w:r>
    </w:p>
    <w:p w14:paraId="31016AE8" w14:textId="77777777" w:rsidR="00283D36" w:rsidRPr="00F209E7" w:rsidRDefault="00283D36" w:rsidP="00283D36">
      <w:pPr>
        <w:pStyle w:val="L5"/>
        <w:spacing w:beforeLines="100" w:before="312"/>
        <w:ind w:firstLineChars="0" w:firstLine="0"/>
        <w:jc w:val="center"/>
      </w:pPr>
      <w:r>
        <w:rPr>
          <w:noProof/>
        </w:rPr>
        <w:drawing>
          <wp:inline distT="0" distB="0" distL="0" distR="0" wp14:anchorId="038FE13B" wp14:editId="32FD5F88">
            <wp:extent cx="5342890" cy="1580195"/>
            <wp:effectExtent l="0" t="0" r="0" b="1270"/>
            <wp:docPr id="92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E6F0AD8" w14:textId="06068746" w:rsidR="00283D36" w:rsidRPr="007F120E" w:rsidRDefault="00283D36" w:rsidP="00283D36">
      <w:pPr>
        <w:pStyle w:val="afffd"/>
      </w:pPr>
      <w:bookmarkStart w:id="301" w:name="_Toc521678899"/>
      <w:r w:rsidRPr="003248C1">
        <w:rPr>
          <w:rFonts w:hint="eastAsia"/>
        </w:rPr>
        <w:t>图</w:t>
      </w:r>
      <w:r w:rsidRPr="003248C1">
        <w:rPr>
          <w:rFonts w:hint="eastAsia"/>
        </w:rPr>
        <w:t xml:space="preserve">5- </w:t>
      </w:r>
      <w:r w:rsidRPr="003248C1">
        <w:fldChar w:fldCharType="begin"/>
      </w:r>
      <w:r w:rsidRPr="003248C1">
        <w:instrText xml:space="preserve"> </w:instrText>
      </w:r>
      <w:r w:rsidRPr="003248C1">
        <w:rPr>
          <w:rFonts w:hint="eastAsia"/>
        </w:rPr>
        <w:instrText xml:space="preserve">SEQ </w:instrText>
      </w:r>
      <w:r w:rsidRPr="003248C1">
        <w:rPr>
          <w:rFonts w:hint="eastAsia"/>
        </w:rPr>
        <w:instrText>图</w:instrText>
      </w:r>
      <w:r w:rsidRPr="003248C1">
        <w:rPr>
          <w:rFonts w:hint="eastAsia"/>
        </w:rPr>
        <w:instrText>5- \* ARABIC</w:instrText>
      </w:r>
      <w:r w:rsidRPr="003248C1">
        <w:instrText xml:space="preserve"> </w:instrText>
      </w:r>
      <w:r w:rsidRPr="003248C1">
        <w:fldChar w:fldCharType="separate"/>
      </w:r>
      <w:r w:rsidR="00723E91">
        <w:rPr>
          <w:noProof/>
        </w:rPr>
        <w:t>1</w:t>
      </w:r>
      <w:r w:rsidRPr="003248C1">
        <w:fldChar w:fldCharType="end"/>
      </w:r>
      <w:r w:rsidRPr="009B04CE">
        <w:rPr>
          <w:caps w:val="0"/>
        </w:rPr>
        <w:t xml:space="preserve"> </w:t>
      </w:r>
      <w:r w:rsidRPr="00D6680B">
        <w:rPr>
          <w:bCs/>
          <w:caps w:val="0"/>
        </w:rPr>
        <w:t xml:space="preserve"> </w:t>
      </w:r>
      <w:r>
        <w:t>2021</w:t>
      </w:r>
      <w:r w:rsidRPr="007F120E">
        <w:t>届</w:t>
      </w:r>
      <w:r w:rsidRPr="007F120E">
        <w:rPr>
          <w:rFonts w:hint="eastAsia"/>
        </w:rPr>
        <w:t>毕业生</w:t>
      </w:r>
      <w:r w:rsidRPr="007F120E">
        <w:t>对母校</w:t>
      </w:r>
      <w:r w:rsidRPr="007F120E">
        <w:rPr>
          <w:rFonts w:hint="eastAsia"/>
        </w:rPr>
        <w:t>的</w:t>
      </w:r>
      <w:r w:rsidRPr="007F120E">
        <w:t>满意度</w:t>
      </w:r>
      <w:bookmarkEnd w:id="301"/>
    </w:p>
    <w:p w14:paraId="24FFBBAA" w14:textId="77777777" w:rsidR="00283D36" w:rsidRPr="005A4D4E" w:rsidRDefault="00283D36" w:rsidP="00283D36">
      <w:pPr>
        <w:pStyle w:val="afff"/>
        <w:ind w:firstLine="360"/>
        <w:jc w:val="both"/>
        <w:rPr>
          <w:color w:val="0F6FC6" w:themeColor="accent5"/>
        </w:rPr>
      </w:pPr>
      <w:r>
        <w:rPr>
          <w:rFonts w:hint="eastAsia"/>
          <w:color w:val="0F6FC6" w:themeColor="accent5"/>
        </w:rPr>
        <w:t>注：满意度评价维度包括“很满意”、“</w:t>
      </w:r>
      <w:r w:rsidRPr="005A4D4E">
        <w:rPr>
          <w:rFonts w:hint="eastAsia"/>
          <w:color w:val="0F6FC6" w:themeColor="accent5"/>
        </w:rPr>
        <w:t>满意”</w:t>
      </w:r>
      <w:r>
        <w:rPr>
          <w:rFonts w:hint="eastAsia"/>
          <w:color w:val="0F6FC6" w:themeColor="accent5"/>
        </w:rPr>
        <w:t>、</w:t>
      </w:r>
      <w:r w:rsidRPr="005A4D4E">
        <w:rPr>
          <w:rFonts w:hint="eastAsia"/>
          <w:color w:val="0F6FC6" w:themeColor="accent5"/>
        </w:rPr>
        <w:t>“</w:t>
      </w:r>
      <w:r>
        <w:rPr>
          <w:rFonts w:hint="eastAsia"/>
          <w:color w:val="0F6FC6" w:themeColor="accent5"/>
        </w:rPr>
        <w:t>基本满意</w:t>
      </w:r>
      <w:r w:rsidRPr="005A4D4E">
        <w:rPr>
          <w:rFonts w:hint="eastAsia"/>
          <w:color w:val="0F6FC6" w:themeColor="accent5"/>
        </w:rPr>
        <w:t>”</w:t>
      </w:r>
      <w:r>
        <w:rPr>
          <w:rFonts w:hint="eastAsia"/>
          <w:color w:val="0F6FC6" w:themeColor="accent5"/>
        </w:rPr>
        <w:t>、“不满意”、</w:t>
      </w:r>
      <w:r w:rsidRPr="005A4D4E">
        <w:rPr>
          <w:rFonts w:hint="eastAsia"/>
          <w:color w:val="0F6FC6" w:themeColor="accent5"/>
        </w:rPr>
        <w:t>“很不满意</w:t>
      </w:r>
      <w:r>
        <w:rPr>
          <w:rFonts w:hint="eastAsia"/>
          <w:color w:val="0F6FC6" w:themeColor="accent5"/>
        </w:rPr>
        <w:t>”和“无法评价</w:t>
      </w:r>
      <w:r w:rsidRPr="005A4D4E">
        <w:rPr>
          <w:rFonts w:hint="eastAsia"/>
          <w:color w:val="0F6FC6" w:themeColor="accent5"/>
        </w:rPr>
        <w:t>”，满意度为选择“很满意”、“</w:t>
      </w:r>
      <w:r>
        <w:rPr>
          <w:rFonts w:hint="eastAsia"/>
          <w:color w:val="0F6FC6" w:themeColor="accent5"/>
        </w:rPr>
        <w:t>满意”和“基本</w:t>
      </w:r>
      <w:r>
        <w:rPr>
          <w:color w:val="0F6FC6" w:themeColor="accent5"/>
        </w:rPr>
        <w:t>满意</w:t>
      </w:r>
      <w:r w:rsidRPr="005A4D4E">
        <w:rPr>
          <w:rFonts w:hint="eastAsia"/>
          <w:color w:val="0F6FC6" w:themeColor="accent5"/>
        </w:rPr>
        <w:t>”的人数占</w:t>
      </w:r>
      <w:r>
        <w:rPr>
          <w:rFonts w:hint="eastAsia"/>
          <w:color w:val="0F6FC6" w:themeColor="accent5"/>
        </w:rPr>
        <w:t>“</w:t>
      </w:r>
      <w:r w:rsidRPr="005A4D4E">
        <w:rPr>
          <w:rFonts w:hint="eastAsia"/>
          <w:color w:val="0F6FC6" w:themeColor="accent5"/>
        </w:rPr>
        <w:t>此题总人数</w:t>
      </w:r>
      <w:r>
        <w:rPr>
          <w:rFonts w:hint="eastAsia"/>
          <w:color w:val="0F6FC6" w:themeColor="accent5"/>
        </w:rPr>
        <w:t>—无法评价人数”</w:t>
      </w:r>
      <w:r w:rsidRPr="005A4D4E">
        <w:rPr>
          <w:rFonts w:hint="eastAsia"/>
          <w:color w:val="0F6FC6" w:themeColor="accent5"/>
        </w:rPr>
        <w:t>的比例。</w:t>
      </w:r>
    </w:p>
    <w:p w14:paraId="01CF2F45" w14:textId="7287ED05" w:rsidR="001B6767" w:rsidRDefault="00283D36" w:rsidP="00283D36">
      <w:pPr>
        <w:pStyle w:val="afff"/>
        <w:ind w:firstLine="360"/>
        <w:jc w:val="both"/>
        <w:rPr>
          <w:color w:val="0F6FC6" w:themeColor="accent5"/>
        </w:rPr>
      </w:pPr>
      <w:r w:rsidRPr="005A4D4E">
        <w:rPr>
          <w:rFonts w:hint="eastAsia"/>
          <w:color w:val="0F6FC6" w:themeColor="accent5"/>
        </w:rPr>
        <w:t>数据来源：第三方机构新锦成</w:t>
      </w:r>
      <w:r w:rsidRPr="005A4D4E">
        <w:rPr>
          <w:color w:val="0F6FC6" w:themeColor="accent5"/>
        </w:rPr>
        <w:t>-</w:t>
      </w:r>
      <w:r>
        <w:rPr>
          <w:color w:val="0F6FC6" w:themeColor="accent5"/>
        </w:rPr>
        <w:t>2021</w:t>
      </w:r>
      <w:r w:rsidRPr="005A4D4E">
        <w:rPr>
          <w:rFonts w:hint="eastAsia"/>
          <w:color w:val="0F6FC6" w:themeColor="accent5"/>
        </w:rPr>
        <w:t>届毕业生就业与培养质量调查。</w:t>
      </w:r>
    </w:p>
    <w:p w14:paraId="5D67CF48" w14:textId="145539F2" w:rsidR="00283D36" w:rsidRPr="001B6767" w:rsidRDefault="001B6767" w:rsidP="001B6767">
      <w:pPr>
        <w:spacing w:before="0" w:after="0" w:line="240" w:lineRule="auto"/>
        <w:rPr>
          <w:rFonts w:ascii="Times New Roman" w:hAnsi="Times New Roman"/>
          <w:color w:val="0F6FC6" w:themeColor="accent5"/>
          <w:sz w:val="18"/>
          <w:szCs w:val="18"/>
          <w:lang w:val="zh-CN"/>
        </w:rPr>
      </w:pPr>
      <w:r>
        <w:rPr>
          <w:color w:val="0F6FC6" w:themeColor="accent5"/>
        </w:rPr>
        <w:br w:type="page"/>
      </w:r>
    </w:p>
    <w:p w14:paraId="04551AA0" w14:textId="77777777" w:rsidR="00283D36" w:rsidRPr="004E62BF" w:rsidRDefault="00283D36" w:rsidP="00283D36">
      <w:pPr>
        <w:pStyle w:val="L30"/>
        <w:rPr>
          <w:color w:val="0F6FC6" w:themeColor="accent5"/>
        </w:rPr>
      </w:pPr>
      <w:bookmarkStart w:id="302" w:name="_Toc16673865"/>
      <w:bookmarkStart w:id="303" w:name="_Toc17120672"/>
      <w:bookmarkStart w:id="304" w:name="_Toc17272030"/>
      <w:bookmarkStart w:id="305" w:name="_Toc22050330"/>
      <w:bookmarkStart w:id="306" w:name="_Toc81325077"/>
      <w:bookmarkStart w:id="307" w:name="_Toc92284434"/>
      <w:r w:rsidRPr="004E62BF">
        <w:rPr>
          <w:rFonts w:hint="eastAsia"/>
          <w:color w:val="0F6FC6" w:themeColor="accent5"/>
        </w:rPr>
        <w:lastRenderedPageBreak/>
        <w:t>（</w:t>
      </w:r>
      <w:r>
        <w:rPr>
          <w:rFonts w:hint="eastAsia"/>
          <w:color w:val="0F6FC6" w:themeColor="accent5"/>
        </w:rPr>
        <w:t>二</w:t>
      </w:r>
      <w:r w:rsidRPr="004E62BF">
        <w:rPr>
          <w:rFonts w:hint="eastAsia"/>
          <w:color w:val="0F6FC6" w:themeColor="accent5"/>
        </w:rPr>
        <w:t>）教育教学</w:t>
      </w:r>
      <w:r w:rsidRPr="004E62BF">
        <w:rPr>
          <w:color w:val="0F6FC6" w:themeColor="accent5"/>
        </w:rPr>
        <w:t>评价</w:t>
      </w:r>
      <w:bookmarkEnd w:id="302"/>
      <w:bookmarkEnd w:id="303"/>
      <w:bookmarkEnd w:id="304"/>
      <w:bookmarkEnd w:id="305"/>
      <w:bookmarkEnd w:id="306"/>
      <w:bookmarkEnd w:id="307"/>
    </w:p>
    <w:p w14:paraId="4FEB1437" w14:textId="77777777" w:rsidR="00283D36" w:rsidRDefault="00283D36" w:rsidP="00283D36">
      <w:pPr>
        <w:pStyle w:val="L5"/>
        <w:spacing w:beforeLines="100" w:before="312"/>
        <w:ind w:firstLine="482"/>
        <w:rPr>
          <w:rFonts w:eastAsia="宋体"/>
          <w:b/>
          <w:color w:val="0F6FC6" w:themeColor="accent5"/>
        </w:rPr>
      </w:pPr>
      <w:r w:rsidRPr="006C2B66">
        <w:rPr>
          <w:rFonts w:eastAsia="宋体" w:hint="eastAsia"/>
          <w:b/>
          <w:color w:val="0F6FC6" w:themeColor="accent5"/>
        </w:rPr>
        <w:t>1.</w:t>
      </w:r>
      <w:r w:rsidRPr="006C2B66">
        <w:rPr>
          <w:rFonts w:eastAsia="宋体" w:hint="eastAsia"/>
          <w:b/>
          <w:color w:val="0F6FC6" w:themeColor="accent5"/>
        </w:rPr>
        <w:t>对所学</w:t>
      </w:r>
      <w:r w:rsidRPr="006C2B66">
        <w:rPr>
          <w:rFonts w:eastAsia="宋体"/>
          <w:b/>
          <w:color w:val="0F6FC6" w:themeColor="accent5"/>
        </w:rPr>
        <w:t>课程</w:t>
      </w:r>
      <w:r w:rsidRPr="006C2B66">
        <w:rPr>
          <w:rFonts w:eastAsia="宋体" w:hint="eastAsia"/>
          <w:b/>
          <w:color w:val="0F6FC6" w:themeColor="accent5"/>
        </w:rPr>
        <w:t>的</w:t>
      </w:r>
      <w:r w:rsidRPr="006C2B66">
        <w:rPr>
          <w:rFonts w:eastAsia="宋体"/>
          <w:b/>
          <w:color w:val="0F6FC6" w:themeColor="accent5"/>
        </w:rPr>
        <w:t>评价</w:t>
      </w:r>
    </w:p>
    <w:p w14:paraId="08735346" w14:textId="77777777" w:rsidR="00283D36" w:rsidRDefault="00283D36" w:rsidP="00283D36">
      <w:pPr>
        <w:pStyle w:val="L3"/>
        <w:ind w:firstLine="480"/>
        <w:rPr>
          <w:rFonts w:asciiTheme="minorEastAsia" w:hAnsiTheme="minorEastAsia"/>
        </w:rPr>
      </w:pPr>
      <w:r w:rsidRPr="00A239F4">
        <w:rPr>
          <w:rFonts w:asciiTheme="minorEastAsia" w:hAnsiTheme="minorEastAsia" w:hint="eastAsia"/>
        </w:rPr>
        <w:t>课程</w:t>
      </w:r>
      <w:r w:rsidRPr="00A239F4">
        <w:rPr>
          <w:rFonts w:asciiTheme="minorEastAsia" w:hAnsiTheme="minorEastAsia"/>
        </w:rPr>
        <w:t>包括专业课和公共课，</w:t>
      </w:r>
      <w:r>
        <w:rPr>
          <w:rFonts w:asciiTheme="minorEastAsia" w:hAnsiTheme="minorEastAsia" w:hint="eastAsia"/>
        </w:rPr>
        <w:t>调查</w:t>
      </w:r>
      <w:r>
        <w:rPr>
          <w:rFonts w:asciiTheme="minorEastAsia" w:hAnsiTheme="minorEastAsia"/>
        </w:rPr>
        <w:t>了解学生对于所学课程的掌握情况，以及课程对于他们工作</w:t>
      </w:r>
      <w:r>
        <w:rPr>
          <w:rFonts w:asciiTheme="minorEastAsia" w:hAnsiTheme="minorEastAsia" w:hint="eastAsia"/>
        </w:rPr>
        <w:t>的</w:t>
      </w:r>
      <w:r>
        <w:rPr>
          <w:rFonts w:asciiTheme="minorEastAsia" w:hAnsiTheme="minorEastAsia"/>
        </w:rPr>
        <w:t>帮助情况</w:t>
      </w:r>
      <w:r>
        <w:rPr>
          <w:rFonts w:asciiTheme="minorEastAsia" w:hAnsiTheme="minorEastAsia" w:hint="eastAsia"/>
        </w:rPr>
        <w:t>有助于</w:t>
      </w:r>
      <w:r>
        <w:rPr>
          <w:rFonts w:asciiTheme="minorEastAsia" w:hAnsiTheme="minorEastAsia"/>
        </w:rPr>
        <w:t>学校</w:t>
      </w:r>
      <w:r>
        <w:rPr>
          <w:rFonts w:asciiTheme="minorEastAsia" w:hAnsiTheme="minorEastAsia" w:hint="eastAsia"/>
        </w:rPr>
        <w:t>更有</w:t>
      </w:r>
      <w:r>
        <w:rPr>
          <w:rFonts w:asciiTheme="minorEastAsia" w:hAnsiTheme="minorEastAsia"/>
        </w:rPr>
        <w:t>针对性的</w:t>
      </w:r>
      <w:r>
        <w:rPr>
          <w:rFonts w:asciiTheme="minorEastAsia" w:hAnsiTheme="minorEastAsia" w:hint="eastAsia"/>
        </w:rPr>
        <w:t>改革</w:t>
      </w:r>
      <w:r>
        <w:rPr>
          <w:rFonts w:asciiTheme="minorEastAsia" w:hAnsiTheme="minorEastAsia"/>
        </w:rPr>
        <w:t>教育教学。具体</w:t>
      </w:r>
      <w:r>
        <w:rPr>
          <w:rFonts w:asciiTheme="minorEastAsia" w:hAnsiTheme="minorEastAsia" w:hint="eastAsia"/>
        </w:rPr>
        <w:t>内容</w:t>
      </w:r>
      <w:r>
        <w:rPr>
          <w:rFonts w:asciiTheme="minorEastAsia" w:hAnsiTheme="minorEastAsia"/>
        </w:rPr>
        <w:t>如下所示。</w:t>
      </w:r>
    </w:p>
    <w:p w14:paraId="4B4E4BB1" w14:textId="77777777" w:rsidR="00283D36" w:rsidRDefault="00283D36" w:rsidP="00283D36">
      <w:pPr>
        <w:pStyle w:val="L5"/>
        <w:ind w:firstLine="480"/>
      </w:pPr>
      <w:r>
        <w:t>2021</w:t>
      </w:r>
      <w:r>
        <w:rPr>
          <w:rFonts w:asciiTheme="minorEastAsia" w:hAnsiTheme="minorEastAsia" w:hint="eastAsia"/>
        </w:rPr>
        <w:t>届本科</w:t>
      </w:r>
      <w:r>
        <w:rPr>
          <w:rFonts w:asciiTheme="minorEastAsia" w:hAnsiTheme="minorEastAsia"/>
        </w:rPr>
        <w:t>毕业生对</w:t>
      </w:r>
      <w:r>
        <w:rPr>
          <w:rFonts w:asciiTheme="minorEastAsia" w:hAnsiTheme="minorEastAsia" w:hint="eastAsia"/>
        </w:rPr>
        <w:t>所学</w:t>
      </w:r>
      <w:r>
        <w:rPr>
          <w:rFonts w:asciiTheme="minorEastAsia" w:hAnsiTheme="minorEastAsia"/>
        </w:rPr>
        <w:t>课程的</w:t>
      </w:r>
      <w:r>
        <w:rPr>
          <w:rFonts w:asciiTheme="minorEastAsia" w:hAnsiTheme="minorEastAsia" w:hint="eastAsia"/>
        </w:rPr>
        <w:t>总体满意度</w:t>
      </w:r>
      <w:r>
        <w:rPr>
          <w:rFonts w:asciiTheme="minorEastAsia" w:hAnsiTheme="minorEastAsia"/>
        </w:rPr>
        <w:t>为</w:t>
      </w:r>
      <w:r w:rsidRPr="007E3A09">
        <w:rPr>
          <w:rFonts w:hint="eastAsia"/>
        </w:rPr>
        <w:t>95.84%</w:t>
      </w:r>
      <w:r>
        <w:rPr>
          <w:rFonts w:hint="eastAsia"/>
        </w:rPr>
        <w:t>；专科毕业生</w:t>
      </w:r>
      <w:r>
        <w:t>对所学课程的总体</w:t>
      </w:r>
      <w:r>
        <w:rPr>
          <w:rFonts w:hint="eastAsia"/>
        </w:rPr>
        <w:t>满意度</w:t>
      </w:r>
      <w:r>
        <w:t>为</w:t>
      </w:r>
      <w:r w:rsidRPr="007E3A09">
        <w:rPr>
          <w:rFonts w:hint="eastAsia"/>
        </w:rPr>
        <w:t>93.62%</w:t>
      </w:r>
      <w:r>
        <w:t>。</w:t>
      </w:r>
    </w:p>
    <w:p w14:paraId="15BAA609" w14:textId="77777777" w:rsidR="00283D36" w:rsidRDefault="00283D36" w:rsidP="00283D36">
      <w:pPr>
        <w:pStyle w:val="L5"/>
        <w:ind w:firstLineChars="0" w:firstLine="0"/>
        <w:jc w:val="center"/>
        <w:rPr>
          <w:rFonts w:eastAsia="宋体"/>
          <w:b/>
          <w:color w:val="0F6FC6" w:themeColor="accent5"/>
        </w:rPr>
      </w:pPr>
      <w:r w:rsidRPr="002B4900">
        <w:rPr>
          <w:rFonts w:eastAsia="黑体" w:hint="eastAsia"/>
          <w:b/>
          <w:noProof/>
          <w:szCs w:val="21"/>
        </w:rPr>
        <w:drawing>
          <wp:inline distT="0" distB="0" distL="0" distR="0" wp14:anchorId="093A3FD2" wp14:editId="1AAF057A">
            <wp:extent cx="5467350" cy="1605516"/>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4806DDA" w14:textId="1EAF2FC9" w:rsidR="00283D36" w:rsidRPr="003C0E9A" w:rsidRDefault="00283D36" w:rsidP="00283D36">
      <w:pPr>
        <w:pStyle w:val="Affff1"/>
        <w:spacing w:beforeLines="0" w:before="0" w:after="156"/>
        <w:rPr>
          <w:color w:val="0F6FC6" w:themeColor="accent5"/>
        </w:rPr>
      </w:pPr>
      <w:bookmarkStart w:id="308" w:name="_Toc16673957"/>
      <w:bookmarkStart w:id="309" w:name="_Toc17122202"/>
      <w:r w:rsidRPr="003248C1">
        <w:rPr>
          <w:rFonts w:hint="eastAsia"/>
          <w:color w:val="0F6FC6" w:themeColor="accent5"/>
        </w:rPr>
        <w:t>图</w:t>
      </w:r>
      <w:r w:rsidRPr="003248C1">
        <w:rPr>
          <w:rFonts w:hint="eastAsia"/>
          <w:color w:val="0F6FC6" w:themeColor="accent5"/>
        </w:rPr>
        <w:t xml:space="preserve">5- </w:t>
      </w:r>
      <w:r w:rsidRPr="003248C1">
        <w:rPr>
          <w:color w:val="0F6FC6" w:themeColor="accent5"/>
        </w:rPr>
        <w:fldChar w:fldCharType="begin"/>
      </w:r>
      <w:r w:rsidRPr="003248C1">
        <w:rPr>
          <w:color w:val="0F6FC6" w:themeColor="accent5"/>
        </w:rPr>
        <w:instrText xml:space="preserve"> </w:instrText>
      </w:r>
      <w:r w:rsidRPr="003248C1">
        <w:rPr>
          <w:rFonts w:hint="eastAsia"/>
          <w:color w:val="0F6FC6" w:themeColor="accent5"/>
        </w:rPr>
        <w:instrText xml:space="preserve">SEQ </w:instrText>
      </w:r>
      <w:r w:rsidRPr="003248C1">
        <w:rPr>
          <w:rFonts w:hint="eastAsia"/>
          <w:color w:val="0F6FC6" w:themeColor="accent5"/>
        </w:rPr>
        <w:instrText>图</w:instrText>
      </w:r>
      <w:r w:rsidRPr="003248C1">
        <w:rPr>
          <w:rFonts w:hint="eastAsia"/>
          <w:color w:val="0F6FC6" w:themeColor="accent5"/>
        </w:rPr>
        <w:instrText>5- \* ARABIC</w:instrText>
      </w:r>
      <w:r w:rsidRPr="003248C1">
        <w:rPr>
          <w:color w:val="0F6FC6" w:themeColor="accent5"/>
        </w:rPr>
        <w:instrText xml:space="preserve"> </w:instrText>
      </w:r>
      <w:r w:rsidRPr="003248C1">
        <w:rPr>
          <w:color w:val="0F6FC6" w:themeColor="accent5"/>
        </w:rPr>
        <w:fldChar w:fldCharType="separate"/>
      </w:r>
      <w:r w:rsidR="00723E91">
        <w:rPr>
          <w:noProof/>
          <w:color w:val="0F6FC6" w:themeColor="accent5"/>
        </w:rPr>
        <w:t>2</w:t>
      </w:r>
      <w:r w:rsidRPr="003248C1">
        <w:rPr>
          <w:color w:val="0F6FC6" w:themeColor="accent5"/>
        </w:rPr>
        <w:fldChar w:fldCharType="end"/>
      </w:r>
      <w:r w:rsidRPr="001B3CD0">
        <w:rPr>
          <w:bCs/>
          <w:caps w:val="0"/>
          <w:color w:val="0F6FC6" w:themeColor="accent5"/>
        </w:rPr>
        <w:t xml:space="preserve">  </w:t>
      </w:r>
      <w:r>
        <w:rPr>
          <w:color w:val="0F6FC6" w:themeColor="accent5"/>
        </w:rPr>
        <w:t>2021</w:t>
      </w:r>
      <w:r w:rsidRPr="003C0E9A">
        <w:rPr>
          <w:color w:val="0F6FC6" w:themeColor="accent5"/>
        </w:rPr>
        <w:t>届</w:t>
      </w:r>
      <w:r w:rsidRPr="003C0E9A">
        <w:rPr>
          <w:rFonts w:hint="eastAsia"/>
          <w:color w:val="0F6FC6" w:themeColor="accent5"/>
        </w:rPr>
        <w:t>毕业</w:t>
      </w:r>
      <w:r w:rsidRPr="003C0E9A">
        <w:rPr>
          <w:color w:val="0F6FC6" w:themeColor="accent5"/>
        </w:rPr>
        <w:t>生对</w:t>
      </w:r>
      <w:r w:rsidRPr="003C0E9A">
        <w:rPr>
          <w:rFonts w:hint="eastAsia"/>
          <w:color w:val="0F6FC6" w:themeColor="accent5"/>
        </w:rPr>
        <w:t>所学</w:t>
      </w:r>
      <w:r w:rsidRPr="003C0E9A">
        <w:rPr>
          <w:color w:val="0F6FC6" w:themeColor="accent5"/>
        </w:rPr>
        <w:t>课程的</w:t>
      </w:r>
      <w:r w:rsidRPr="003C0E9A">
        <w:rPr>
          <w:rFonts w:hint="eastAsia"/>
          <w:color w:val="0F6FC6" w:themeColor="accent5"/>
        </w:rPr>
        <w:t>评价</w:t>
      </w:r>
      <w:bookmarkEnd w:id="308"/>
      <w:bookmarkEnd w:id="309"/>
    </w:p>
    <w:p w14:paraId="3E032215" w14:textId="77777777" w:rsidR="00283D36" w:rsidRPr="00752419" w:rsidRDefault="00283D36" w:rsidP="00283D36">
      <w:pPr>
        <w:pStyle w:val="afff"/>
        <w:ind w:firstLine="360"/>
        <w:jc w:val="both"/>
        <w:rPr>
          <w:color w:val="0F6FC6" w:themeColor="accent5"/>
        </w:rPr>
      </w:pPr>
      <w:r w:rsidRPr="00752419">
        <w:rPr>
          <w:rFonts w:hint="eastAsia"/>
          <w:color w:val="0F6FC6" w:themeColor="accent5"/>
        </w:rPr>
        <w:t>注：</w:t>
      </w:r>
      <w:r>
        <w:rPr>
          <w:rFonts w:hint="eastAsia"/>
          <w:color w:val="0F6FC6" w:themeColor="accent5"/>
        </w:rPr>
        <w:t>1.</w:t>
      </w:r>
      <w:r w:rsidRPr="00752419">
        <w:rPr>
          <w:rFonts w:hint="eastAsia"/>
          <w:color w:val="0F6FC6" w:themeColor="accent5"/>
        </w:rPr>
        <w:t>评价维度包括“很符合”、“符合”、“基本</w:t>
      </w:r>
      <w:r w:rsidRPr="00752419">
        <w:rPr>
          <w:color w:val="0F6FC6" w:themeColor="accent5"/>
        </w:rPr>
        <w:t>符合</w:t>
      </w:r>
      <w:r w:rsidRPr="00752419">
        <w:rPr>
          <w:rFonts w:hint="eastAsia"/>
          <w:color w:val="0F6FC6" w:themeColor="accent5"/>
        </w:rPr>
        <w:t>”、“不符合”、“很不符合”和“无法评价”；其中，掌握度</w:t>
      </w:r>
      <w:r w:rsidRPr="00752419">
        <w:rPr>
          <w:color w:val="0F6FC6" w:themeColor="accent5"/>
        </w:rPr>
        <w:t>/</w:t>
      </w:r>
      <w:r w:rsidRPr="00752419">
        <w:rPr>
          <w:color w:val="0F6FC6" w:themeColor="accent5"/>
        </w:rPr>
        <w:t>满足度</w:t>
      </w:r>
      <w:r w:rsidRPr="00752419">
        <w:rPr>
          <w:color w:val="0F6FC6" w:themeColor="accent5"/>
        </w:rPr>
        <w:t>/</w:t>
      </w:r>
      <w:r w:rsidRPr="00752419">
        <w:rPr>
          <w:color w:val="0F6FC6" w:themeColor="accent5"/>
        </w:rPr>
        <w:t>帮助度均</w:t>
      </w:r>
      <w:r w:rsidRPr="00752419">
        <w:rPr>
          <w:rFonts w:hint="eastAsia"/>
          <w:color w:val="0F6FC6" w:themeColor="accent5"/>
        </w:rPr>
        <w:t>为选择“很符合”、“符合”和“基本符合”的人数占“此题总人数—无法评价人数”的比例。该百分比越高，毕业生反映越符合，表示毕业生对所学课程越满意。</w:t>
      </w:r>
    </w:p>
    <w:p w14:paraId="193F49F6" w14:textId="77777777" w:rsidR="00283D36" w:rsidRPr="00752419" w:rsidRDefault="00283D36" w:rsidP="00283D36">
      <w:pPr>
        <w:pStyle w:val="afff"/>
        <w:ind w:firstLineChars="400" w:firstLine="720"/>
        <w:jc w:val="both"/>
        <w:rPr>
          <w:color w:val="0F6FC6" w:themeColor="accent5"/>
          <w:lang w:val="en-US"/>
        </w:rPr>
      </w:pPr>
      <w:r>
        <w:rPr>
          <w:rFonts w:hint="eastAsia"/>
          <w:color w:val="0F6FC6" w:themeColor="accent5"/>
          <w:lang w:val="en-US"/>
        </w:rPr>
        <w:t>2.</w:t>
      </w:r>
      <w:r w:rsidRPr="00752419">
        <w:rPr>
          <w:rFonts w:hint="eastAsia"/>
          <w:color w:val="0F6FC6" w:themeColor="accent5"/>
          <w:lang w:val="en-US"/>
        </w:rPr>
        <w:t>课程</w:t>
      </w:r>
      <w:r w:rsidRPr="00752419">
        <w:rPr>
          <w:color w:val="0F6FC6" w:themeColor="accent5"/>
          <w:lang w:val="en-US"/>
        </w:rPr>
        <w:t>总体</w:t>
      </w:r>
      <w:r>
        <w:rPr>
          <w:rFonts w:hint="eastAsia"/>
          <w:color w:val="0F6FC6" w:themeColor="accent5"/>
          <w:lang w:val="en-US"/>
        </w:rPr>
        <w:t>满意度</w:t>
      </w:r>
      <w:r w:rsidRPr="00752419">
        <w:rPr>
          <w:rFonts w:hint="eastAsia"/>
          <w:color w:val="0F6FC6" w:themeColor="accent5"/>
          <w:lang w:val="en-US"/>
        </w:rPr>
        <w:t>=</w:t>
      </w:r>
      <w:r w:rsidRPr="00752419">
        <w:rPr>
          <w:rFonts w:hint="eastAsia"/>
          <w:color w:val="0F6FC6" w:themeColor="accent5"/>
          <w:lang w:val="en-US"/>
        </w:rPr>
        <w:t>（专业课掌握度</w:t>
      </w:r>
      <w:r w:rsidRPr="00752419">
        <w:rPr>
          <w:rFonts w:hint="eastAsia"/>
          <w:color w:val="0F6FC6" w:themeColor="accent5"/>
          <w:lang w:val="en-US"/>
        </w:rPr>
        <w:t>+</w:t>
      </w:r>
      <w:r w:rsidRPr="00752419">
        <w:rPr>
          <w:rFonts w:hint="eastAsia"/>
          <w:color w:val="0F6FC6" w:themeColor="accent5"/>
          <w:lang w:val="en-US"/>
        </w:rPr>
        <w:t>专业课满足度</w:t>
      </w:r>
      <w:r w:rsidRPr="00752419">
        <w:rPr>
          <w:rFonts w:hint="eastAsia"/>
          <w:color w:val="0F6FC6" w:themeColor="accent5"/>
          <w:lang w:val="en-US"/>
        </w:rPr>
        <w:t>+</w:t>
      </w:r>
      <w:r w:rsidRPr="00752419">
        <w:rPr>
          <w:color w:val="0F6FC6" w:themeColor="accent5"/>
          <w:lang w:val="en-US"/>
        </w:rPr>
        <w:t>公共课帮助</w:t>
      </w:r>
      <w:r w:rsidRPr="00752419">
        <w:rPr>
          <w:rFonts w:hint="eastAsia"/>
          <w:color w:val="0F6FC6" w:themeColor="accent5"/>
          <w:lang w:val="en-US"/>
        </w:rPr>
        <w:t>度）</w:t>
      </w:r>
      <w:r w:rsidRPr="00752419">
        <w:rPr>
          <w:rFonts w:hint="eastAsia"/>
          <w:color w:val="0F6FC6" w:themeColor="accent5"/>
          <w:lang w:val="en-US"/>
        </w:rPr>
        <w:t>/</w:t>
      </w:r>
      <w:r w:rsidRPr="00752419">
        <w:rPr>
          <w:color w:val="0F6FC6" w:themeColor="accent5"/>
          <w:lang w:val="en-US"/>
        </w:rPr>
        <w:t>3</w:t>
      </w:r>
      <w:r w:rsidRPr="00752419">
        <w:rPr>
          <w:rFonts w:hint="eastAsia"/>
          <w:color w:val="0F6FC6" w:themeColor="accent5"/>
          <w:lang w:val="en-US"/>
        </w:rPr>
        <w:t>。</w:t>
      </w:r>
    </w:p>
    <w:p w14:paraId="2C051D0A" w14:textId="77777777" w:rsidR="00283D36" w:rsidRPr="00752419" w:rsidRDefault="00283D36" w:rsidP="00283D36">
      <w:pPr>
        <w:pStyle w:val="afff"/>
        <w:spacing w:afterLines="50" w:after="156"/>
        <w:ind w:firstLine="360"/>
        <w:rPr>
          <w:color w:val="0F6FC6" w:themeColor="accent5"/>
        </w:rPr>
      </w:pPr>
      <w:r w:rsidRPr="00752419">
        <w:rPr>
          <w:rFonts w:hint="eastAsia"/>
          <w:color w:val="0F6FC6" w:themeColor="accent5"/>
        </w:rPr>
        <w:t>数据来源：第三方机构新锦成</w:t>
      </w:r>
      <w:r w:rsidRPr="00752419">
        <w:rPr>
          <w:color w:val="0F6FC6" w:themeColor="accent5"/>
        </w:rPr>
        <w:t>-</w:t>
      </w:r>
      <w:r>
        <w:rPr>
          <w:color w:val="0F6FC6" w:themeColor="accent5"/>
        </w:rPr>
        <w:t>2021</w:t>
      </w:r>
      <w:r w:rsidRPr="00752419">
        <w:rPr>
          <w:color w:val="0F6FC6" w:themeColor="accent5"/>
        </w:rPr>
        <w:t>届</w:t>
      </w:r>
      <w:r w:rsidRPr="00752419">
        <w:rPr>
          <w:rFonts w:hint="eastAsia"/>
          <w:color w:val="0F6FC6" w:themeColor="accent5"/>
        </w:rPr>
        <w:t>毕业生就业与培养质量调查。</w:t>
      </w:r>
    </w:p>
    <w:p w14:paraId="5B37C4B9" w14:textId="77777777" w:rsidR="00283D36" w:rsidRDefault="00283D36" w:rsidP="00283D36">
      <w:pPr>
        <w:pStyle w:val="L5"/>
        <w:spacing w:beforeLines="100" w:before="312"/>
        <w:ind w:firstLine="482"/>
        <w:rPr>
          <w:rFonts w:eastAsia="宋体"/>
          <w:b/>
          <w:color w:val="0F6FC6" w:themeColor="accent5"/>
        </w:rPr>
      </w:pPr>
      <w:r w:rsidRPr="00A7794C">
        <w:rPr>
          <w:rFonts w:eastAsia="宋体"/>
          <w:b/>
          <w:color w:val="0F6FC6" w:themeColor="accent5"/>
        </w:rPr>
        <w:t>2.</w:t>
      </w:r>
      <w:r w:rsidRPr="00A7794C">
        <w:rPr>
          <w:rFonts w:eastAsia="宋体" w:hint="eastAsia"/>
          <w:b/>
          <w:color w:val="0F6FC6" w:themeColor="accent5"/>
        </w:rPr>
        <w:t>对任课教师的</w:t>
      </w:r>
      <w:r w:rsidRPr="00A7794C">
        <w:rPr>
          <w:rFonts w:eastAsia="宋体"/>
          <w:b/>
          <w:color w:val="0F6FC6" w:themeColor="accent5"/>
        </w:rPr>
        <w:t>评价</w:t>
      </w:r>
    </w:p>
    <w:p w14:paraId="0582E0FA" w14:textId="77777777" w:rsidR="00283D36" w:rsidRPr="003A2090" w:rsidRDefault="00283D36" w:rsidP="00283D36">
      <w:pPr>
        <w:pStyle w:val="L3"/>
        <w:ind w:firstLine="480"/>
      </w:pPr>
      <w:r w:rsidRPr="000E2689">
        <w:rPr>
          <w:rFonts w:asciiTheme="minorEastAsia" w:hAnsiTheme="minorEastAsia" w:hint="eastAsia"/>
        </w:rPr>
        <w:t>师资队伍既是教学的主体力量，又是办学的主要条件，</w:t>
      </w:r>
      <w:r>
        <w:rPr>
          <w:rFonts w:asciiTheme="minorEastAsia" w:hAnsiTheme="minorEastAsia" w:hint="eastAsia"/>
        </w:rPr>
        <w:t>也</w:t>
      </w:r>
      <w:r w:rsidRPr="000E2689">
        <w:rPr>
          <w:rFonts w:asciiTheme="minorEastAsia" w:hAnsiTheme="minorEastAsia" w:hint="eastAsia"/>
        </w:rPr>
        <w:t>是确保人才培养质量最关键的因素。</w:t>
      </w:r>
      <w:r>
        <w:t>调查了解</w:t>
      </w:r>
      <w:r w:rsidRPr="001621D5">
        <w:t>毕业生对</w:t>
      </w:r>
      <w:r w:rsidRPr="001621D5">
        <w:rPr>
          <w:rFonts w:hint="eastAsia"/>
        </w:rPr>
        <w:t>母校任课教师</w:t>
      </w:r>
      <w:r>
        <w:rPr>
          <w:rFonts w:hint="eastAsia"/>
        </w:rPr>
        <w:t>在</w:t>
      </w:r>
      <w:r>
        <w:t>师德师风、</w:t>
      </w:r>
      <w:r>
        <w:rPr>
          <w:rFonts w:hint="eastAsia"/>
        </w:rPr>
        <w:t>教学态度和</w:t>
      </w:r>
      <w:r w:rsidRPr="001621D5">
        <w:rPr>
          <w:rFonts w:hint="eastAsia"/>
        </w:rPr>
        <w:t>教学水平</w:t>
      </w:r>
      <w:r>
        <w:rPr>
          <w:rFonts w:hint="eastAsia"/>
        </w:rPr>
        <w:t>方面的评价，具体内容如下所示。</w:t>
      </w:r>
    </w:p>
    <w:p w14:paraId="08FD7C4A" w14:textId="77777777" w:rsidR="00283D36" w:rsidRDefault="00283D36" w:rsidP="00283D36">
      <w:pPr>
        <w:pStyle w:val="L5"/>
        <w:ind w:firstLine="480"/>
        <w:rPr>
          <w:rFonts w:cstheme="minorBidi"/>
          <w:color w:val="000000"/>
        </w:rPr>
      </w:pPr>
      <w:r>
        <w:t>2021</w:t>
      </w:r>
      <w:r>
        <w:t>届</w:t>
      </w:r>
      <w:r>
        <w:rPr>
          <w:rFonts w:hint="eastAsia"/>
        </w:rPr>
        <w:t>本科毕业生对学校任课教师的总体满意度为</w:t>
      </w:r>
      <w:r w:rsidRPr="001A7037">
        <w:rPr>
          <w:rFonts w:hint="eastAsia"/>
        </w:rPr>
        <w:t>98.41%</w:t>
      </w:r>
      <w:r>
        <w:rPr>
          <w:rFonts w:hint="eastAsia"/>
        </w:rPr>
        <w:t>；专科</w:t>
      </w:r>
      <w:r>
        <w:t>毕业生对任课教师的总体</w:t>
      </w:r>
      <w:r>
        <w:rPr>
          <w:rFonts w:hint="eastAsia"/>
        </w:rPr>
        <w:t>满意度</w:t>
      </w:r>
      <w:r>
        <w:t>为</w:t>
      </w:r>
      <w:r w:rsidRPr="001A7037">
        <w:rPr>
          <w:rFonts w:hint="eastAsia"/>
        </w:rPr>
        <w:t>98.88%</w:t>
      </w:r>
      <w:r>
        <w:rPr>
          <w:rFonts w:hint="eastAsia"/>
        </w:rPr>
        <w:t>。</w:t>
      </w:r>
      <w:r w:rsidRPr="00985633">
        <w:rPr>
          <w:rFonts w:cstheme="minorBidi" w:hint="eastAsia"/>
          <w:color w:val="000000"/>
        </w:rPr>
        <w:t>可见母校</w:t>
      </w:r>
      <w:r w:rsidRPr="001A3805">
        <w:rPr>
          <w:rFonts w:cstheme="minorBidi" w:hint="eastAsia"/>
          <w:color w:val="000000"/>
        </w:rPr>
        <w:t>任课教师在师德师风、教学态度和教学水平</w:t>
      </w:r>
      <w:r w:rsidRPr="00985633">
        <w:rPr>
          <w:rFonts w:cstheme="minorBidi" w:hint="eastAsia"/>
          <w:color w:val="000000"/>
        </w:rPr>
        <w:t>方面均得到</w:t>
      </w:r>
      <w:r w:rsidRPr="00985633">
        <w:rPr>
          <w:rFonts w:cstheme="minorBidi"/>
          <w:color w:val="000000"/>
        </w:rPr>
        <w:t>毕业生</w:t>
      </w:r>
      <w:r w:rsidRPr="00985633">
        <w:rPr>
          <w:rFonts w:cstheme="minorBidi" w:hint="eastAsia"/>
          <w:color w:val="000000"/>
        </w:rPr>
        <w:t>的普遍认可和高度评价。</w:t>
      </w:r>
    </w:p>
    <w:p w14:paraId="7F95CF76" w14:textId="77777777" w:rsidR="00283D36" w:rsidRDefault="00283D36" w:rsidP="00283D36">
      <w:pPr>
        <w:pStyle w:val="L5"/>
        <w:ind w:firstLineChars="0" w:firstLine="0"/>
        <w:jc w:val="center"/>
        <w:rPr>
          <w:rFonts w:eastAsia="宋体"/>
          <w:b/>
          <w:color w:val="0F6FC6" w:themeColor="accent5"/>
        </w:rPr>
      </w:pPr>
      <w:r w:rsidRPr="002B4900">
        <w:rPr>
          <w:rFonts w:eastAsia="黑体" w:hint="eastAsia"/>
          <w:b/>
          <w:noProof/>
          <w:szCs w:val="21"/>
        </w:rPr>
        <w:lastRenderedPageBreak/>
        <w:drawing>
          <wp:inline distT="0" distB="0" distL="0" distR="0" wp14:anchorId="4771D6E9" wp14:editId="754E8E52">
            <wp:extent cx="5466080" cy="1573619"/>
            <wp:effectExtent l="0" t="0" r="1270" b="7620"/>
            <wp:docPr id="968" name="图表 9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144E4FE" w14:textId="036572B4" w:rsidR="00283D36" w:rsidRPr="003C0E9A" w:rsidRDefault="00283D36" w:rsidP="00283D36">
      <w:pPr>
        <w:pStyle w:val="Affff1"/>
        <w:spacing w:beforeLines="0" w:before="0" w:after="156"/>
        <w:rPr>
          <w:color w:val="0F6FC6" w:themeColor="accent5"/>
        </w:rPr>
      </w:pPr>
      <w:r w:rsidRPr="003248C1">
        <w:rPr>
          <w:rFonts w:hint="eastAsia"/>
          <w:color w:val="0F6FC6" w:themeColor="accent5"/>
        </w:rPr>
        <w:t>图</w:t>
      </w:r>
      <w:r w:rsidRPr="003248C1">
        <w:rPr>
          <w:rFonts w:hint="eastAsia"/>
          <w:color w:val="0F6FC6" w:themeColor="accent5"/>
        </w:rPr>
        <w:t xml:space="preserve">5- </w:t>
      </w:r>
      <w:r w:rsidRPr="003248C1">
        <w:rPr>
          <w:color w:val="0F6FC6" w:themeColor="accent5"/>
        </w:rPr>
        <w:fldChar w:fldCharType="begin"/>
      </w:r>
      <w:r w:rsidRPr="003248C1">
        <w:rPr>
          <w:color w:val="0F6FC6" w:themeColor="accent5"/>
        </w:rPr>
        <w:instrText xml:space="preserve"> </w:instrText>
      </w:r>
      <w:r w:rsidRPr="003248C1">
        <w:rPr>
          <w:rFonts w:hint="eastAsia"/>
          <w:color w:val="0F6FC6" w:themeColor="accent5"/>
        </w:rPr>
        <w:instrText xml:space="preserve">SEQ </w:instrText>
      </w:r>
      <w:r w:rsidRPr="003248C1">
        <w:rPr>
          <w:rFonts w:hint="eastAsia"/>
          <w:color w:val="0F6FC6" w:themeColor="accent5"/>
        </w:rPr>
        <w:instrText>图</w:instrText>
      </w:r>
      <w:r w:rsidRPr="003248C1">
        <w:rPr>
          <w:rFonts w:hint="eastAsia"/>
          <w:color w:val="0F6FC6" w:themeColor="accent5"/>
        </w:rPr>
        <w:instrText>5- \* ARABIC</w:instrText>
      </w:r>
      <w:r w:rsidRPr="003248C1">
        <w:rPr>
          <w:color w:val="0F6FC6" w:themeColor="accent5"/>
        </w:rPr>
        <w:instrText xml:space="preserve"> </w:instrText>
      </w:r>
      <w:r w:rsidRPr="003248C1">
        <w:rPr>
          <w:color w:val="0F6FC6" w:themeColor="accent5"/>
        </w:rPr>
        <w:fldChar w:fldCharType="separate"/>
      </w:r>
      <w:r w:rsidR="00723E91">
        <w:rPr>
          <w:noProof/>
          <w:color w:val="0F6FC6" w:themeColor="accent5"/>
        </w:rPr>
        <w:t>3</w:t>
      </w:r>
      <w:r w:rsidRPr="003248C1">
        <w:rPr>
          <w:color w:val="0F6FC6" w:themeColor="accent5"/>
        </w:rPr>
        <w:fldChar w:fldCharType="end"/>
      </w:r>
      <w:r w:rsidRPr="001B3CD0">
        <w:rPr>
          <w:bCs/>
          <w:caps w:val="0"/>
          <w:color w:val="0F6FC6" w:themeColor="accent5"/>
        </w:rPr>
        <w:t xml:space="preserve">  </w:t>
      </w:r>
      <w:r>
        <w:rPr>
          <w:color w:val="0F6FC6" w:themeColor="accent5"/>
        </w:rPr>
        <w:t>2021</w:t>
      </w:r>
      <w:r w:rsidRPr="003C0E9A">
        <w:rPr>
          <w:color w:val="0F6FC6" w:themeColor="accent5"/>
        </w:rPr>
        <w:t>届</w:t>
      </w:r>
      <w:r w:rsidRPr="003C0E9A">
        <w:rPr>
          <w:rFonts w:hint="eastAsia"/>
          <w:color w:val="0F6FC6" w:themeColor="accent5"/>
        </w:rPr>
        <w:t>毕业</w:t>
      </w:r>
      <w:r w:rsidRPr="003C0E9A">
        <w:rPr>
          <w:color w:val="0F6FC6" w:themeColor="accent5"/>
        </w:rPr>
        <w:t>生对</w:t>
      </w:r>
      <w:r>
        <w:rPr>
          <w:rFonts w:hint="eastAsia"/>
          <w:color w:val="0F6FC6" w:themeColor="accent5"/>
        </w:rPr>
        <w:t>任课教师</w:t>
      </w:r>
      <w:r w:rsidRPr="003C0E9A">
        <w:rPr>
          <w:color w:val="0F6FC6" w:themeColor="accent5"/>
        </w:rPr>
        <w:t>的</w:t>
      </w:r>
      <w:r w:rsidRPr="003C0E9A">
        <w:rPr>
          <w:rFonts w:hint="eastAsia"/>
          <w:color w:val="0F6FC6" w:themeColor="accent5"/>
        </w:rPr>
        <w:t>评价</w:t>
      </w:r>
    </w:p>
    <w:p w14:paraId="3B11B951" w14:textId="77777777" w:rsidR="00283D36" w:rsidRPr="00E756AF" w:rsidRDefault="00283D36" w:rsidP="00283D36">
      <w:pPr>
        <w:pStyle w:val="afff"/>
        <w:ind w:firstLine="360"/>
        <w:jc w:val="both"/>
        <w:rPr>
          <w:color w:val="0F6FC6" w:themeColor="accent5"/>
        </w:rPr>
      </w:pPr>
      <w:r w:rsidRPr="00E756AF">
        <w:rPr>
          <w:rFonts w:hint="eastAsia"/>
          <w:color w:val="0F6FC6" w:themeColor="accent5"/>
        </w:rPr>
        <w:t>注：</w:t>
      </w:r>
      <w:r>
        <w:rPr>
          <w:rFonts w:hint="eastAsia"/>
          <w:color w:val="0F6FC6" w:themeColor="accent5"/>
        </w:rPr>
        <w:t>1.</w:t>
      </w:r>
      <w:r w:rsidRPr="00E756AF">
        <w:rPr>
          <w:rFonts w:hint="eastAsia"/>
          <w:color w:val="0F6FC6" w:themeColor="accent5"/>
        </w:rPr>
        <w:t>评价维度包括“很符合”、“符合”、“基本符合”、“不符合”、“很不符合”和“无法评价”；其中，符合度为选择“很符合”、“符合”和“基本符合”的人数占“此题总人数—无法评价人数”的比例。</w:t>
      </w:r>
    </w:p>
    <w:p w14:paraId="31FF387C" w14:textId="77777777" w:rsidR="00283D36" w:rsidRPr="00E756AF" w:rsidRDefault="00283D36" w:rsidP="00283D36">
      <w:pPr>
        <w:pStyle w:val="afff"/>
        <w:ind w:firstLineChars="400" w:firstLine="720"/>
        <w:jc w:val="both"/>
        <w:rPr>
          <w:color w:val="0F6FC6" w:themeColor="accent5"/>
          <w:lang w:val="en-US"/>
        </w:rPr>
      </w:pPr>
      <w:r>
        <w:rPr>
          <w:rFonts w:hint="eastAsia"/>
          <w:color w:val="0F6FC6" w:themeColor="accent5"/>
          <w:lang w:val="en-US"/>
        </w:rPr>
        <w:t>2.</w:t>
      </w:r>
      <w:r>
        <w:rPr>
          <w:rFonts w:hint="eastAsia"/>
          <w:color w:val="0F6FC6" w:themeColor="accent5"/>
          <w:lang w:val="en-US"/>
        </w:rPr>
        <w:t>任课教师总体满意度</w:t>
      </w:r>
      <w:r w:rsidRPr="00E756AF">
        <w:rPr>
          <w:rFonts w:hint="eastAsia"/>
          <w:color w:val="0F6FC6" w:themeColor="accent5"/>
          <w:lang w:val="en-US"/>
        </w:rPr>
        <w:t>=</w:t>
      </w:r>
      <w:r w:rsidRPr="00E756AF">
        <w:rPr>
          <w:rFonts w:hint="eastAsia"/>
          <w:color w:val="0F6FC6" w:themeColor="accent5"/>
          <w:lang w:val="en-US"/>
        </w:rPr>
        <w:t>（师德师风</w:t>
      </w:r>
      <w:r w:rsidRPr="00E756AF">
        <w:rPr>
          <w:rFonts w:hint="eastAsia"/>
          <w:color w:val="0F6FC6" w:themeColor="accent5"/>
          <w:lang w:val="en-US"/>
        </w:rPr>
        <w:t>+</w:t>
      </w:r>
      <w:r w:rsidRPr="00E756AF">
        <w:rPr>
          <w:rFonts w:hint="eastAsia"/>
          <w:color w:val="0F6FC6" w:themeColor="accent5"/>
          <w:lang w:val="en-US"/>
        </w:rPr>
        <w:t>教学态度</w:t>
      </w:r>
      <w:r w:rsidRPr="00E756AF">
        <w:rPr>
          <w:rFonts w:hint="eastAsia"/>
          <w:color w:val="0F6FC6" w:themeColor="accent5"/>
          <w:lang w:val="en-US"/>
        </w:rPr>
        <w:t>+</w:t>
      </w:r>
      <w:r w:rsidRPr="00E756AF">
        <w:rPr>
          <w:color w:val="0F6FC6" w:themeColor="accent5"/>
          <w:lang w:val="en-US"/>
        </w:rPr>
        <w:t>教学水平</w:t>
      </w:r>
      <w:r w:rsidRPr="00E756AF">
        <w:rPr>
          <w:rFonts w:hint="eastAsia"/>
          <w:color w:val="0F6FC6" w:themeColor="accent5"/>
          <w:lang w:val="en-US"/>
        </w:rPr>
        <w:t>）</w:t>
      </w:r>
      <w:r w:rsidRPr="00E756AF">
        <w:rPr>
          <w:rFonts w:hint="eastAsia"/>
          <w:color w:val="0F6FC6" w:themeColor="accent5"/>
          <w:lang w:val="en-US"/>
        </w:rPr>
        <w:t>/</w:t>
      </w:r>
      <w:r w:rsidRPr="00E756AF">
        <w:rPr>
          <w:color w:val="0F6FC6" w:themeColor="accent5"/>
          <w:lang w:val="en-US"/>
        </w:rPr>
        <w:t>3</w:t>
      </w:r>
      <w:r w:rsidRPr="00E756AF">
        <w:rPr>
          <w:rFonts w:hint="eastAsia"/>
          <w:color w:val="0F6FC6" w:themeColor="accent5"/>
          <w:lang w:val="en-US"/>
        </w:rPr>
        <w:t>。</w:t>
      </w:r>
      <w:r w:rsidRPr="00E756AF">
        <w:rPr>
          <w:rFonts w:hint="eastAsia"/>
          <w:color w:val="0F6FC6" w:themeColor="accent5"/>
        </w:rPr>
        <w:t>该百分比越高，毕业生反映越符合，表示毕业生对任课教师越满意。</w:t>
      </w:r>
    </w:p>
    <w:p w14:paraId="2726C1A5" w14:textId="77777777" w:rsidR="00283D36" w:rsidRDefault="00283D36" w:rsidP="00283D36">
      <w:pPr>
        <w:pStyle w:val="afff"/>
        <w:spacing w:afterLines="50" w:after="156"/>
        <w:ind w:firstLine="360"/>
        <w:rPr>
          <w:color w:val="0F6FC6" w:themeColor="accent5"/>
        </w:rPr>
      </w:pPr>
      <w:r w:rsidRPr="00E756AF">
        <w:rPr>
          <w:rFonts w:hint="eastAsia"/>
          <w:color w:val="0F6FC6" w:themeColor="accent5"/>
        </w:rPr>
        <w:t>数据来源：第三方机构新锦成</w:t>
      </w:r>
      <w:r w:rsidRPr="00E756AF">
        <w:rPr>
          <w:color w:val="0F6FC6" w:themeColor="accent5"/>
        </w:rPr>
        <w:t>-</w:t>
      </w:r>
      <w:r>
        <w:rPr>
          <w:color w:val="0F6FC6" w:themeColor="accent5"/>
        </w:rPr>
        <w:t>2021</w:t>
      </w:r>
      <w:r w:rsidRPr="00E756AF">
        <w:rPr>
          <w:color w:val="0F6FC6" w:themeColor="accent5"/>
        </w:rPr>
        <w:t>届</w:t>
      </w:r>
      <w:r w:rsidRPr="00E756AF">
        <w:rPr>
          <w:rFonts w:hint="eastAsia"/>
          <w:color w:val="0F6FC6" w:themeColor="accent5"/>
        </w:rPr>
        <w:t>毕业生就业与培养质量调查。</w:t>
      </w:r>
    </w:p>
    <w:p w14:paraId="14DF8D31" w14:textId="77777777" w:rsidR="00283D36" w:rsidRDefault="00283D36" w:rsidP="00283D36">
      <w:pPr>
        <w:pStyle w:val="L5"/>
        <w:spacing w:beforeLines="100" w:before="312"/>
        <w:ind w:firstLine="482"/>
        <w:rPr>
          <w:rFonts w:eastAsia="宋体"/>
          <w:b/>
          <w:color w:val="0F6FC6" w:themeColor="accent1"/>
        </w:rPr>
      </w:pPr>
      <w:r w:rsidRPr="00986CBA">
        <w:rPr>
          <w:rFonts w:eastAsia="宋体" w:hint="eastAsia"/>
          <w:b/>
          <w:color w:val="0F6FC6" w:themeColor="accent5"/>
        </w:rPr>
        <w:t>3</w:t>
      </w:r>
      <w:r w:rsidRPr="00986CBA">
        <w:rPr>
          <w:rFonts w:eastAsia="宋体"/>
          <w:b/>
          <w:color w:val="0F6FC6" w:themeColor="accent5"/>
        </w:rPr>
        <w:t>.</w:t>
      </w:r>
      <w:r w:rsidRPr="00986CBA">
        <w:rPr>
          <w:rFonts w:eastAsia="宋体" w:hint="eastAsia"/>
          <w:b/>
          <w:color w:val="0F6FC6" w:themeColor="accent5"/>
        </w:rPr>
        <w:t>对母校学风建设的</w:t>
      </w:r>
      <w:r w:rsidRPr="00986CBA">
        <w:rPr>
          <w:rFonts w:eastAsia="宋体"/>
          <w:b/>
          <w:color w:val="0F6FC6" w:themeColor="accent5"/>
        </w:rPr>
        <w:t>评价</w:t>
      </w:r>
    </w:p>
    <w:p w14:paraId="5F3857C2" w14:textId="77777777" w:rsidR="00283D36" w:rsidRPr="003A2090" w:rsidRDefault="00283D36" w:rsidP="00283D36">
      <w:pPr>
        <w:pStyle w:val="L3"/>
        <w:ind w:firstLine="480"/>
      </w:pPr>
      <w:r>
        <w:rPr>
          <w:rFonts w:asciiTheme="minorEastAsia" w:hAnsiTheme="minorEastAsia" w:hint="eastAsia"/>
        </w:rPr>
        <w:t>学风能</w:t>
      </w:r>
      <w:r>
        <w:rPr>
          <w:rFonts w:asciiTheme="minorEastAsia" w:hAnsiTheme="minorEastAsia"/>
        </w:rPr>
        <w:t>体现</w:t>
      </w:r>
      <w:r>
        <w:rPr>
          <w:rFonts w:asciiTheme="minorEastAsia" w:hAnsiTheme="minorEastAsia" w:hint="eastAsia"/>
        </w:rPr>
        <w:t>一所</w:t>
      </w:r>
      <w:r>
        <w:rPr>
          <w:rFonts w:asciiTheme="minorEastAsia" w:hAnsiTheme="minorEastAsia"/>
        </w:rPr>
        <w:t>学校的</w:t>
      </w:r>
      <w:r>
        <w:rPr>
          <w:rFonts w:asciiTheme="minorEastAsia" w:hAnsiTheme="minorEastAsia" w:hint="eastAsia"/>
        </w:rPr>
        <w:t>学习氛围，</w:t>
      </w:r>
      <w:r>
        <w:rPr>
          <w:rFonts w:asciiTheme="minorEastAsia" w:hAnsiTheme="minorEastAsia"/>
        </w:rPr>
        <w:t>也</w:t>
      </w:r>
      <w:r>
        <w:rPr>
          <w:rFonts w:asciiTheme="minorEastAsia" w:hAnsiTheme="minorEastAsia" w:hint="eastAsia"/>
        </w:rPr>
        <w:t>代表着</w:t>
      </w:r>
      <w:r>
        <w:rPr>
          <w:rFonts w:asciiTheme="minorEastAsia" w:hAnsiTheme="minorEastAsia"/>
        </w:rPr>
        <w:t>学校的精神风貌</w:t>
      </w:r>
      <w:r w:rsidRPr="000E2689">
        <w:rPr>
          <w:rFonts w:asciiTheme="minorEastAsia" w:hAnsiTheme="minorEastAsia" w:hint="eastAsia"/>
        </w:rPr>
        <w:t>。</w:t>
      </w:r>
      <w:r>
        <w:t>调查了解</w:t>
      </w:r>
      <w:r w:rsidRPr="001621D5">
        <w:t>毕业生对</w:t>
      </w:r>
      <w:r>
        <w:rPr>
          <w:rFonts w:hint="eastAsia"/>
        </w:rPr>
        <w:t>母校</w:t>
      </w:r>
      <w:r>
        <w:t>整体</w:t>
      </w:r>
      <w:r>
        <w:rPr>
          <w:rFonts w:hint="eastAsia"/>
        </w:rPr>
        <w:t>在课堂听讲</w:t>
      </w:r>
      <w:r>
        <w:t>、</w:t>
      </w:r>
      <w:r>
        <w:rPr>
          <w:rFonts w:hint="eastAsia"/>
        </w:rPr>
        <w:t>课后自习和学习</w:t>
      </w:r>
      <w:r>
        <w:t>交流</w:t>
      </w:r>
      <w:r>
        <w:rPr>
          <w:rFonts w:hint="eastAsia"/>
        </w:rPr>
        <w:t>方面的评价，具体内容如下所示。</w:t>
      </w:r>
    </w:p>
    <w:p w14:paraId="0F8B87D8" w14:textId="77777777" w:rsidR="00283D36" w:rsidRDefault="00283D36" w:rsidP="00283D36">
      <w:pPr>
        <w:spacing w:before="0" w:after="0" w:line="360" w:lineRule="auto"/>
        <w:ind w:firstLine="482"/>
        <w:jc w:val="both"/>
        <w:rPr>
          <w:sz w:val="24"/>
          <w:szCs w:val="24"/>
        </w:rPr>
      </w:pPr>
      <w:r>
        <w:rPr>
          <w:rFonts w:ascii="Times New Roman" w:hAnsi="Times New Roman"/>
          <w:sz w:val="24"/>
          <w:szCs w:val="24"/>
        </w:rPr>
        <w:t>2021</w:t>
      </w:r>
      <w:r>
        <w:rPr>
          <w:rFonts w:ascii="Times New Roman" w:hAnsi="Times New Roman"/>
          <w:sz w:val="24"/>
          <w:szCs w:val="24"/>
        </w:rPr>
        <w:t>届</w:t>
      </w:r>
      <w:r>
        <w:rPr>
          <w:rFonts w:ascii="Times New Roman" w:hAnsi="Times New Roman" w:hint="eastAsia"/>
          <w:sz w:val="24"/>
          <w:szCs w:val="24"/>
        </w:rPr>
        <w:t>本科</w:t>
      </w:r>
      <w:r>
        <w:rPr>
          <w:rFonts w:hint="eastAsia"/>
          <w:sz w:val="24"/>
          <w:szCs w:val="24"/>
        </w:rPr>
        <w:t>毕业生对母校</w:t>
      </w:r>
      <w:r>
        <w:rPr>
          <w:sz w:val="24"/>
          <w:szCs w:val="24"/>
        </w:rPr>
        <w:t>学风</w:t>
      </w:r>
      <w:r>
        <w:rPr>
          <w:rFonts w:hint="eastAsia"/>
          <w:sz w:val="24"/>
          <w:szCs w:val="24"/>
        </w:rPr>
        <w:t>建设的总体满意度为</w:t>
      </w:r>
      <w:r w:rsidRPr="00FC564A">
        <w:rPr>
          <w:rFonts w:ascii="Times New Roman" w:hAnsi="Times New Roman" w:hint="eastAsia"/>
          <w:sz w:val="24"/>
          <w:szCs w:val="24"/>
        </w:rPr>
        <w:t>97.29%</w:t>
      </w:r>
      <w:r>
        <w:rPr>
          <w:rFonts w:hint="eastAsia"/>
          <w:sz w:val="24"/>
          <w:szCs w:val="24"/>
        </w:rPr>
        <w:t>，专科</w:t>
      </w:r>
      <w:r>
        <w:rPr>
          <w:sz w:val="24"/>
          <w:szCs w:val="24"/>
        </w:rPr>
        <w:t>毕业生</w:t>
      </w:r>
      <w:r>
        <w:rPr>
          <w:rFonts w:hint="eastAsia"/>
          <w:sz w:val="24"/>
          <w:szCs w:val="24"/>
        </w:rPr>
        <w:t>对母校</w:t>
      </w:r>
      <w:r>
        <w:rPr>
          <w:sz w:val="24"/>
          <w:szCs w:val="24"/>
        </w:rPr>
        <w:t>学风</w:t>
      </w:r>
      <w:r>
        <w:rPr>
          <w:rFonts w:hint="eastAsia"/>
          <w:sz w:val="24"/>
          <w:szCs w:val="24"/>
        </w:rPr>
        <w:t>建设的总体满意度为</w:t>
      </w:r>
      <w:r w:rsidRPr="00FC564A">
        <w:rPr>
          <w:rFonts w:ascii="Times New Roman" w:hAnsi="Times New Roman" w:hint="eastAsia"/>
          <w:sz w:val="24"/>
          <w:szCs w:val="24"/>
        </w:rPr>
        <w:t>95.97%</w:t>
      </w:r>
      <w:r>
        <w:rPr>
          <w:rFonts w:hint="eastAsia"/>
          <w:sz w:val="24"/>
          <w:szCs w:val="24"/>
        </w:rPr>
        <w:t>。</w:t>
      </w:r>
    </w:p>
    <w:p w14:paraId="76E71F30" w14:textId="77777777" w:rsidR="00283D36" w:rsidRPr="003F7016" w:rsidRDefault="00283D36" w:rsidP="00283D36">
      <w:pPr>
        <w:spacing w:before="0" w:after="0" w:line="360" w:lineRule="auto"/>
        <w:jc w:val="center"/>
        <w:rPr>
          <w:sz w:val="24"/>
          <w:szCs w:val="24"/>
        </w:rPr>
      </w:pPr>
      <w:r w:rsidRPr="002B4900">
        <w:rPr>
          <w:rFonts w:eastAsia="黑体" w:hint="eastAsia"/>
          <w:b/>
          <w:noProof/>
          <w:szCs w:val="21"/>
        </w:rPr>
        <w:drawing>
          <wp:inline distT="0" distB="0" distL="0" distR="0" wp14:anchorId="61B6CC49" wp14:editId="3CC7E6F5">
            <wp:extent cx="5562600" cy="2307265"/>
            <wp:effectExtent l="0" t="0" r="0" b="0"/>
            <wp:docPr id="973" name="图表 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BA47DB5" w14:textId="25BD069F" w:rsidR="00283D36" w:rsidRPr="003C0E9A" w:rsidRDefault="00283D36" w:rsidP="00283D36">
      <w:pPr>
        <w:pStyle w:val="Affff1"/>
        <w:spacing w:beforeLines="0" w:before="0" w:after="156"/>
        <w:rPr>
          <w:color w:val="0F6FC6" w:themeColor="accent5"/>
        </w:rPr>
      </w:pPr>
      <w:r w:rsidRPr="003248C1">
        <w:rPr>
          <w:rFonts w:hint="eastAsia"/>
          <w:color w:val="0F6FC6" w:themeColor="accent5"/>
        </w:rPr>
        <w:t>图</w:t>
      </w:r>
      <w:r w:rsidRPr="003248C1">
        <w:rPr>
          <w:rFonts w:hint="eastAsia"/>
          <w:color w:val="0F6FC6" w:themeColor="accent5"/>
        </w:rPr>
        <w:t xml:space="preserve">5- </w:t>
      </w:r>
      <w:r w:rsidRPr="003248C1">
        <w:rPr>
          <w:color w:val="0F6FC6" w:themeColor="accent5"/>
        </w:rPr>
        <w:fldChar w:fldCharType="begin"/>
      </w:r>
      <w:r w:rsidRPr="003248C1">
        <w:rPr>
          <w:color w:val="0F6FC6" w:themeColor="accent5"/>
        </w:rPr>
        <w:instrText xml:space="preserve"> </w:instrText>
      </w:r>
      <w:r w:rsidRPr="003248C1">
        <w:rPr>
          <w:rFonts w:hint="eastAsia"/>
          <w:color w:val="0F6FC6" w:themeColor="accent5"/>
        </w:rPr>
        <w:instrText xml:space="preserve">SEQ </w:instrText>
      </w:r>
      <w:r w:rsidRPr="003248C1">
        <w:rPr>
          <w:rFonts w:hint="eastAsia"/>
          <w:color w:val="0F6FC6" w:themeColor="accent5"/>
        </w:rPr>
        <w:instrText>图</w:instrText>
      </w:r>
      <w:r w:rsidRPr="003248C1">
        <w:rPr>
          <w:rFonts w:hint="eastAsia"/>
          <w:color w:val="0F6FC6" w:themeColor="accent5"/>
        </w:rPr>
        <w:instrText>5- \* ARABIC</w:instrText>
      </w:r>
      <w:r w:rsidRPr="003248C1">
        <w:rPr>
          <w:color w:val="0F6FC6" w:themeColor="accent5"/>
        </w:rPr>
        <w:instrText xml:space="preserve"> </w:instrText>
      </w:r>
      <w:r w:rsidRPr="003248C1">
        <w:rPr>
          <w:color w:val="0F6FC6" w:themeColor="accent5"/>
        </w:rPr>
        <w:fldChar w:fldCharType="separate"/>
      </w:r>
      <w:r w:rsidR="00723E91">
        <w:rPr>
          <w:noProof/>
          <w:color w:val="0F6FC6" w:themeColor="accent5"/>
        </w:rPr>
        <w:t>4</w:t>
      </w:r>
      <w:r w:rsidRPr="003248C1">
        <w:rPr>
          <w:color w:val="0F6FC6" w:themeColor="accent5"/>
        </w:rPr>
        <w:fldChar w:fldCharType="end"/>
      </w:r>
      <w:r w:rsidRPr="001B3CD0">
        <w:rPr>
          <w:bCs/>
          <w:caps w:val="0"/>
          <w:color w:val="0F6FC6" w:themeColor="accent5"/>
        </w:rPr>
        <w:t xml:space="preserve">  </w:t>
      </w:r>
      <w:r>
        <w:rPr>
          <w:color w:val="0F6FC6" w:themeColor="accent5"/>
        </w:rPr>
        <w:t>2021</w:t>
      </w:r>
      <w:r w:rsidRPr="003C0E9A">
        <w:rPr>
          <w:color w:val="0F6FC6" w:themeColor="accent5"/>
        </w:rPr>
        <w:t>届</w:t>
      </w:r>
      <w:r w:rsidRPr="003C0E9A">
        <w:rPr>
          <w:rFonts w:hint="eastAsia"/>
          <w:color w:val="0F6FC6" w:themeColor="accent5"/>
        </w:rPr>
        <w:t>毕业</w:t>
      </w:r>
      <w:r w:rsidRPr="003C0E9A">
        <w:rPr>
          <w:color w:val="0F6FC6" w:themeColor="accent5"/>
        </w:rPr>
        <w:t>生对</w:t>
      </w:r>
      <w:r>
        <w:rPr>
          <w:rFonts w:hint="eastAsia"/>
          <w:color w:val="0F6FC6" w:themeColor="accent5"/>
        </w:rPr>
        <w:t>学风建设</w:t>
      </w:r>
      <w:r w:rsidRPr="003C0E9A">
        <w:rPr>
          <w:color w:val="0F6FC6" w:themeColor="accent5"/>
        </w:rPr>
        <w:t>的</w:t>
      </w:r>
      <w:r w:rsidRPr="003C0E9A">
        <w:rPr>
          <w:rFonts w:hint="eastAsia"/>
          <w:color w:val="0F6FC6" w:themeColor="accent5"/>
        </w:rPr>
        <w:t>评价</w:t>
      </w:r>
    </w:p>
    <w:p w14:paraId="1077599B" w14:textId="77777777" w:rsidR="00283D36" w:rsidRPr="00EC06D1" w:rsidRDefault="00283D36" w:rsidP="00283D36">
      <w:pPr>
        <w:pStyle w:val="afff"/>
        <w:ind w:firstLine="360"/>
        <w:jc w:val="both"/>
        <w:rPr>
          <w:color w:val="0F6FC6" w:themeColor="accent5"/>
        </w:rPr>
      </w:pPr>
      <w:r w:rsidRPr="00EC06D1">
        <w:rPr>
          <w:rFonts w:hint="eastAsia"/>
          <w:color w:val="0F6FC6" w:themeColor="accent5"/>
          <w:lang w:val="en-US"/>
        </w:rPr>
        <w:t>注：</w:t>
      </w:r>
      <w:r>
        <w:rPr>
          <w:rFonts w:hint="eastAsia"/>
          <w:color w:val="0F6FC6" w:themeColor="accent5"/>
        </w:rPr>
        <w:t>1.</w:t>
      </w:r>
      <w:r w:rsidRPr="00EC06D1">
        <w:rPr>
          <w:rFonts w:hint="eastAsia"/>
          <w:color w:val="0F6FC6" w:themeColor="accent5"/>
        </w:rPr>
        <w:t>评价维度包括“很符合”、“符合”、“基本符合”、“不符合”、“很不符合”和“无法评价”；其中，符合度为选择“很符合”、“符合”和“基本符合”的人数占“此题总人数—无法评价人数”的比例。</w:t>
      </w:r>
    </w:p>
    <w:p w14:paraId="4DB54269" w14:textId="77777777" w:rsidR="00283D36" w:rsidRPr="00EC06D1" w:rsidRDefault="00283D36" w:rsidP="00283D36">
      <w:pPr>
        <w:pStyle w:val="afff"/>
        <w:ind w:firstLineChars="400" w:firstLine="720"/>
        <w:jc w:val="both"/>
        <w:rPr>
          <w:color w:val="0F6FC6" w:themeColor="accent5"/>
          <w:lang w:val="en-US"/>
        </w:rPr>
      </w:pPr>
      <w:r>
        <w:rPr>
          <w:rFonts w:hint="eastAsia"/>
          <w:color w:val="0F6FC6" w:themeColor="accent5"/>
          <w:lang w:val="en-US"/>
        </w:rPr>
        <w:t>2.</w:t>
      </w:r>
      <w:r>
        <w:rPr>
          <w:rFonts w:hint="eastAsia"/>
          <w:color w:val="0F6FC6" w:themeColor="accent5"/>
          <w:lang w:val="en-US"/>
        </w:rPr>
        <w:t>学风建设总体满意度</w:t>
      </w:r>
      <w:r w:rsidRPr="00EC06D1">
        <w:rPr>
          <w:rFonts w:hint="eastAsia"/>
          <w:color w:val="0F6FC6" w:themeColor="accent5"/>
          <w:lang w:val="en-US"/>
        </w:rPr>
        <w:t>=</w:t>
      </w:r>
      <w:r w:rsidRPr="00EC06D1">
        <w:rPr>
          <w:rFonts w:hint="eastAsia"/>
          <w:color w:val="0F6FC6" w:themeColor="accent5"/>
          <w:lang w:val="en-US"/>
        </w:rPr>
        <w:t>（课堂听讲</w:t>
      </w:r>
      <w:r w:rsidRPr="00EC06D1">
        <w:rPr>
          <w:rFonts w:hint="eastAsia"/>
          <w:color w:val="0F6FC6" w:themeColor="accent5"/>
          <w:lang w:val="en-US"/>
        </w:rPr>
        <w:t>+</w:t>
      </w:r>
      <w:r w:rsidRPr="00EC06D1">
        <w:rPr>
          <w:rFonts w:hint="eastAsia"/>
          <w:color w:val="0F6FC6" w:themeColor="accent5"/>
          <w:lang w:val="en-US"/>
        </w:rPr>
        <w:t>课后</w:t>
      </w:r>
      <w:r w:rsidRPr="00EC06D1">
        <w:rPr>
          <w:color w:val="0F6FC6" w:themeColor="accent5"/>
          <w:lang w:val="en-US"/>
        </w:rPr>
        <w:t>自习</w:t>
      </w:r>
      <w:r w:rsidRPr="00EC06D1">
        <w:rPr>
          <w:rFonts w:hint="eastAsia"/>
          <w:color w:val="0F6FC6" w:themeColor="accent5"/>
          <w:lang w:val="en-US"/>
        </w:rPr>
        <w:t>+</w:t>
      </w:r>
      <w:r w:rsidRPr="00EC06D1">
        <w:rPr>
          <w:rFonts w:hint="eastAsia"/>
          <w:color w:val="0F6FC6" w:themeColor="accent5"/>
          <w:lang w:val="en-US"/>
        </w:rPr>
        <w:t>学习</w:t>
      </w:r>
      <w:r w:rsidRPr="00EC06D1">
        <w:rPr>
          <w:color w:val="0F6FC6" w:themeColor="accent5"/>
          <w:lang w:val="en-US"/>
        </w:rPr>
        <w:t>交流</w:t>
      </w:r>
      <w:r w:rsidRPr="00EC06D1">
        <w:rPr>
          <w:rFonts w:hint="eastAsia"/>
          <w:color w:val="0F6FC6" w:themeColor="accent5"/>
          <w:lang w:val="en-US"/>
        </w:rPr>
        <w:t>）</w:t>
      </w:r>
      <w:r w:rsidRPr="00EC06D1">
        <w:rPr>
          <w:rFonts w:hint="eastAsia"/>
          <w:color w:val="0F6FC6" w:themeColor="accent5"/>
          <w:lang w:val="en-US"/>
        </w:rPr>
        <w:t>/</w:t>
      </w:r>
      <w:r w:rsidRPr="00EC06D1">
        <w:rPr>
          <w:color w:val="0F6FC6" w:themeColor="accent5"/>
          <w:lang w:val="en-US"/>
        </w:rPr>
        <w:t>3</w:t>
      </w:r>
      <w:r w:rsidRPr="00EC06D1">
        <w:rPr>
          <w:rFonts w:hint="eastAsia"/>
          <w:color w:val="0F6FC6" w:themeColor="accent5"/>
          <w:lang w:val="en-US"/>
        </w:rPr>
        <w:t>。</w:t>
      </w:r>
      <w:r w:rsidRPr="00EC06D1">
        <w:rPr>
          <w:rFonts w:hint="eastAsia"/>
          <w:color w:val="0F6FC6" w:themeColor="accent5"/>
        </w:rPr>
        <w:t>该百分比越高，毕业生反映越符合，表示毕业生对母校</w:t>
      </w:r>
      <w:r w:rsidRPr="00EC06D1">
        <w:rPr>
          <w:color w:val="0F6FC6" w:themeColor="accent5"/>
        </w:rPr>
        <w:t>学风</w:t>
      </w:r>
      <w:r w:rsidRPr="00EC06D1">
        <w:rPr>
          <w:rFonts w:hint="eastAsia"/>
          <w:color w:val="0F6FC6" w:themeColor="accent5"/>
        </w:rPr>
        <w:t>建设越满意。</w:t>
      </w:r>
    </w:p>
    <w:p w14:paraId="3DC18B57" w14:textId="77777777" w:rsidR="00283D36" w:rsidRDefault="00283D36" w:rsidP="00283D36">
      <w:pPr>
        <w:pStyle w:val="afff"/>
        <w:ind w:firstLine="360"/>
        <w:jc w:val="both"/>
        <w:rPr>
          <w:color w:val="0F6FC6" w:themeColor="accent5"/>
        </w:rPr>
      </w:pPr>
      <w:r w:rsidRPr="00EC06D1">
        <w:rPr>
          <w:rFonts w:hint="eastAsia"/>
          <w:color w:val="0F6FC6" w:themeColor="accent5"/>
        </w:rPr>
        <w:t>数据来源：第三方机构新锦成</w:t>
      </w:r>
      <w:r w:rsidRPr="00EC06D1">
        <w:rPr>
          <w:color w:val="0F6FC6" w:themeColor="accent5"/>
        </w:rPr>
        <w:t>-</w:t>
      </w:r>
      <w:r>
        <w:rPr>
          <w:color w:val="0F6FC6" w:themeColor="accent5"/>
        </w:rPr>
        <w:t>2021</w:t>
      </w:r>
      <w:r w:rsidRPr="00EC06D1">
        <w:rPr>
          <w:color w:val="0F6FC6" w:themeColor="accent5"/>
        </w:rPr>
        <w:t>届</w:t>
      </w:r>
      <w:r w:rsidRPr="00EC06D1">
        <w:rPr>
          <w:rFonts w:hint="eastAsia"/>
          <w:color w:val="0F6FC6" w:themeColor="accent5"/>
        </w:rPr>
        <w:t>毕业生就业与培养质量调查。</w:t>
      </w:r>
    </w:p>
    <w:p w14:paraId="450B503D" w14:textId="77777777" w:rsidR="00283D36" w:rsidRPr="006C2B66" w:rsidRDefault="00283D36" w:rsidP="00283D36">
      <w:pPr>
        <w:pStyle w:val="L5"/>
        <w:spacing w:beforeLines="100" w:before="312"/>
        <w:ind w:firstLine="482"/>
        <w:rPr>
          <w:rFonts w:eastAsia="宋体"/>
          <w:b/>
          <w:color w:val="0F6FC6" w:themeColor="accent5"/>
        </w:rPr>
      </w:pPr>
      <w:r>
        <w:rPr>
          <w:rFonts w:eastAsia="宋体" w:hint="eastAsia"/>
          <w:b/>
          <w:color w:val="0F6FC6" w:themeColor="accent5"/>
        </w:rPr>
        <w:lastRenderedPageBreak/>
        <w:t>4</w:t>
      </w:r>
      <w:r w:rsidRPr="006C2B66">
        <w:rPr>
          <w:rFonts w:eastAsia="宋体"/>
          <w:b/>
          <w:color w:val="0F6FC6" w:themeColor="accent5"/>
        </w:rPr>
        <w:t>.</w:t>
      </w:r>
      <w:r w:rsidRPr="006C2B66">
        <w:rPr>
          <w:rFonts w:eastAsia="宋体" w:hint="eastAsia"/>
          <w:b/>
          <w:color w:val="0F6FC6" w:themeColor="accent5"/>
        </w:rPr>
        <w:t>对课堂教学的评价</w:t>
      </w:r>
    </w:p>
    <w:p w14:paraId="5E120083" w14:textId="77777777" w:rsidR="00283D36" w:rsidRPr="00FB50D0" w:rsidRDefault="00283D36" w:rsidP="00283D36">
      <w:pPr>
        <w:pStyle w:val="L3"/>
        <w:ind w:firstLine="480"/>
      </w:pPr>
      <w:r w:rsidRPr="00FB50D0">
        <w:rPr>
          <w:rFonts w:hint="eastAsia"/>
        </w:rPr>
        <w:t>课堂教学是培养专业人才的基本环节，是高校教学中的一个重要组成部分。</w:t>
      </w:r>
    </w:p>
    <w:p w14:paraId="6ED5168D" w14:textId="249CC232" w:rsidR="00152FC8" w:rsidRDefault="00283D36" w:rsidP="001B6767">
      <w:pPr>
        <w:pStyle w:val="L3"/>
        <w:ind w:firstLine="480"/>
      </w:pPr>
      <w:r>
        <w:rPr>
          <w:rFonts w:hint="eastAsia"/>
        </w:rPr>
        <w:t>2021</w:t>
      </w:r>
      <w:r>
        <w:rPr>
          <w:rFonts w:hint="eastAsia"/>
        </w:rPr>
        <w:t>届本科毕业生对课堂教学的总体满意度为</w:t>
      </w:r>
      <w:r w:rsidRPr="00AF72B5">
        <w:rPr>
          <w:rFonts w:hint="eastAsia"/>
        </w:rPr>
        <w:t>98.23%</w:t>
      </w:r>
      <w:r>
        <w:rPr>
          <w:rFonts w:hint="eastAsia"/>
        </w:rPr>
        <w:t>，专科毕业生对课堂教学的总体满意度为</w:t>
      </w:r>
      <w:r w:rsidRPr="00AF72B5">
        <w:rPr>
          <w:rFonts w:hint="eastAsia"/>
        </w:rPr>
        <w:t>98.65%</w:t>
      </w:r>
      <w:r>
        <w:rPr>
          <w:rFonts w:hint="eastAsia"/>
        </w:rPr>
        <w:t>。</w:t>
      </w:r>
    </w:p>
    <w:p w14:paraId="7FCF1D2C" w14:textId="77777777" w:rsidR="00283D36" w:rsidRDefault="00283D36" w:rsidP="00283D36">
      <w:pPr>
        <w:pStyle w:val="L3"/>
        <w:ind w:firstLineChars="0" w:firstLine="0"/>
        <w:jc w:val="center"/>
      </w:pPr>
      <w:r w:rsidRPr="002B4900">
        <w:rPr>
          <w:rFonts w:eastAsia="黑体" w:hint="eastAsia"/>
          <w:b/>
          <w:noProof/>
          <w:szCs w:val="21"/>
        </w:rPr>
        <w:drawing>
          <wp:inline distT="0" distB="0" distL="0" distR="0" wp14:anchorId="5BF4280F" wp14:editId="40B1A63C">
            <wp:extent cx="5676265" cy="2073349"/>
            <wp:effectExtent l="0" t="0" r="635" b="3175"/>
            <wp:docPr id="974" name="图表 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79F2E39" w14:textId="3430FA0D" w:rsidR="00283D36" w:rsidRPr="007F120E" w:rsidRDefault="00283D36" w:rsidP="00283D36">
      <w:pPr>
        <w:pStyle w:val="afffd"/>
      </w:pPr>
      <w:bookmarkStart w:id="310" w:name="_Toc521678901"/>
      <w:r w:rsidRPr="003248C1">
        <w:rPr>
          <w:rFonts w:hint="eastAsia"/>
        </w:rPr>
        <w:t>图</w:t>
      </w:r>
      <w:r w:rsidRPr="003248C1">
        <w:rPr>
          <w:rFonts w:hint="eastAsia"/>
        </w:rPr>
        <w:t xml:space="preserve">5- </w:t>
      </w:r>
      <w:r w:rsidRPr="003248C1">
        <w:fldChar w:fldCharType="begin"/>
      </w:r>
      <w:r w:rsidRPr="003248C1">
        <w:instrText xml:space="preserve"> </w:instrText>
      </w:r>
      <w:r w:rsidRPr="003248C1">
        <w:rPr>
          <w:rFonts w:hint="eastAsia"/>
        </w:rPr>
        <w:instrText xml:space="preserve">SEQ </w:instrText>
      </w:r>
      <w:r w:rsidRPr="003248C1">
        <w:rPr>
          <w:rFonts w:hint="eastAsia"/>
        </w:rPr>
        <w:instrText>图</w:instrText>
      </w:r>
      <w:r w:rsidRPr="003248C1">
        <w:rPr>
          <w:rFonts w:hint="eastAsia"/>
        </w:rPr>
        <w:instrText>5- \* ARABIC</w:instrText>
      </w:r>
      <w:r w:rsidRPr="003248C1">
        <w:instrText xml:space="preserve"> </w:instrText>
      </w:r>
      <w:r w:rsidRPr="003248C1">
        <w:fldChar w:fldCharType="separate"/>
      </w:r>
      <w:r w:rsidR="00723E91">
        <w:rPr>
          <w:noProof/>
        </w:rPr>
        <w:t>5</w:t>
      </w:r>
      <w:r w:rsidRPr="003248C1">
        <w:fldChar w:fldCharType="end"/>
      </w:r>
      <w:r w:rsidRPr="001B3CD0">
        <w:rPr>
          <w:bCs/>
          <w:caps w:val="0"/>
        </w:rPr>
        <w:t xml:space="preserve">  </w:t>
      </w:r>
      <w:r>
        <w:t>2021</w:t>
      </w:r>
      <w:r w:rsidRPr="007F120E">
        <w:t>届</w:t>
      </w:r>
      <w:r>
        <w:rPr>
          <w:rFonts w:hint="eastAsia"/>
        </w:rPr>
        <w:t>毕业生对课堂教学各方面评价的</w:t>
      </w:r>
      <w:r w:rsidRPr="007F120E">
        <w:rPr>
          <w:rFonts w:hint="eastAsia"/>
        </w:rPr>
        <w:t>分布</w:t>
      </w:r>
      <w:bookmarkEnd w:id="310"/>
    </w:p>
    <w:p w14:paraId="40BD29AF" w14:textId="77777777" w:rsidR="00283D36" w:rsidRPr="00D64446" w:rsidRDefault="00283D36" w:rsidP="00283D36">
      <w:pPr>
        <w:pStyle w:val="afff"/>
        <w:ind w:firstLine="360"/>
        <w:jc w:val="both"/>
        <w:rPr>
          <w:color w:val="0F6FC6" w:themeColor="accent5"/>
        </w:rPr>
      </w:pPr>
      <w:r>
        <w:rPr>
          <w:rFonts w:hint="eastAsia"/>
          <w:color w:val="0F6FC6" w:themeColor="accent5"/>
        </w:rPr>
        <w:t>注</w:t>
      </w:r>
      <w:r>
        <w:rPr>
          <w:color w:val="0F6FC6" w:themeColor="accent5"/>
        </w:rPr>
        <w:t>：</w:t>
      </w:r>
      <w:r w:rsidRPr="00D64446">
        <w:rPr>
          <w:rFonts w:hint="eastAsia"/>
          <w:color w:val="0F6FC6" w:themeColor="accent5"/>
        </w:rPr>
        <w:t>1</w:t>
      </w:r>
      <w:r w:rsidRPr="00D64446">
        <w:rPr>
          <w:color w:val="0F6FC6" w:themeColor="accent5"/>
        </w:rPr>
        <w:t>.</w:t>
      </w:r>
      <w:r w:rsidRPr="00D64446">
        <w:rPr>
          <w:rFonts w:hint="eastAsia"/>
          <w:color w:val="0F6FC6" w:themeColor="accent5"/>
        </w:rPr>
        <w:t>毕业生对课程教学的评价，其评价</w:t>
      </w:r>
      <w:r w:rsidRPr="00D64446">
        <w:rPr>
          <w:color w:val="0F6FC6" w:themeColor="accent5"/>
        </w:rPr>
        <w:t>维度</w:t>
      </w:r>
      <w:r w:rsidRPr="00D64446">
        <w:rPr>
          <w:rFonts w:hint="eastAsia"/>
          <w:color w:val="0F6FC6" w:themeColor="accent5"/>
        </w:rPr>
        <w:t>包括“很符合”、“符合”、“基本符合”、“不符合”、“很不符合”和“无法评价”，其中，符合度为选择“很符合”、“符合”和“基本符合”的人数占“此题总人数—无法评价人数”的比例。该百分比越高，毕业生反映越符合，表示毕业生对课堂教学越满意。</w:t>
      </w:r>
    </w:p>
    <w:p w14:paraId="33F4E469" w14:textId="77777777" w:rsidR="00283D36" w:rsidRPr="00D64446" w:rsidRDefault="00283D36" w:rsidP="00283D36">
      <w:pPr>
        <w:pStyle w:val="afff"/>
        <w:ind w:firstLineChars="411" w:firstLine="740"/>
        <w:rPr>
          <w:color w:val="0F6FC6" w:themeColor="accent5"/>
        </w:rPr>
      </w:pPr>
      <w:r w:rsidRPr="00D64446">
        <w:rPr>
          <w:color w:val="0F6FC6" w:themeColor="accent5"/>
        </w:rPr>
        <w:t>2.</w:t>
      </w:r>
      <w:r>
        <w:rPr>
          <w:rFonts w:hint="eastAsia"/>
          <w:color w:val="0F6FC6" w:themeColor="accent5"/>
        </w:rPr>
        <w:t>课堂教学总体满意度</w:t>
      </w:r>
      <w:r w:rsidRPr="00D64446">
        <w:rPr>
          <w:rFonts w:hint="eastAsia"/>
          <w:color w:val="0F6FC6" w:themeColor="accent5"/>
        </w:rPr>
        <w:t>=</w:t>
      </w:r>
      <w:r w:rsidRPr="00D64446">
        <w:rPr>
          <w:rFonts w:hint="eastAsia"/>
          <w:color w:val="0F6FC6" w:themeColor="accent5"/>
        </w:rPr>
        <w:t>（课程目标</w:t>
      </w:r>
      <w:r w:rsidRPr="00D64446">
        <w:rPr>
          <w:rFonts w:hint="eastAsia"/>
          <w:color w:val="0F6FC6" w:themeColor="accent5"/>
        </w:rPr>
        <w:t>+</w:t>
      </w:r>
      <w:r w:rsidRPr="00D64446">
        <w:rPr>
          <w:rFonts w:hint="eastAsia"/>
          <w:color w:val="0F6FC6" w:themeColor="accent5"/>
        </w:rPr>
        <w:t>课程纪律</w:t>
      </w:r>
      <w:r w:rsidRPr="00D64446">
        <w:rPr>
          <w:rFonts w:hint="eastAsia"/>
          <w:color w:val="0F6FC6" w:themeColor="accent5"/>
        </w:rPr>
        <w:t>+</w:t>
      </w:r>
      <w:r w:rsidRPr="00D64446">
        <w:rPr>
          <w:rFonts w:hint="eastAsia"/>
          <w:color w:val="0F6FC6" w:themeColor="accent5"/>
        </w:rPr>
        <w:t>师生互动</w:t>
      </w:r>
      <w:r w:rsidRPr="00D64446">
        <w:rPr>
          <w:rFonts w:hint="eastAsia"/>
          <w:color w:val="0F6FC6" w:themeColor="accent5"/>
        </w:rPr>
        <w:t>+</w:t>
      </w:r>
      <w:r w:rsidRPr="00D64446">
        <w:rPr>
          <w:rFonts w:hint="eastAsia"/>
          <w:color w:val="0F6FC6" w:themeColor="accent5"/>
        </w:rPr>
        <w:t>反馈指导</w:t>
      </w:r>
      <w:r w:rsidRPr="00D64446">
        <w:rPr>
          <w:rFonts w:hint="eastAsia"/>
          <w:color w:val="0F6FC6" w:themeColor="accent5"/>
        </w:rPr>
        <w:t>+</w:t>
      </w:r>
      <w:r w:rsidRPr="00D64446">
        <w:rPr>
          <w:rFonts w:hint="eastAsia"/>
          <w:color w:val="0F6FC6" w:themeColor="accent5"/>
        </w:rPr>
        <w:t>教学效果）</w:t>
      </w:r>
      <w:r w:rsidRPr="00D64446">
        <w:rPr>
          <w:rFonts w:hint="eastAsia"/>
          <w:color w:val="0F6FC6" w:themeColor="accent5"/>
        </w:rPr>
        <w:t>/5</w:t>
      </w:r>
      <w:r w:rsidRPr="00D64446">
        <w:rPr>
          <w:rFonts w:hint="eastAsia"/>
          <w:color w:val="0F6FC6" w:themeColor="accent5"/>
        </w:rPr>
        <w:t>。</w:t>
      </w:r>
    </w:p>
    <w:p w14:paraId="54EB4EB5" w14:textId="77777777" w:rsidR="00283D36" w:rsidRDefault="00283D36" w:rsidP="00283D36">
      <w:pPr>
        <w:pStyle w:val="afff"/>
        <w:ind w:firstLine="360"/>
        <w:rPr>
          <w:color w:val="0F6FC6" w:themeColor="accent5"/>
        </w:rPr>
      </w:pPr>
      <w:r w:rsidRPr="00D64446">
        <w:rPr>
          <w:rFonts w:hint="eastAsia"/>
          <w:color w:val="0F6FC6" w:themeColor="accent5"/>
        </w:rPr>
        <w:t>数据来源：第三方机构新锦成</w:t>
      </w:r>
      <w:r w:rsidRPr="00D64446">
        <w:rPr>
          <w:color w:val="0F6FC6" w:themeColor="accent5"/>
        </w:rPr>
        <w:t>-</w:t>
      </w:r>
      <w:r>
        <w:rPr>
          <w:color w:val="0F6FC6" w:themeColor="accent5"/>
        </w:rPr>
        <w:t>2021</w:t>
      </w:r>
      <w:r w:rsidRPr="00D64446">
        <w:rPr>
          <w:color w:val="0F6FC6" w:themeColor="accent5"/>
        </w:rPr>
        <w:t>届</w:t>
      </w:r>
      <w:r w:rsidRPr="00D64446">
        <w:rPr>
          <w:rFonts w:hint="eastAsia"/>
          <w:color w:val="0F6FC6" w:themeColor="accent5"/>
        </w:rPr>
        <w:t>毕业生就业与培养质量调查。</w:t>
      </w:r>
    </w:p>
    <w:p w14:paraId="6237694B" w14:textId="77777777" w:rsidR="00283D36" w:rsidRPr="00C1383F" w:rsidRDefault="00283D36" w:rsidP="00283D36">
      <w:pPr>
        <w:pStyle w:val="L5"/>
        <w:spacing w:beforeLines="100" w:before="312"/>
        <w:ind w:firstLine="482"/>
        <w:rPr>
          <w:rFonts w:eastAsia="宋体"/>
          <w:b/>
          <w:color w:val="0F6FC6" w:themeColor="accent5"/>
        </w:rPr>
      </w:pPr>
      <w:r w:rsidRPr="00C1383F">
        <w:rPr>
          <w:rFonts w:eastAsia="宋体"/>
          <w:b/>
          <w:color w:val="0F6FC6" w:themeColor="accent5"/>
        </w:rPr>
        <w:t>5.</w:t>
      </w:r>
      <w:r w:rsidRPr="00C1383F">
        <w:rPr>
          <w:rFonts w:eastAsia="宋体" w:hint="eastAsia"/>
          <w:b/>
          <w:color w:val="0F6FC6" w:themeColor="accent5"/>
        </w:rPr>
        <w:t>对实践教学的评价</w:t>
      </w:r>
    </w:p>
    <w:p w14:paraId="2CC41993" w14:textId="33C14AB3" w:rsidR="001B6767" w:rsidRDefault="00283D36" w:rsidP="001B6767">
      <w:pPr>
        <w:pStyle w:val="L3"/>
        <w:ind w:firstLine="480"/>
        <w:rPr>
          <w:rFonts w:ascii="宋体" w:hAnsi="宋体"/>
          <w:noProof/>
        </w:rPr>
      </w:pPr>
      <w:r w:rsidRPr="00D54F47">
        <w:rPr>
          <w:rFonts w:ascii="宋体" w:hAnsi="宋体" w:cs="Times New Roman" w:hint="eastAsia"/>
          <w:noProof/>
        </w:rPr>
        <w:t>实践教学是培养专业人才的基本环节，是高校教学中的一个重要组成部分，</w:t>
      </w:r>
      <w:r>
        <w:rPr>
          <w:rFonts w:ascii="宋体" w:hAnsi="宋体" w:cs="Times New Roman" w:hint="eastAsia"/>
          <w:noProof/>
        </w:rPr>
        <w:t>同时还是</w:t>
      </w:r>
      <w:r w:rsidRPr="00D54F47">
        <w:rPr>
          <w:rFonts w:ascii="宋体" w:hAnsi="宋体" w:cs="Times New Roman" w:hint="eastAsia"/>
          <w:noProof/>
        </w:rPr>
        <w:t>确保高校教学质量和毕业生与当前社会需求契合度的关键因素。</w:t>
      </w:r>
      <w:r>
        <w:rPr>
          <w:rFonts w:hint="eastAsia"/>
          <w:color w:val="auto"/>
        </w:rPr>
        <w:t>2021</w:t>
      </w:r>
      <w:r>
        <w:rPr>
          <w:rFonts w:hint="eastAsia"/>
          <w:color w:val="auto"/>
        </w:rPr>
        <w:t>届本科毕业生对母校实践教学总体满意度为</w:t>
      </w:r>
      <w:r w:rsidRPr="009D66D5">
        <w:rPr>
          <w:rFonts w:hint="eastAsia"/>
          <w:color w:val="auto"/>
        </w:rPr>
        <w:t>96.46%</w:t>
      </w:r>
      <w:r>
        <w:rPr>
          <w:rFonts w:hint="eastAsia"/>
          <w:color w:val="auto"/>
        </w:rPr>
        <w:t>，</w:t>
      </w:r>
      <w:r>
        <w:rPr>
          <w:color w:val="auto"/>
        </w:rPr>
        <w:t>专科毕业生</w:t>
      </w:r>
      <w:r>
        <w:rPr>
          <w:rFonts w:hint="eastAsia"/>
          <w:color w:val="auto"/>
        </w:rPr>
        <w:t>对母校实践教学总体</w:t>
      </w:r>
      <w:r>
        <w:rPr>
          <w:color w:val="auto"/>
        </w:rPr>
        <w:t>满意度</w:t>
      </w:r>
      <w:r>
        <w:rPr>
          <w:rFonts w:hint="eastAsia"/>
          <w:color w:val="auto"/>
        </w:rPr>
        <w:t>为</w:t>
      </w:r>
      <w:r w:rsidRPr="009D66D5">
        <w:rPr>
          <w:rFonts w:hint="eastAsia"/>
          <w:color w:val="auto"/>
        </w:rPr>
        <w:t>96.28%</w:t>
      </w:r>
      <w:r>
        <w:rPr>
          <w:rFonts w:hint="eastAsia"/>
          <w:color w:val="auto"/>
        </w:rPr>
        <w:t>。</w:t>
      </w:r>
      <w:r>
        <w:rPr>
          <w:rFonts w:ascii="宋体" w:hAnsi="宋体"/>
          <w:noProof/>
        </w:rPr>
        <w:t>可见</w:t>
      </w:r>
      <w:r>
        <w:rPr>
          <w:rFonts w:ascii="宋体" w:hAnsi="宋体" w:hint="eastAsia"/>
          <w:noProof/>
        </w:rPr>
        <w:t>学校实践</w:t>
      </w:r>
      <w:r>
        <w:rPr>
          <w:rFonts w:ascii="宋体" w:hAnsi="宋体"/>
          <w:noProof/>
        </w:rPr>
        <w:t>教学</w:t>
      </w:r>
      <w:r>
        <w:rPr>
          <w:rFonts w:ascii="宋体" w:hAnsi="宋体" w:hint="eastAsia"/>
          <w:noProof/>
        </w:rPr>
        <w:t>各</w:t>
      </w:r>
      <w:r>
        <w:rPr>
          <w:rFonts w:ascii="宋体" w:hAnsi="宋体"/>
          <w:noProof/>
        </w:rPr>
        <w:t>方面</w:t>
      </w:r>
      <w:r>
        <w:rPr>
          <w:rFonts w:ascii="宋体" w:hAnsi="宋体" w:hint="eastAsia"/>
          <w:noProof/>
        </w:rPr>
        <w:t>均得到了</w:t>
      </w:r>
      <w:r>
        <w:rPr>
          <w:rFonts w:ascii="宋体" w:hAnsi="宋体"/>
          <w:noProof/>
        </w:rPr>
        <w:t>毕业生的</w:t>
      </w:r>
      <w:r>
        <w:rPr>
          <w:rFonts w:ascii="宋体" w:hAnsi="宋体" w:hint="eastAsia"/>
          <w:noProof/>
        </w:rPr>
        <w:t>广泛</w:t>
      </w:r>
      <w:r>
        <w:rPr>
          <w:rFonts w:ascii="宋体" w:hAnsi="宋体"/>
          <w:noProof/>
        </w:rPr>
        <w:t>认可</w:t>
      </w:r>
      <w:r>
        <w:rPr>
          <w:rFonts w:ascii="宋体" w:hAnsi="宋体" w:hint="eastAsia"/>
          <w:noProof/>
        </w:rPr>
        <w:t>。</w:t>
      </w:r>
    </w:p>
    <w:p w14:paraId="195B9204" w14:textId="77777777" w:rsidR="001B6767" w:rsidRDefault="001B6767">
      <w:pPr>
        <w:spacing w:before="0" w:after="0" w:line="240" w:lineRule="auto"/>
        <w:rPr>
          <w:rFonts w:ascii="宋体" w:hAnsi="宋体" w:cstheme="minorBidi"/>
          <w:noProof/>
          <w:color w:val="000000"/>
          <w:sz w:val="24"/>
          <w:szCs w:val="24"/>
        </w:rPr>
      </w:pPr>
      <w:r>
        <w:rPr>
          <w:rFonts w:ascii="宋体" w:hAnsi="宋体"/>
          <w:noProof/>
        </w:rPr>
        <w:br w:type="page"/>
      </w:r>
    </w:p>
    <w:p w14:paraId="2D370B82" w14:textId="77777777" w:rsidR="001B6767" w:rsidRDefault="001B6767" w:rsidP="001B6767">
      <w:pPr>
        <w:pStyle w:val="L3"/>
        <w:ind w:firstLine="480"/>
        <w:rPr>
          <w:rFonts w:ascii="宋体" w:hAnsi="宋体"/>
          <w:noProof/>
        </w:rPr>
      </w:pPr>
    </w:p>
    <w:p w14:paraId="63C523B7" w14:textId="77777777" w:rsidR="00283D36" w:rsidRPr="001A7509" w:rsidRDefault="00283D36" w:rsidP="00283D36">
      <w:pPr>
        <w:pStyle w:val="L3"/>
        <w:ind w:firstLineChars="0" w:firstLine="0"/>
        <w:jc w:val="center"/>
        <w:rPr>
          <w:rFonts w:ascii="宋体" w:hAnsi="宋体"/>
          <w:noProof/>
        </w:rPr>
      </w:pPr>
      <w:r w:rsidRPr="00E405EF">
        <w:rPr>
          <w:rFonts w:eastAsia="黑体" w:hint="eastAsia"/>
          <w:b/>
          <w:noProof/>
          <w:color w:val="000000" w:themeColor="text1"/>
          <w:szCs w:val="21"/>
        </w:rPr>
        <w:drawing>
          <wp:inline distT="0" distB="0" distL="0" distR="0" wp14:anchorId="7A431D04" wp14:editId="7BBD1EC1">
            <wp:extent cx="5553075" cy="1945758"/>
            <wp:effectExtent l="0" t="0" r="0" b="0"/>
            <wp:docPr id="975" name="图表 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CF7FF1F" w14:textId="56BDAD66" w:rsidR="00283D36" w:rsidRPr="00CD4976" w:rsidRDefault="00283D36" w:rsidP="00283D36">
      <w:pPr>
        <w:pStyle w:val="afffd"/>
        <w:tabs>
          <w:tab w:val="left" w:pos="400"/>
          <w:tab w:val="center" w:pos="4394"/>
        </w:tabs>
        <w:rPr>
          <w:bCs/>
        </w:rPr>
      </w:pPr>
      <w:bookmarkStart w:id="311" w:name="_Toc521678902"/>
      <w:r w:rsidRPr="003248C1">
        <w:rPr>
          <w:rFonts w:hint="eastAsia"/>
        </w:rPr>
        <w:t>图</w:t>
      </w:r>
      <w:r w:rsidRPr="003248C1">
        <w:rPr>
          <w:rFonts w:hint="eastAsia"/>
        </w:rPr>
        <w:t xml:space="preserve">5- </w:t>
      </w:r>
      <w:r w:rsidRPr="003248C1">
        <w:fldChar w:fldCharType="begin"/>
      </w:r>
      <w:r w:rsidRPr="003248C1">
        <w:instrText xml:space="preserve"> </w:instrText>
      </w:r>
      <w:r w:rsidRPr="003248C1">
        <w:rPr>
          <w:rFonts w:hint="eastAsia"/>
        </w:rPr>
        <w:instrText xml:space="preserve">SEQ </w:instrText>
      </w:r>
      <w:r w:rsidRPr="003248C1">
        <w:rPr>
          <w:rFonts w:hint="eastAsia"/>
        </w:rPr>
        <w:instrText>图</w:instrText>
      </w:r>
      <w:r w:rsidRPr="003248C1">
        <w:rPr>
          <w:rFonts w:hint="eastAsia"/>
        </w:rPr>
        <w:instrText>5- \* ARABIC</w:instrText>
      </w:r>
      <w:r w:rsidRPr="003248C1">
        <w:instrText xml:space="preserve"> </w:instrText>
      </w:r>
      <w:r w:rsidRPr="003248C1">
        <w:fldChar w:fldCharType="separate"/>
      </w:r>
      <w:r w:rsidR="00723E91">
        <w:rPr>
          <w:noProof/>
        </w:rPr>
        <w:t>6</w:t>
      </w:r>
      <w:r w:rsidRPr="003248C1">
        <w:fldChar w:fldCharType="end"/>
      </w:r>
      <w:r w:rsidRPr="001B3CD0">
        <w:rPr>
          <w:bCs/>
          <w:caps w:val="0"/>
        </w:rPr>
        <w:t xml:space="preserve">  </w:t>
      </w:r>
      <w:r>
        <w:rPr>
          <w:rFonts w:eastAsia="宋体" w:hint="eastAsia"/>
          <w:bCs/>
        </w:rPr>
        <w:t>2021</w:t>
      </w:r>
      <w:r>
        <w:rPr>
          <w:rFonts w:hint="eastAsia"/>
          <w:bCs/>
        </w:rPr>
        <w:t>届毕业生对实践教学</w:t>
      </w:r>
      <w:r w:rsidRPr="00CD4976">
        <w:rPr>
          <w:bCs/>
        </w:rPr>
        <w:t>的</w:t>
      </w:r>
      <w:r w:rsidRPr="00CD4976">
        <w:rPr>
          <w:rFonts w:hint="eastAsia"/>
          <w:bCs/>
        </w:rPr>
        <w:t>评价</w:t>
      </w:r>
      <w:bookmarkEnd w:id="311"/>
    </w:p>
    <w:p w14:paraId="7103185B" w14:textId="77777777" w:rsidR="00283D36" w:rsidRPr="005B44B0" w:rsidRDefault="00283D36" w:rsidP="00283D36">
      <w:pPr>
        <w:pStyle w:val="afff"/>
        <w:ind w:firstLine="360"/>
        <w:jc w:val="both"/>
        <w:rPr>
          <w:color w:val="0F6FC6" w:themeColor="accent5"/>
          <w:lang w:val="en-US"/>
        </w:rPr>
      </w:pPr>
      <w:r w:rsidRPr="005B44B0">
        <w:rPr>
          <w:rFonts w:hint="eastAsia"/>
          <w:color w:val="0F6FC6" w:themeColor="accent5"/>
          <w:lang w:val="en-US"/>
        </w:rPr>
        <w:t>注：</w:t>
      </w:r>
      <w:r w:rsidRPr="005B44B0">
        <w:rPr>
          <w:rFonts w:hint="eastAsia"/>
          <w:color w:val="0F6FC6" w:themeColor="accent5"/>
          <w:lang w:val="en-US"/>
        </w:rPr>
        <w:t>1</w:t>
      </w:r>
      <w:r w:rsidRPr="005B44B0">
        <w:rPr>
          <w:color w:val="0F6FC6" w:themeColor="accent5"/>
          <w:lang w:val="en-US"/>
        </w:rPr>
        <w:t>.</w:t>
      </w:r>
      <w:r w:rsidRPr="005B44B0">
        <w:rPr>
          <w:color w:val="0F6FC6" w:themeColor="accent5"/>
        </w:rPr>
        <w:t>毕业生</w:t>
      </w:r>
      <w:r w:rsidRPr="005B44B0">
        <w:rPr>
          <w:rFonts w:hint="eastAsia"/>
          <w:color w:val="0F6FC6" w:themeColor="accent5"/>
        </w:rPr>
        <w:t>认为母校实践教学各环节的帮助情况，其评价</w:t>
      </w:r>
      <w:r w:rsidRPr="005B44B0">
        <w:rPr>
          <w:color w:val="0F6FC6" w:themeColor="accent5"/>
        </w:rPr>
        <w:t>维度</w:t>
      </w:r>
      <w:r w:rsidRPr="005B44B0">
        <w:rPr>
          <w:rFonts w:hint="eastAsia"/>
          <w:color w:val="0F6FC6" w:themeColor="accent5"/>
        </w:rPr>
        <w:t>包括“很符合”、“符合”、“基本符合”、“不符合”、“很不符合”和“无法评价”。其中，符合度为选择“很符合”、“符合”和“基本符合”的人数占“此题总人数—无法评价人数”的比例。</w:t>
      </w:r>
      <w:r w:rsidRPr="005B44B0">
        <w:rPr>
          <w:rFonts w:hint="eastAsia"/>
          <w:color w:val="0F6FC6" w:themeColor="accent5"/>
          <w:lang w:val="en-US"/>
        </w:rPr>
        <w:t>该百分比越高，表示毕业生对实践</w:t>
      </w:r>
      <w:r w:rsidRPr="005B44B0">
        <w:rPr>
          <w:color w:val="0F6FC6" w:themeColor="accent5"/>
          <w:lang w:val="en-US"/>
        </w:rPr>
        <w:t>教学</w:t>
      </w:r>
      <w:r w:rsidRPr="005B44B0">
        <w:rPr>
          <w:rFonts w:hint="eastAsia"/>
          <w:color w:val="0F6FC6" w:themeColor="accent5"/>
          <w:lang w:val="en-US"/>
        </w:rPr>
        <w:t>越满意。</w:t>
      </w:r>
    </w:p>
    <w:p w14:paraId="1ECA61EF" w14:textId="77777777" w:rsidR="00283D36" w:rsidRPr="005B44B0" w:rsidRDefault="00283D36" w:rsidP="00283D36">
      <w:pPr>
        <w:pStyle w:val="afff"/>
        <w:ind w:firstLineChars="400" w:firstLine="720"/>
        <w:jc w:val="both"/>
        <w:rPr>
          <w:color w:val="0F6FC6" w:themeColor="accent5"/>
        </w:rPr>
      </w:pPr>
      <w:r w:rsidRPr="005B44B0">
        <w:rPr>
          <w:color w:val="0F6FC6" w:themeColor="accent5"/>
          <w:lang w:val="en-US"/>
        </w:rPr>
        <w:t>2.</w:t>
      </w:r>
      <w:r>
        <w:rPr>
          <w:rFonts w:hint="eastAsia"/>
          <w:color w:val="0F6FC6" w:themeColor="accent5"/>
          <w:lang w:val="en-US"/>
        </w:rPr>
        <w:t>实践教学总体满意度</w:t>
      </w:r>
      <w:r w:rsidRPr="005B44B0">
        <w:rPr>
          <w:rFonts w:hint="eastAsia"/>
          <w:color w:val="0F6FC6" w:themeColor="accent5"/>
          <w:lang w:val="en-US"/>
        </w:rPr>
        <w:t>=</w:t>
      </w:r>
      <w:r w:rsidRPr="005B44B0">
        <w:rPr>
          <w:rFonts w:hint="eastAsia"/>
          <w:color w:val="0F6FC6" w:themeColor="accent5"/>
          <w:lang w:val="en-US"/>
        </w:rPr>
        <w:t>（实践教学内容</w:t>
      </w:r>
      <w:r w:rsidRPr="005B44B0">
        <w:rPr>
          <w:color w:val="0F6FC6" w:themeColor="accent5"/>
          <w:lang w:val="en-US"/>
        </w:rPr>
        <w:t>实用性</w:t>
      </w:r>
      <w:r w:rsidRPr="005B44B0">
        <w:rPr>
          <w:rFonts w:hint="eastAsia"/>
          <w:color w:val="0F6FC6" w:themeColor="accent5"/>
          <w:lang w:val="en-US"/>
        </w:rPr>
        <w:t>+</w:t>
      </w:r>
      <w:r w:rsidRPr="005B44B0">
        <w:rPr>
          <w:rFonts w:hint="eastAsia"/>
          <w:color w:val="0F6FC6" w:themeColor="accent5"/>
          <w:lang w:val="en-US"/>
        </w:rPr>
        <w:t>实践教学</w:t>
      </w:r>
      <w:r w:rsidRPr="005B44B0">
        <w:rPr>
          <w:color w:val="0F6FC6" w:themeColor="accent5"/>
          <w:lang w:val="en-US"/>
        </w:rPr>
        <w:t>开展充分性</w:t>
      </w:r>
      <w:r w:rsidRPr="005B44B0">
        <w:rPr>
          <w:rFonts w:hint="eastAsia"/>
          <w:color w:val="0F6FC6" w:themeColor="accent5"/>
          <w:lang w:val="en-US"/>
        </w:rPr>
        <w:t>+</w:t>
      </w:r>
      <w:r w:rsidRPr="005B44B0">
        <w:rPr>
          <w:rFonts w:hint="eastAsia"/>
          <w:color w:val="0F6FC6" w:themeColor="accent5"/>
          <w:lang w:val="en-US"/>
        </w:rPr>
        <w:t>实践教学</w:t>
      </w:r>
      <w:r w:rsidRPr="005B44B0">
        <w:rPr>
          <w:color w:val="0F6FC6" w:themeColor="accent5"/>
          <w:lang w:val="en-US"/>
        </w:rPr>
        <w:t>组织管理有效性</w:t>
      </w:r>
      <w:r w:rsidRPr="005B44B0">
        <w:rPr>
          <w:rFonts w:hint="eastAsia"/>
          <w:color w:val="0F6FC6" w:themeColor="accent5"/>
          <w:lang w:val="en-US"/>
        </w:rPr>
        <w:t>）</w:t>
      </w:r>
      <w:r w:rsidRPr="005B44B0">
        <w:rPr>
          <w:rFonts w:hint="eastAsia"/>
          <w:color w:val="0F6FC6" w:themeColor="accent5"/>
          <w:lang w:val="en-US"/>
        </w:rPr>
        <w:t>/</w:t>
      </w:r>
      <w:r w:rsidRPr="005B44B0">
        <w:rPr>
          <w:color w:val="0F6FC6" w:themeColor="accent5"/>
          <w:lang w:val="en-US"/>
        </w:rPr>
        <w:t>3</w:t>
      </w:r>
      <w:r w:rsidRPr="005B44B0">
        <w:rPr>
          <w:rFonts w:hint="eastAsia"/>
          <w:color w:val="0F6FC6" w:themeColor="accent5"/>
          <w:lang w:val="en-US"/>
        </w:rPr>
        <w:t>。</w:t>
      </w:r>
    </w:p>
    <w:p w14:paraId="551BBF80" w14:textId="77777777" w:rsidR="00283D36" w:rsidRPr="005B44B0" w:rsidRDefault="00283D36" w:rsidP="00283D36">
      <w:pPr>
        <w:pStyle w:val="afff"/>
        <w:ind w:firstLine="360"/>
        <w:jc w:val="both"/>
        <w:rPr>
          <w:color w:val="0F6FC6" w:themeColor="accent5"/>
        </w:rPr>
      </w:pPr>
      <w:r w:rsidRPr="005B44B0">
        <w:rPr>
          <w:rFonts w:hint="eastAsia"/>
          <w:color w:val="0F6FC6" w:themeColor="accent5"/>
        </w:rPr>
        <w:t>数据来源：第三方机构新锦成</w:t>
      </w:r>
      <w:r w:rsidRPr="005B44B0">
        <w:rPr>
          <w:color w:val="0F6FC6" w:themeColor="accent5"/>
        </w:rPr>
        <w:t>-</w:t>
      </w:r>
      <w:r>
        <w:rPr>
          <w:color w:val="0F6FC6" w:themeColor="accent5"/>
        </w:rPr>
        <w:t>2021</w:t>
      </w:r>
      <w:r w:rsidRPr="005B44B0">
        <w:rPr>
          <w:color w:val="0F6FC6" w:themeColor="accent5"/>
        </w:rPr>
        <w:t>届</w:t>
      </w:r>
      <w:r w:rsidRPr="005B44B0">
        <w:rPr>
          <w:rFonts w:hint="eastAsia"/>
          <w:color w:val="0F6FC6" w:themeColor="accent5"/>
        </w:rPr>
        <w:t>毕业生就业与培养质量调查。</w:t>
      </w:r>
    </w:p>
    <w:p w14:paraId="248E7BC0" w14:textId="77777777" w:rsidR="00283D36" w:rsidRPr="00BE566C" w:rsidRDefault="00283D36" w:rsidP="00283D36">
      <w:pPr>
        <w:pStyle w:val="L30"/>
        <w:rPr>
          <w:color w:val="0F6FC6" w:themeColor="accent5"/>
        </w:rPr>
      </w:pPr>
      <w:bookmarkStart w:id="312" w:name="_Toc16673866"/>
      <w:bookmarkStart w:id="313" w:name="_Toc17120673"/>
      <w:bookmarkStart w:id="314" w:name="_Toc17272031"/>
      <w:bookmarkStart w:id="315" w:name="_Toc22050331"/>
      <w:bookmarkStart w:id="316" w:name="_Toc81325078"/>
      <w:bookmarkStart w:id="317" w:name="_Hlk520979808"/>
      <w:bookmarkStart w:id="318" w:name="_Toc92284435"/>
      <w:r w:rsidRPr="00BE566C">
        <w:rPr>
          <w:rFonts w:hint="eastAsia"/>
          <w:color w:val="0F6FC6" w:themeColor="accent5"/>
        </w:rPr>
        <w:t>（</w:t>
      </w:r>
      <w:r>
        <w:rPr>
          <w:rFonts w:hint="eastAsia"/>
          <w:color w:val="0F6FC6" w:themeColor="accent5"/>
        </w:rPr>
        <w:t>三</w:t>
      </w:r>
      <w:r w:rsidRPr="00BE566C">
        <w:rPr>
          <w:rFonts w:hint="eastAsia"/>
          <w:color w:val="0F6FC6" w:themeColor="accent5"/>
        </w:rPr>
        <w:t>）基础能力</w:t>
      </w:r>
      <w:r w:rsidRPr="00BE566C">
        <w:rPr>
          <w:color w:val="0F6FC6" w:themeColor="accent5"/>
        </w:rPr>
        <w:t>素质</w:t>
      </w:r>
      <w:bookmarkEnd w:id="312"/>
      <w:bookmarkEnd w:id="313"/>
      <w:bookmarkEnd w:id="314"/>
      <w:bookmarkEnd w:id="315"/>
      <w:bookmarkEnd w:id="316"/>
      <w:bookmarkEnd w:id="318"/>
    </w:p>
    <w:bookmarkEnd w:id="317"/>
    <w:p w14:paraId="092E3DF5" w14:textId="77777777" w:rsidR="00283D36" w:rsidRDefault="00283D36" w:rsidP="00283D36">
      <w:pPr>
        <w:spacing w:line="360" w:lineRule="auto"/>
        <w:ind w:firstLineChars="200" w:firstLine="480"/>
        <w:jc w:val="both"/>
        <w:rPr>
          <w:rFonts w:ascii="宋体" w:hAnsi="宋体"/>
          <w:sz w:val="24"/>
          <w:szCs w:val="24"/>
        </w:rPr>
      </w:pPr>
      <w:r>
        <w:rPr>
          <w:rFonts w:ascii="宋体" w:hAnsi="宋体" w:hint="eastAsia"/>
          <w:sz w:val="24"/>
          <w:szCs w:val="24"/>
        </w:rPr>
        <w:t>毕业</w:t>
      </w:r>
      <w:r w:rsidRPr="00F17110">
        <w:rPr>
          <w:rFonts w:ascii="宋体" w:hAnsi="宋体" w:hint="eastAsia"/>
          <w:sz w:val="24"/>
          <w:szCs w:val="24"/>
        </w:rPr>
        <w:t>生应根据自己的人生目标和社会经济发展的需求</w:t>
      </w:r>
      <w:r>
        <w:rPr>
          <w:rFonts w:ascii="宋体" w:hAnsi="宋体" w:hint="eastAsia"/>
          <w:sz w:val="24"/>
          <w:szCs w:val="24"/>
        </w:rPr>
        <w:t>，努力提高综合素质，塑造良好的道德品质，梳理全新的就业观念，努力适应新时代的发展要求。</w:t>
      </w:r>
      <w:r w:rsidRPr="008B316F">
        <w:rPr>
          <w:rFonts w:ascii="宋体" w:hAnsi="宋体"/>
          <w:sz w:val="24"/>
          <w:szCs w:val="24"/>
        </w:rPr>
        <w:t>针对当代大学生的特点及高校培养人才模式,</w:t>
      </w:r>
      <w:r>
        <w:rPr>
          <w:rFonts w:ascii="宋体" w:hAnsi="宋体" w:hint="eastAsia"/>
          <w:sz w:val="24"/>
          <w:szCs w:val="24"/>
        </w:rPr>
        <w:t>总结</w:t>
      </w:r>
      <w:r w:rsidRPr="008B316F">
        <w:rPr>
          <w:rFonts w:ascii="宋体" w:hAnsi="宋体"/>
          <w:sz w:val="24"/>
          <w:szCs w:val="24"/>
        </w:rPr>
        <w:t>提出</w:t>
      </w:r>
      <w:r>
        <w:rPr>
          <w:rFonts w:ascii="宋体" w:hAnsi="宋体" w:hint="eastAsia"/>
          <w:sz w:val="24"/>
          <w:szCs w:val="24"/>
        </w:rPr>
        <w:t>了以下多项</w:t>
      </w:r>
      <w:r w:rsidRPr="008B316F">
        <w:rPr>
          <w:rFonts w:ascii="宋体" w:hAnsi="宋体"/>
          <w:sz w:val="24"/>
          <w:szCs w:val="24"/>
        </w:rPr>
        <w:t>当代大学生</w:t>
      </w:r>
      <w:r>
        <w:rPr>
          <w:rFonts w:ascii="宋体" w:hAnsi="宋体" w:hint="eastAsia"/>
          <w:sz w:val="24"/>
          <w:szCs w:val="24"/>
        </w:rPr>
        <w:t>需具备的基础能力和专业素质能力。此次调查内容主要是</w:t>
      </w:r>
      <w:r w:rsidRPr="00AB2403">
        <w:rPr>
          <w:rFonts w:ascii="宋体" w:hAnsi="宋体" w:hint="eastAsia"/>
          <w:sz w:val="24"/>
          <w:szCs w:val="24"/>
        </w:rPr>
        <w:t>毕业生对自身各项能力水平的重要度、水平及其满足目前工作需求程度的评价</w:t>
      </w:r>
      <w:r>
        <w:rPr>
          <w:rFonts w:ascii="宋体" w:hAnsi="宋体" w:hint="eastAsia"/>
          <w:sz w:val="24"/>
          <w:szCs w:val="24"/>
        </w:rPr>
        <w:t>，</w:t>
      </w:r>
      <w:r w:rsidRPr="00FC4177">
        <w:rPr>
          <w:rFonts w:ascii="宋体" w:hAnsi="宋体" w:hint="eastAsia"/>
          <w:sz w:val="24"/>
          <w:szCs w:val="24"/>
        </w:rPr>
        <w:t>对于学校</w:t>
      </w:r>
      <w:r>
        <w:rPr>
          <w:rFonts w:ascii="宋体" w:hAnsi="宋体" w:hint="eastAsia"/>
          <w:sz w:val="24"/>
          <w:szCs w:val="24"/>
        </w:rPr>
        <w:t>优化</w:t>
      </w:r>
      <w:r w:rsidRPr="00FC4177">
        <w:rPr>
          <w:rFonts w:ascii="宋体" w:hAnsi="宋体" w:hint="eastAsia"/>
          <w:sz w:val="24"/>
          <w:szCs w:val="24"/>
        </w:rPr>
        <w:t>人才培养</w:t>
      </w:r>
      <w:r>
        <w:rPr>
          <w:rFonts w:ascii="宋体" w:hAnsi="宋体" w:hint="eastAsia"/>
          <w:sz w:val="24"/>
          <w:szCs w:val="24"/>
        </w:rPr>
        <w:t>模式</w:t>
      </w:r>
      <w:r w:rsidRPr="00FC4177">
        <w:rPr>
          <w:rFonts w:ascii="宋体" w:hAnsi="宋体" w:hint="eastAsia"/>
          <w:sz w:val="24"/>
          <w:szCs w:val="24"/>
        </w:rPr>
        <w:t>具有一定的参考意义</w:t>
      </w:r>
      <w:r w:rsidRPr="00AB2403">
        <w:rPr>
          <w:rFonts w:ascii="宋体" w:hAnsi="宋体" w:hint="eastAsia"/>
          <w:sz w:val="24"/>
          <w:szCs w:val="24"/>
        </w:rPr>
        <w:t>。</w:t>
      </w:r>
      <w:r w:rsidRPr="00425AFB">
        <w:rPr>
          <w:rFonts w:ascii="宋体" w:hAnsi="宋体" w:hint="eastAsia"/>
          <w:sz w:val="24"/>
          <w:szCs w:val="24"/>
        </w:rPr>
        <w:t>具体内容如下所示。</w:t>
      </w:r>
    </w:p>
    <w:p w14:paraId="4E0BA53D" w14:textId="77777777" w:rsidR="00283D36" w:rsidRPr="00E420FE" w:rsidRDefault="00283D36" w:rsidP="00283D36">
      <w:pPr>
        <w:pStyle w:val="L3"/>
        <w:spacing w:beforeLines="50" w:before="156" w:afterLines="50" w:after="156"/>
        <w:ind w:firstLine="482"/>
      </w:pPr>
      <w:r>
        <w:rPr>
          <w:rFonts w:hint="eastAsia"/>
          <w:b/>
          <w:color w:val="0F6FC6" w:themeColor="accent5"/>
        </w:rPr>
        <w:t>对基础能力素质的评价</w:t>
      </w:r>
      <w:r w:rsidRPr="00CE0939">
        <w:rPr>
          <w:rFonts w:hint="eastAsia"/>
          <w:b/>
          <w:color w:val="0F6FC6" w:themeColor="accent5"/>
        </w:rPr>
        <w:t>：</w:t>
      </w:r>
      <w:r w:rsidRPr="00720152">
        <w:rPr>
          <w:lang w:val="zh-CN"/>
        </w:rPr>
        <w:t>对于目前工作需求</w:t>
      </w:r>
      <w:r w:rsidRPr="00720152">
        <w:rPr>
          <w:rFonts w:hint="eastAsia"/>
          <w:lang w:val="zh-CN"/>
        </w:rPr>
        <w:t>而言</w:t>
      </w:r>
      <w:r w:rsidRPr="00E420FE">
        <w:t>，</w:t>
      </w:r>
      <w:r w:rsidRPr="00720152">
        <w:rPr>
          <w:rFonts w:hint="eastAsia"/>
          <w:lang w:val="zh-CN"/>
        </w:rPr>
        <w:t>学校</w:t>
      </w:r>
      <w:r>
        <w:rPr>
          <w:rFonts w:hint="eastAsia"/>
        </w:rPr>
        <w:t>2021</w:t>
      </w:r>
      <w:r w:rsidRPr="00720152">
        <w:rPr>
          <w:rFonts w:hint="eastAsia"/>
          <w:lang w:val="zh-CN"/>
        </w:rPr>
        <w:t>届</w:t>
      </w:r>
      <w:r w:rsidRPr="00720152">
        <w:rPr>
          <w:lang w:val="zh-CN"/>
        </w:rPr>
        <w:t>本科毕业生认为重要</w:t>
      </w:r>
      <w:r w:rsidRPr="00720152">
        <w:rPr>
          <w:rFonts w:hint="eastAsia"/>
          <w:lang w:val="zh-CN"/>
        </w:rPr>
        <w:t>性</w:t>
      </w:r>
      <w:r w:rsidRPr="00720152">
        <w:rPr>
          <w:lang w:val="zh-CN"/>
        </w:rPr>
        <w:t>排名前十位的</w:t>
      </w:r>
      <w:r>
        <w:rPr>
          <w:rFonts w:hint="eastAsia"/>
          <w:lang w:val="zh-CN"/>
        </w:rPr>
        <w:t>基础</w:t>
      </w:r>
      <w:r w:rsidRPr="00720152">
        <w:rPr>
          <w:rFonts w:hint="eastAsia"/>
          <w:lang w:val="zh-CN"/>
        </w:rPr>
        <w:t>能力</w:t>
      </w:r>
      <w:r>
        <w:rPr>
          <w:rFonts w:hint="eastAsia"/>
          <w:lang w:val="zh-CN"/>
        </w:rPr>
        <w:t>素质</w:t>
      </w:r>
      <w:r w:rsidRPr="00720152">
        <w:rPr>
          <w:lang w:val="zh-CN"/>
        </w:rPr>
        <w:t>依次为</w:t>
      </w:r>
      <w:r w:rsidRPr="00E420FE">
        <w:t>：</w:t>
      </w:r>
      <w:r w:rsidRPr="00E420FE">
        <w:rPr>
          <w:rFonts w:hint="eastAsia"/>
        </w:rPr>
        <w:t>主动学习、表达能力、团队意识、逻辑思维、严谨负责、情绪调节、创新思维、组织协调、坚韧自信</w:t>
      </w:r>
      <w:r w:rsidR="00786956">
        <w:rPr>
          <w:rFonts w:hint="eastAsia"/>
        </w:rPr>
        <w:t>和</w:t>
      </w:r>
      <w:r w:rsidR="00786956" w:rsidRPr="00E420FE">
        <w:rPr>
          <w:rFonts w:hint="eastAsia"/>
        </w:rPr>
        <w:t>善于观察</w:t>
      </w:r>
      <w:r w:rsidRPr="00E420FE">
        <w:rPr>
          <w:rFonts w:hint="eastAsia"/>
        </w:rPr>
        <w:t>；</w:t>
      </w:r>
      <w:r w:rsidRPr="00720152">
        <w:rPr>
          <w:rFonts w:hint="eastAsia"/>
          <w:lang w:val="zh-CN"/>
        </w:rPr>
        <w:t>而自身</w:t>
      </w:r>
      <w:r w:rsidRPr="00720152">
        <w:rPr>
          <w:lang w:val="zh-CN"/>
        </w:rPr>
        <w:t>这</w:t>
      </w:r>
      <w:r w:rsidRPr="00720152">
        <w:rPr>
          <w:rFonts w:hint="eastAsia"/>
          <w:lang w:val="zh-CN"/>
        </w:rPr>
        <w:t>十项</w:t>
      </w:r>
      <w:r>
        <w:rPr>
          <w:rFonts w:hint="eastAsia"/>
          <w:lang w:val="zh-CN"/>
        </w:rPr>
        <w:t>基础</w:t>
      </w:r>
      <w:r w:rsidRPr="00720152">
        <w:rPr>
          <w:lang w:val="zh-CN"/>
        </w:rPr>
        <w:t>能力</w:t>
      </w:r>
      <w:r>
        <w:rPr>
          <w:rFonts w:hint="eastAsia"/>
          <w:lang w:val="zh-CN"/>
        </w:rPr>
        <w:t>素质的水平均在</w:t>
      </w:r>
      <w:r w:rsidRPr="00E420FE">
        <w:rPr>
          <w:rFonts w:cs="Times New Roman" w:hint="eastAsia"/>
        </w:rPr>
        <w:t>3.25</w:t>
      </w:r>
      <w:r>
        <w:rPr>
          <w:rFonts w:hint="eastAsia"/>
          <w:lang w:val="zh-CN"/>
        </w:rPr>
        <w:t>分及</w:t>
      </w:r>
      <w:r w:rsidRPr="00720152">
        <w:rPr>
          <w:lang w:val="zh-CN"/>
        </w:rPr>
        <w:t>以上</w:t>
      </w:r>
      <w:r w:rsidRPr="00E420FE">
        <w:t>；</w:t>
      </w:r>
      <w:r w:rsidRPr="00720152">
        <w:rPr>
          <w:lang w:val="zh-CN"/>
        </w:rPr>
        <w:t>其中</w:t>
      </w:r>
      <w:r w:rsidRPr="00E420FE">
        <w:rPr>
          <w:rFonts w:ascii="宋体" w:hAnsi="宋体"/>
        </w:rPr>
        <w:t>“</w:t>
      </w:r>
      <w:r w:rsidRPr="00E420FE">
        <w:rPr>
          <w:rFonts w:hint="eastAsia"/>
        </w:rPr>
        <w:t>团队意识</w:t>
      </w:r>
      <w:r w:rsidRPr="00E420FE">
        <w:rPr>
          <w:rFonts w:ascii="宋体" w:hAnsi="宋体"/>
        </w:rPr>
        <w:t>”</w:t>
      </w:r>
      <w:r w:rsidRPr="00720152">
        <w:rPr>
          <w:rFonts w:ascii="宋体" w:hAnsi="宋体" w:hint="eastAsia"/>
          <w:lang w:val="zh-CN"/>
        </w:rPr>
        <w:t>和</w:t>
      </w:r>
      <w:r w:rsidRPr="00E420FE">
        <w:rPr>
          <w:rFonts w:ascii="宋体" w:hAnsi="宋体" w:hint="eastAsia"/>
        </w:rPr>
        <w:t>“</w:t>
      </w:r>
      <w:r w:rsidRPr="00E420FE">
        <w:rPr>
          <w:rFonts w:hint="eastAsia"/>
        </w:rPr>
        <w:t>组织协调</w:t>
      </w:r>
      <w:r w:rsidRPr="00E420FE">
        <w:rPr>
          <w:rFonts w:ascii="宋体" w:hAnsi="宋体" w:hint="eastAsia"/>
        </w:rPr>
        <w:t>”</w:t>
      </w:r>
      <w:r w:rsidRPr="00720152">
        <w:rPr>
          <w:rFonts w:hint="eastAsia"/>
          <w:lang w:val="zh-CN"/>
        </w:rPr>
        <w:t>的</w:t>
      </w:r>
      <w:r>
        <w:rPr>
          <w:rFonts w:hint="eastAsia"/>
          <w:lang w:val="zh-CN"/>
        </w:rPr>
        <w:t>水平相对</w:t>
      </w:r>
      <w:r w:rsidRPr="00720152">
        <w:rPr>
          <w:lang w:val="zh-CN"/>
        </w:rPr>
        <w:t>较高</w:t>
      </w:r>
      <w:r w:rsidRPr="00E420FE">
        <w:t>，</w:t>
      </w:r>
      <w:r>
        <w:rPr>
          <w:rFonts w:hint="eastAsia"/>
          <w:lang w:val="zh-CN"/>
        </w:rPr>
        <w:t>均值</w:t>
      </w:r>
      <w:r w:rsidRPr="00720152">
        <w:rPr>
          <w:rFonts w:hint="eastAsia"/>
          <w:lang w:val="zh-CN"/>
        </w:rPr>
        <w:t>分别为</w:t>
      </w:r>
      <w:r w:rsidRPr="00E420FE">
        <w:rPr>
          <w:rFonts w:hint="eastAsia"/>
        </w:rPr>
        <w:t>4.35</w:t>
      </w:r>
      <w:r>
        <w:rPr>
          <w:rFonts w:hint="eastAsia"/>
          <w:lang w:val="zh-CN"/>
        </w:rPr>
        <w:t>分</w:t>
      </w:r>
      <w:r w:rsidRPr="00720152">
        <w:rPr>
          <w:lang w:val="zh-CN"/>
        </w:rPr>
        <w:t>和</w:t>
      </w:r>
      <w:r w:rsidRPr="00E420FE">
        <w:rPr>
          <w:rFonts w:hint="eastAsia"/>
        </w:rPr>
        <w:t>4.25</w:t>
      </w:r>
      <w:r>
        <w:rPr>
          <w:rFonts w:hint="eastAsia"/>
          <w:lang w:val="zh-CN"/>
        </w:rPr>
        <w:t>分</w:t>
      </w:r>
      <w:r w:rsidRPr="00720152">
        <w:rPr>
          <w:lang w:val="zh-CN"/>
        </w:rPr>
        <w:t>。</w:t>
      </w:r>
    </w:p>
    <w:p w14:paraId="2FCEE8B5" w14:textId="77777777" w:rsidR="00283D36" w:rsidRPr="00A32051" w:rsidRDefault="00283D36" w:rsidP="00283D36">
      <w:pPr>
        <w:pStyle w:val="L3"/>
        <w:spacing w:beforeLines="50" w:before="156" w:afterLines="50" w:after="156"/>
        <w:ind w:firstLineChars="0" w:firstLine="0"/>
        <w:jc w:val="center"/>
        <w:rPr>
          <w:rStyle w:val="af8"/>
          <w:b w:val="0"/>
          <w:bCs w:val="0"/>
          <w:lang w:val="zh-CN"/>
        </w:rPr>
      </w:pPr>
      <w:r>
        <w:rPr>
          <w:noProof/>
        </w:rPr>
        <w:lastRenderedPageBreak/>
        <w:drawing>
          <wp:inline distT="0" distB="0" distL="0" distR="0" wp14:anchorId="2151DF81" wp14:editId="5CF82869">
            <wp:extent cx="5400675" cy="3590925"/>
            <wp:effectExtent l="0" t="0" r="0" b="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FC22F89" w14:textId="6EFAA6D2" w:rsidR="00283D36" w:rsidRDefault="00283D36" w:rsidP="00283D36">
      <w:pPr>
        <w:pStyle w:val="afffd"/>
        <w:tabs>
          <w:tab w:val="left" w:pos="400"/>
          <w:tab w:val="center" w:pos="4394"/>
        </w:tabs>
      </w:pPr>
      <w:bookmarkStart w:id="319" w:name="_Toc521678908"/>
      <w:r w:rsidRPr="003248C1">
        <w:rPr>
          <w:rFonts w:hint="eastAsia"/>
        </w:rPr>
        <w:t>图</w:t>
      </w:r>
      <w:r w:rsidRPr="003248C1">
        <w:rPr>
          <w:rFonts w:hint="eastAsia"/>
        </w:rPr>
        <w:t xml:space="preserve">5- </w:t>
      </w:r>
      <w:r w:rsidRPr="003248C1">
        <w:fldChar w:fldCharType="begin"/>
      </w:r>
      <w:r w:rsidRPr="003248C1">
        <w:instrText xml:space="preserve"> </w:instrText>
      </w:r>
      <w:r w:rsidRPr="003248C1">
        <w:rPr>
          <w:rFonts w:hint="eastAsia"/>
        </w:rPr>
        <w:instrText xml:space="preserve">SEQ </w:instrText>
      </w:r>
      <w:r w:rsidRPr="003248C1">
        <w:rPr>
          <w:rFonts w:hint="eastAsia"/>
        </w:rPr>
        <w:instrText>图</w:instrText>
      </w:r>
      <w:r w:rsidRPr="003248C1">
        <w:rPr>
          <w:rFonts w:hint="eastAsia"/>
        </w:rPr>
        <w:instrText>5- \* ARABIC</w:instrText>
      </w:r>
      <w:r w:rsidRPr="003248C1">
        <w:instrText xml:space="preserve"> </w:instrText>
      </w:r>
      <w:r w:rsidRPr="003248C1">
        <w:fldChar w:fldCharType="separate"/>
      </w:r>
      <w:r w:rsidR="00723E91">
        <w:rPr>
          <w:noProof/>
        </w:rPr>
        <w:t>7</w:t>
      </w:r>
      <w:r w:rsidRPr="003248C1">
        <w:fldChar w:fldCharType="end"/>
      </w:r>
      <w:r w:rsidRPr="001B3CD0">
        <w:rPr>
          <w:bCs/>
          <w:caps w:val="0"/>
        </w:rPr>
        <w:t xml:space="preserve">  </w:t>
      </w:r>
      <w:r>
        <w:rPr>
          <w:rFonts w:eastAsia="宋体" w:hint="eastAsia"/>
        </w:rPr>
        <w:t>2021</w:t>
      </w:r>
      <w:r w:rsidRPr="00CD4976">
        <w:rPr>
          <w:rFonts w:hint="eastAsia"/>
          <w:bCs/>
        </w:rPr>
        <w:t>届本科毕业生认为重要性占比</w:t>
      </w:r>
      <w:r w:rsidRPr="00CD4976">
        <w:rPr>
          <w:bCs/>
        </w:rPr>
        <w:t>排名前十位的</w:t>
      </w:r>
      <w:r>
        <w:rPr>
          <w:rFonts w:hint="eastAsia"/>
          <w:bCs/>
        </w:rPr>
        <w:t>基础能力及其水平</w:t>
      </w:r>
      <w:bookmarkEnd w:id="319"/>
      <w:r w:rsidRPr="005A4D4E">
        <w:t xml:space="preserve"> </w:t>
      </w:r>
    </w:p>
    <w:p w14:paraId="47A6750F" w14:textId="77777777" w:rsidR="00283D36" w:rsidRDefault="00283D36" w:rsidP="00283D36">
      <w:pPr>
        <w:pStyle w:val="afff"/>
        <w:ind w:firstLine="360"/>
        <w:jc w:val="both"/>
        <w:rPr>
          <w:color w:val="0F6FC6" w:themeColor="accent5"/>
        </w:rPr>
      </w:pPr>
      <w:r w:rsidRPr="005A4D4E">
        <w:rPr>
          <w:rFonts w:hint="eastAsia"/>
          <w:color w:val="0F6FC6" w:themeColor="accent5"/>
        </w:rPr>
        <w:t>数据来源：第三方机构新锦成</w:t>
      </w:r>
      <w:r w:rsidRPr="005A4D4E">
        <w:rPr>
          <w:color w:val="0F6FC6" w:themeColor="accent5"/>
        </w:rPr>
        <w:t>-</w:t>
      </w:r>
      <w:r>
        <w:rPr>
          <w:color w:val="0F6FC6" w:themeColor="accent5"/>
        </w:rPr>
        <w:t>2021</w:t>
      </w:r>
      <w:r w:rsidRPr="005A4D4E">
        <w:rPr>
          <w:rFonts w:hint="eastAsia"/>
          <w:color w:val="0F6FC6" w:themeColor="accent5"/>
        </w:rPr>
        <w:t>届毕业生就业与培养质量调查。</w:t>
      </w:r>
    </w:p>
    <w:p w14:paraId="57E59591" w14:textId="77777777" w:rsidR="00283D36" w:rsidRDefault="00283D36" w:rsidP="00283D36">
      <w:pPr>
        <w:pStyle w:val="L3"/>
        <w:spacing w:beforeLines="50" w:before="156" w:afterLines="50" w:after="156"/>
        <w:ind w:firstLine="480"/>
        <w:rPr>
          <w:lang w:val="zh-CN"/>
        </w:rPr>
      </w:pPr>
      <w:r w:rsidRPr="00720152">
        <w:rPr>
          <w:lang w:val="zh-CN"/>
        </w:rPr>
        <w:t>对于目前工作需求</w:t>
      </w:r>
      <w:r w:rsidRPr="00720152">
        <w:rPr>
          <w:rFonts w:hint="eastAsia"/>
          <w:lang w:val="zh-CN"/>
        </w:rPr>
        <w:t>而言</w:t>
      </w:r>
      <w:r w:rsidRPr="00720152">
        <w:rPr>
          <w:lang w:val="zh-CN"/>
        </w:rPr>
        <w:t>，</w:t>
      </w:r>
      <w:r w:rsidRPr="00720152">
        <w:rPr>
          <w:rFonts w:hint="eastAsia"/>
          <w:lang w:val="zh-CN"/>
        </w:rPr>
        <w:t>学校</w:t>
      </w:r>
      <w:r>
        <w:rPr>
          <w:rFonts w:hint="eastAsia"/>
          <w:lang w:val="zh-CN"/>
        </w:rPr>
        <w:t>2021</w:t>
      </w:r>
      <w:r w:rsidRPr="00720152">
        <w:rPr>
          <w:rFonts w:hint="eastAsia"/>
          <w:lang w:val="zh-CN"/>
        </w:rPr>
        <w:t>届</w:t>
      </w:r>
      <w:r>
        <w:rPr>
          <w:rFonts w:hint="eastAsia"/>
          <w:lang w:val="zh-CN"/>
        </w:rPr>
        <w:t>专科</w:t>
      </w:r>
      <w:r w:rsidRPr="00720152">
        <w:rPr>
          <w:lang w:val="zh-CN"/>
        </w:rPr>
        <w:t>毕业生认为重要</w:t>
      </w:r>
      <w:r w:rsidRPr="00720152">
        <w:rPr>
          <w:rFonts w:hint="eastAsia"/>
          <w:lang w:val="zh-CN"/>
        </w:rPr>
        <w:t>性</w:t>
      </w:r>
      <w:r w:rsidRPr="00720152">
        <w:rPr>
          <w:lang w:val="zh-CN"/>
        </w:rPr>
        <w:t>排名前十位的</w:t>
      </w:r>
      <w:r>
        <w:rPr>
          <w:rFonts w:hint="eastAsia"/>
          <w:lang w:val="zh-CN"/>
        </w:rPr>
        <w:t>基础</w:t>
      </w:r>
      <w:r w:rsidRPr="00720152">
        <w:rPr>
          <w:rFonts w:hint="eastAsia"/>
          <w:lang w:val="zh-CN"/>
        </w:rPr>
        <w:t>能力</w:t>
      </w:r>
      <w:r>
        <w:rPr>
          <w:rFonts w:hint="eastAsia"/>
          <w:lang w:val="zh-CN"/>
        </w:rPr>
        <w:t>素质</w:t>
      </w:r>
      <w:r w:rsidRPr="00720152">
        <w:rPr>
          <w:lang w:val="zh-CN"/>
        </w:rPr>
        <w:t>依次为：</w:t>
      </w:r>
      <w:r w:rsidRPr="00434718">
        <w:rPr>
          <w:rFonts w:hint="eastAsia"/>
          <w:lang w:val="zh-CN"/>
        </w:rPr>
        <w:t>团队意识、表达能力、逻辑思维、主动学习、善于观察、</w:t>
      </w:r>
      <w:r w:rsidR="00786956" w:rsidRPr="00434718">
        <w:rPr>
          <w:rFonts w:hint="eastAsia"/>
          <w:lang w:val="zh-CN"/>
        </w:rPr>
        <w:t>制定计划、</w:t>
      </w:r>
      <w:r w:rsidRPr="00434718">
        <w:rPr>
          <w:rFonts w:hint="eastAsia"/>
          <w:lang w:val="zh-CN"/>
        </w:rPr>
        <w:t>创新思维、情绪调节、严谨负责和坚韧自信</w:t>
      </w:r>
      <w:r w:rsidRPr="00720152">
        <w:rPr>
          <w:rFonts w:hint="eastAsia"/>
          <w:lang w:val="zh-CN"/>
        </w:rPr>
        <w:t>；而自身</w:t>
      </w:r>
      <w:r w:rsidRPr="00720152">
        <w:rPr>
          <w:lang w:val="zh-CN"/>
        </w:rPr>
        <w:t>这</w:t>
      </w:r>
      <w:r w:rsidRPr="00720152">
        <w:rPr>
          <w:rFonts w:hint="eastAsia"/>
          <w:lang w:val="zh-CN"/>
        </w:rPr>
        <w:t>十项</w:t>
      </w:r>
      <w:r>
        <w:rPr>
          <w:rFonts w:hint="eastAsia"/>
          <w:lang w:val="zh-CN"/>
        </w:rPr>
        <w:t>基础</w:t>
      </w:r>
      <w:r w:rsidRPr="00720152">
        <w:rPr>
          <w:lang w:val="zh-CN"/>
        </w:rPr>
        <w:t>能力</w:t>
      </w:r>
      <w:r>
        <w:rPr>
          <w:rFonts w:hint="eastAsia"/>
          <w:lang w:val="zh-CN"/>
        </w:rPr>
        <w:t>素质的水平均在</w:t>
      </w:r>
      <w:r w:rsidRPr="00E420FE">
        <w:rPr>
          <w:rFonts w:cs="Times New Roman" w:hint="eastAsia"/>
        </w:rPr>
        <w:t>3.12</w:t>
      </w:r>
      <w:r>
        <w:rPr>
          <w:rFonts w:hint="eastAsia"/>
          <w:lang w:val="zh-CN"/>
        </w:rPr>
        <w:t>分及</w:t>
      </w:r>
      <w:r w:rsidRPr="00720152">
        <w:rPr>
          <w:lang w:val="zh-CN"/>
        </w:rPr>
        <w:t>以上</w:t>
      </w:r>
      <w:r w:rsidRPr="00E420FE">
        <w:t>；</w:t>
      </w:r>
      <w:r w:rsidRPr="00720152">
        <w:rPr>
          <w:lang w:val="zh-CN"/>
        </w:rPr>
        <w:t>其中</w:t>
      </w:r>
      <w:r w:rsidRPr="00E420FE">
        <w:rPr>
          <w:rFonts w:ascii="宋体" w:hAnsi="宋体"/>
        </w:rPr>
        <w:t>“</w:t>
      </w:r>
      <w:r w:rsidRPr="00E420FE">
        <w:rPr>
          <w:rFonts w:hint="eastAsia"/>
        </w:rPr>
        <w:t>团队意识</w:t>
      </w:r>
      <w:r w:rsidRPr="00E420FE">
        <w:rPr>
          <w:rFonts w:ascii="宋体" w:hAnsi="宋体"/>
        </w:rPr>
        <w:t>”</w:t>
      </w:r>
      <w:r w:rsidRPr="00720152">
        <w:rPr>
          <w:rFonts w:ascii="宋体" w:hAnsi="宋体" w:hint="eastAsia"/>
          <w:lang w:val="zh-CN"/>
        </w:rPr>
        <w:t>和</w:t>
      </w:r>
      <w:r w:rsidRPr="00E420FE">
        <w:rPr>
          <w:rFonts w:ascii="宋体" w:hAnsi="宋体" w:hint="eastAsia"/>
        </w:rPr>
        <w:t>“</w:t>
      </w:r>
      <w:r w:rsidRPr="00E420FE">
        <w:rPr>
          <w:rFonts w:hint="eastAsia"/>
        </w:rPr>
        <w:t>制定计划</w:t>
      </w:r>
      <w:r w:rsidRPr="00E420FE">
        <w:rPr>
          <w:rFonts w:ascii="宋体" w:hAnsi="宋体" w:hint="eastAsia"/>
        </w:rPr>
        <w:t>”</w:t>
      </w:r>
      <w:r w:rsidRPr="00720152">
        <w:rPr>
          <w:rFonts w:hint="eastAsia"/>
          <w:lang w:val="zh-CN"/>
        </w:rPr>
        <w:t>的</w:t>
      </w:r>
      <w:r>
        <w:rPr>
          <w:rFonts w:hint="eastAsia"/>
          <w:lang w:val="zh-CN"/>
        </w:rPr>
        <w:t>水平相对</w:t>
      </w:r>
      <w:r w:rsidRPr="00720152">
        <w:rPr>
          <w:lang w:val="zh-CN"/>
        </w:rPr>
        <w:t>较高</w:t>
      </w:r>
      <w:r w:rsidRPr="00E420FE">
        <w:t>，</w:t>
      </w:r>
      <w:r>
        <w:rPr>
          <w:rFonts w:hint="eastAsia"/>
          <w:lang w:val="zh-CN"/>
        </w:rPr>
        <w:t>均值</w:t>
      </w:r>
      <w:r w:rsidRPr="00720152">
        <w:rPr>
          <w:rFonts w:hint="eastAsia"/>
          <w:lang w:val="zh-CN"/>
        </w:rPr>
        <w:t>分别为</w:t>
      </w:r>
      <w:r w:rsidRPr="00E420FE">
        <w:rPr>
          <w:rFonts w:hint="eastAsia"/>
        </w:rPr>
        <w:t>4.16</w:t>
      </w:r>
      <w:r>
        <w:rPr>
          <w:rFonts w:hint="eastAsia"/>
          <w:lang w:val="zh-CN"/>
        </w:rPr>
        <w:t>分</w:t>
      </w:r>
      <w:r w:rsidRPr="00720152">
        <w:rPr>
          <w:lang w:val="zh-CN"/>
        </w:rPr>
        <w:t>和</w:t>
      </w:r>
      <w:r w:rsidRPr="00E420FE">
        <w:rPr>
          <w:rFonts w:hint="eastAsia"/>
        </w:rPr>
        <w:t>4.08</w:t>
      </w:r>
      <w:r>
        <w:rPr>
          <w:rFonts w:hint="eastAsia"/>
          <w:lang w:val="zh-CN"/>
        </w:rPr>
        <w:t>分</w:t>
      </w:r>
      <w:r w:rsidRPr="00720152">
        <w:rPr>
          <w:lang w:val="zh-CN"/>
        </w:rPr>
        <w:t>。</w:t>
      </w:r>
    </w:p>
    <w:p w14:paraId="1DA7C2B4" w14:textId="77777777" w:rsidR="00283D36" w:rsidRDefault="00283D36" w:rsidP="00283D36">
      <w:pPr>
        <w:pStyle w:val="L3"/>
        <w:spacing w:beforeLines="50" w:before="156" w:afterLines="50" w:after="156"/>
        <w:ind w:firstLineChars="0" w:firstLine="0"/>
        <w:jc w:val="center"/>
        <w:rPr>
          <w:lang w:val="zh-CN"/>
        </w:rPr>
      </w:pPr>
      <w:r>
        <w:rPr>
          <w:noProof/>
        </w:rPr>
        <w:lastRenderedPageBreak/>
        <w:drawing>
          <wp:inline distT="0" distB="0" distL="0" distR="0" wp14:anchorId="3733281A" wp14:editId="40962CC3">
            <wp:extent cx="5400675" cy="3590925"/>
            <wp:effectExtent l="0" t="0" r="0" b="0"/>
            <wp:docPr id="930" name="图表 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7E543DD" w14:textId="344B30AC" w:rsidR="00283D36" w:rsidRPr="00511EB8" w:rsidRDefault="00283D36" w:rsidP="00283D36">
      <w:pPr>
        <w:pStyle w:val="afffd"/>
        <w:tabs>
          <w:tab w:val="left" w:pos="400"/>
          <w:tab w:val="center" w:pos="4394"/>
        </w:tabs>
      </w:pPr>
      <w:bookmarkStart w:id="320" w:name="_Toc521678909"/>
      <w:r w:rsidRPr="003248C1">
        <w:rPr>
          <w:rFonts w:hint="eastAsia"/>
        </w:rPr>
        <w:t>图</w:t>
      </w:r>
      <w:r w:rsidRPr="003248C1">
        <w:rPr>
          <w:rFonts w:hint="eastAsia"/>
        </w:rPr>
        <w:t xml:space="preserve">5- </w:t>
      </w:r>
      <w:r w:rsidRPr="003248C1">
        <w:fldChar w:fldCharType="begin"/>
      </w:r>
      <w:r w:rsidRPr="003248C1">
        <w:instrText xml:space="preserve"> </w:instrText>
      </w:r>
      <w:r w:rsidRPr="003248C1">
        <w:rPr>
          <w:rFonts w:hint="eastAsia"/>
        </w:rPr>
        <w:instrText xml:space="preserve">SEQ </w:instrText>
      </w:r>
      <w:r w:rsidRPr="003248C1">
        <w:rPr>
          <w:rFonts w:hint="eastAsia"/>
        </w:rPr>
        <w:instrText>图</w:instrText>
      </w:r>
      <w:r w:rsidRPr="003248C1">
        <w:rPr>
          <w:rFonts w:hint="eastAsia"/>
        </w:rPr>
        <w:instrText>5- \* ARABIC</w:instrText>
      </w:r>
      <w:r w:rsidRPr="003248C1">
        <w:instrText xml:space="preserve"> </w:instrText>
      </w:r>
      <w:r w:rsidRPr="003248C1">
        <w:fldChar w:fldCharType="separate"/>
      </w:r>
      <w:r w:rsidR="00723E91">
        <w:rPr>
          <w:noProof/>
        </w:rPr>
        <w:t>8</w:t>
      </w:r>
      <w:r w:rsidRPr="003248C1">
        <w:fldChar w:fldCharType="end"/>
      </w:r>
      <w:r w:rsidRPr="001B3CD0">
        <w:rPr>
          <w:bCs/>
          <w:caps w:val="0"/>
        </w:rPr>
        <w:t xml:space="preserve">  </w:t>
      </w:r>
      <w:r>
        <w:rPr>
          <w:rFonts w:hint="eastAsia"/>
        </w:rPr>
        <w:t>2021</w:t>
      </w:r>
      <w:r w:rsidRPr="00A32051">
        <w:rPr>
          <w:rFonts w:hint="eastAsia"/>
        </w:rPr>
        <w:t>届专科毕业生认为基础能力重要性占比</w:t>
      </w:r>
      <w:r w:rsidRPr="00A32051">
        <w:t>排名前十位的</w:t>
      </w:r>
      <w:r w:rsidRPr="00A32051">
        <w:rPr>
          <w:rFonts w:hint="eastAsia"/>
        </w:rPr>
        <w:t>水平</w:t>
      </w:r>
      <w:r w:rsidRPr="00A32051">
        <w:t>分布</w:t>
      </w:r>
      <w:bookmarkEnd w:id="320"/>
    </w:p>
    <w:p w14:paraId="41695245" w14:textId="77777777" w:rsidR="00283D36" w:rsidRPr="005A4D4E" w:rsidRDefault="00283D36" w:rsidP="00283D36">
      <w:pPr>
        <w:pStyle w:val="afff"/>
        <w:ind w:firstLine="360"/>
        <w:jc w:val="both"/>
        <w:rPr>
          <w:color w:val="0F6FC6" w:themeColor="accent5"/>
        </w:rPr>
      </w:pPr>
      <w:r w:rsidRPr="005A4D4E">
        <w:rPr>
          <w:rFonts w:hint="eastAsia"/>
          <w:color w:val="0F6FC6" w:themeColor="accent5"/>
        </w:rPr>
        <w:t>数据来源：第三方机构新锦成</w:t>
      </w:r>
      <w:r w:rsidRPr="005A4D4E">
        <w:rPr>
          <w:color w:val="0F6FC6" w:themeColor="accent5"/>
        </w:rPr>
        <w:t>-</w:t>
      </w:r>
      <w:r>
        <w:rPr>
          <w:color w:val="0F6FC6" w:themeColor="accent5"/>
        </w:rPr>
        <w:t>2021</w:t>
      </w:r>
      <w:r w:rsidRPr="005A4D4E">
        <w:rPr>
          <w:rFonts w:hint="eastAsia"/>
          <w:color w:val="0F6FC6" w:themeColor="accent5"/>
        </w:rPr>
        <w:t>届毕业生就业与培养质量调查。</w:t>
      </w:r>
    </w:p>
    <w:p w14:paraId="00860ADF" w14:textId="77777777" w:rsidR="00283D36" w:rsidRPr="00070E9A" w:rsidRDefault="00283D36" w:rsidP="00283D36">
      <w:pPr>
        <w:pStyle w:val="L20"/>
        <w:rPr>
          <w:color w:val="0F6FC6" w:themeColor="accent5"/>
        </w:rPr>
      </w:pPr>
      <w:bookmarkStart w:id="321" w:name="_Toc520328950"/>
      <w:bookmarkStart w:id="322" w:name="_Toc16673867"/>
      <w:bookmarkStart w:id="323" w:name="_Toc17120674"/>
      <w:bookmarkStart w:id="324" w:name="_Toc17272032"/>
      <w:bookmarkStart w:id="325" w:name="_Toc22050332"/>
      <w:bookmarkStart w:id="326" w:name="_Toc81325079"/>
      <w:bookmarkStart w:id="327" w:name="_Toc487789934"/>
      <w:bookmarkStart w:id="328" w:name="_Toc487790115"/>
      <w:bookmarkStart w:id="329" w:name="_Toc496017605"/>
      <w:bookmarkStart w:id="330" w:name="_Toc443485604"/>
      <w:bookmarkStart w:id="331" w:name="_Toc92284436"/>
      <w:r w:rsidRPr="00070E9A">
        <w:rPr>
          <w:rFonts w:hint="eastAsia"/>
          <w:color w:val="0F6FC6" w:themeColor="accent5"/>
        </w:rPr>
        <w:t>二、</w:t>
      </w:r>
      <w:bookmarkEnd w:id="321"/>
      <w:r w:rsidRPr="00070E9A">
        <w:rPr>
          <w:rFonts w:hint="eastAsia"/>
          <w:color w:val="0F6FC6" w:themeColor="accent5"/>
        </w:rPr>
        <w:t>毕业生对</w:t>
      </w:r>
      <w:r w:rsidRPr="00070E9A">
        <w:rPr>
          <w:color w:val="0F6FC6" w:themeColor="accent5"/>
        </w:rPr>
        <w:t>就业教育</w:t>
      </w:r>
      <w:r w:rsidRPr="00070E9A">
        <w:rPr>
          <w:rFonts w:hint="eastAsia"/>
          <w:color w:val="0F6FC6" w:themeColor="accent5"/>
        </w:rPr>
        <w:t>/</w:t>
      </w:r>
      <w:r w:rsidRPr="00070E9A">
        <w:rPr>
          <w:rFonts w:hint="eastAsia"/>
          <w:color w:val="0F6FC6" w:themeColor="accent5"/>
        </w:rPr>
        <w:t>服务</w:t>
      </w:r>
      <w:r w:rsidRPr="00070E9A">
        <w:rPr>
          <w:color w:val="0F6FC6" w:themeColor="accent5"/>
        </w:rPr>
        <w:t>的评价</w:t>
      </w:r>
      <w:bookmarkEnd w:id="322"/>
      <w:bookmarkEnd w:id="323"/>
      <w:bookmarkEnd w:id="324"/>
      <w:bookmarkEnd w:id="325"/>
      <w:bookmarkEnd w:id="326"/>
      <w:bookmarkEnd w:id="331"/>
    </w:p>
    <w:bookmarkEnd w:id="327"/>
    <w:bookmarkEnd w:id="328"/>
    <w:bookmarkEnd w:id="329"/>
    <w:bookmarkEnd w:id="330"/>
    <w:p w14:paraId="315BAC68" w14:textId="77777777" w:rsidR="00283D36" w:rsidRDefault="00283D36" w:rsidP="00283D36">
      <w:pPr>
        <w:pStyle w:val="Affff2"/>
        <w:ind w:firstLine="480"/>
      </w:pPr>
      <w:r>
        <w:rPr>
          <w:rFonts w:hint="eastAsia"/>
        </w:rPr>
        <w:t>调查了解毕业生对学校就业教育</w:t>
      </w:r>
      <w:r>
        <w:rPr>
          <w:rFonts w:hint="eastAsia"/>
        </w:rPr>
        <w:t>/</w:t>
      </w:r>
      <w:r>
        <w:rPr>
          <w:rFonts w:hint="eastAsia"/>
        </w:rPr>
        <w:t>服务的满意度，包含就业教育（生涯规划</w:t>
      </w:r>
      <w:r>
        <w:rPr>
          <w:rFonts w:hint="eastAsia"/>
        </w:rPr>
        <w:t>/</w:t>
      </w:r>
      <w:r>
        <w:rPr>
          <w:rFonts w:hint="eastAsia"/>
        </w:rPr>
        <w:t>就业指导课、职业咨询与辅导）；就业服务（校园招聘会</w:t>
      </w:r>
      <w:r>
        <w:rPr>
          <w:rFonts w:hint="eastAsia"/>
        </w:rPr>
        <w:t>/</w:t>
      </w:r>
      <w:r>
        <w:rPr>
          <w:rFonts w:hint="eastAsia"/>
        </w:rPr>
        <w:t>宣讲会、学校发布的招聘信息、</w:t>
      </w:r>
      <w:r>
        <w:rPr>
          <w:rFonts w:hint="eastAsia"/>
        </w:rPr>
        <w:t xml:space="preserve"> </w:t>
      </w:r>
      <w:r>
        <w:rPr>
          <w:rFonts w:hint="eastAsia"/>
        </w:rPr>
        <w:t>就业帮扶推荐、就业手续办理）。</w:t>
      </w:r>
    </w:p>
    <w:p w14:paraId="24F1EFBF" w14:textId="77777777" w:rsidR="00283D36" w:rsidRDefault="00283D36" w:rsidP="00283D36">
      <w:pPr>
        <w:pStyle w:val="afffc"/>
        <w:spacing w:before="156"/>
        <w:ind w:firstLine="480"/>
      </w:pPr>
      <w:r w:rsidRPr="00444C52">
        <w:rPr>
          <w:rFonts w:hint="eastAsia"/>
        </w:rPr>
        <w:t>学校</w:t>
      </w:r>
      <w:r>
        <w:t>2021</w:t>
      </w:r>
      <w:r w:rsidRPr="00444C52">
        <w:rPr>
          <w:rFonts w:hint="eastAsia"/>
        </w:rPr>
        <w:t>届毕业生对学校各项就业</w:t>
      </w:r>
      <w:r>
        <w:rPr>
          <w:rFonts w:hint="eastAsia"/>
        </w:rPr>
        <w:t>教育</w:t>
      </w:r>
      <w:r>
        <w:rPr>
          <w:rFonts w:hint="eastAsia"/>
        </w:rPr>
        <w:t>/</w:t>
      </w:r>
      <w:r w:rsidRPr="00444C52">
        <w:rPr>
          <w:rFonts w:hint="eastAsia"/>
        </w:rPr>
        <w:t>服务的满意度均在</w:t>
      </w:r>
      <w:r w:rsidRPr="00E15B0B">
        <w:rPr>
          <w:rFonts w:hint="eastAsia"/>
        </w:rPr>
        <w:t>97</w:t>
      </w:r>
      <w:r>
        <w:t>.00</w:t>
      </w:r>
      <w:r w:rsidRPr="00A211B7">
        <w:t>%</w:t>
      </w:r>
      <w:r w:rsidRPr="00444C52">
        <w:rPr>
          <w:rFonts w:hint="eastAsia"/>
        </w:rPr>
        <w:t>以上；其中满意度最高的三方面是</w:t>
      </w:r>
      <w:r w:rsidRPr="00E15B0B">
        <w:rPr>
          <w:rFonts w:hint="eastAsia"/>
        </w:rPr>
        <w:t>“生涯规划</w:t>
      </w:r>
      <w:r w:rsidRPr="00E15B0B">
        <w:rPr>
          <w:rFonts w:hint="eastAsia"/>
        </w:rPr>
        <w:t>/</w:t>
      </w:r>
      <w:r w:rsidRPr="00E15B0B">
        <w:rPr>
          <w:rFonts w:hint="eastAsia"/>
        </w:rPr>
        <w:t>就业指导课”、“就业手续办理（如档案迁移等）”和“校园招聘会</w:t>
      </w:r>
      <w:r w:rsidRPr="00E15B0B">
        <w:rPr>
          <w:rFonts w:hint="eastAsia"/>
        </w:rPr>
        <w:t>/</w:t>
      </w:r>
      <w:r w:rsidRPr="00E15B0B">
        <w:rPr>
          <w:rFonts w:hint="eastAsia"/>
        </w:rPr>
        <w:t>宣讲会”</w:t>
      </w:r>
      <w:r w:rsidRPr="00444C52">
        <w:rPr>
          <w:rFonts w:hint="eastAsia"/>
        </w:rPr>
        <w:t>。一方面表明学校就业指导服务工作得到了毕业生的认可；另一方面也体现了学校就业工作在促进毕业生顺利就业、高质量就业中所发挥的重要作用。</w:t>
      </w:r>
    </w:p>
    <w:p w14:paraId="708728D2" w14:textId="77777777" w:rsidR="00283D36" w:rsidRPr="001D3593" w:rsidRDefault="00283D36" w:rsidP="00283D36">
      <w:pPr>
        <w:pStyle w:val="afffc"/>
        <w:spacing w:before="156"/>
        <w:ind w:firstLineChars="0" w:firstLine="0"/>
      </w:pPr>
      <w:r w:rsidRPr="002B4900">
        <w:rPr>
          <w:rFonts w:eastAsia="黑体" w:hint="eastAsia"/>
          <w:b/>
          <w:noProof/>
          <w:szCs w:val="21"/>
          <w:lang w:val="en-US"/>
        </w:rPr>
        <w:lastRenderedPageBreak/>
        <w:drawing>
          <wp:inline distT="0" distB="0" distL="0" distR="0" wp14:anchorId="5C3FFAF9" wp14:editId="1D8BFCE6">
            <wp:extent cx="5925787" cy="2695698"/>
            <wp:effectExtent l="0" t="0" r="0" b="0"/>
            <wp:docPr id="1405" name="图表 1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C35EBDA" w14:textId="31BEF230" w:rsidR="00283D36" w:rsidRPr="007F120E" w:rsidRDefault="00283D36" w:rsidP="00283D36">
      <w:pPr>
        <w:pStyle w:val="afffd"/>
      </w:pPr>
      <w:bookmarkStart w:id="332" w:name="_Toc521678911"/>
      <w:r w:rsidRPr="003248C1">
        <w:rPr>
          <w:rFonts w:hint="eastAsia"/>
        </w:rPr>
        <w:t>图</w:t>
      </w:r>
      <w:r w:rsidRPr="003248C1">
        <w:rPr>
          <w:rFonts w:hint="eastAsia"/>
        </w:rPr>
        <w:t xml:space="preserve">5- </w:t>
      </w:r>
      <w:r w:rsidRPr="003248C1">
        <w:fldChar w:fldCharType="begin"/>
      </w:r>
      <w:r w:rsidRPr="003248C1">
        <w:instrText xml:space="preserve"> </w:instrText>
      </w:r>
      <w:r w:rsidRPr="003248C1">
        <w:rPr>
          <w:rFonts w:hint="eastAsia"/>
        </w:rPr>
        <w:instrText xml:space="preserve">SEQ </w:instrText>
      </w:r>
      <w:r w:rsidRPr="003248C1">
        <w:rPr>
          <w:rFonts w:hint="eastAsia"/>
        </w:rPr>
        <w:instrText>图</w:instrText>
      </w:r>
      <w:r w:rsidRPr="003248C1">
        <w:rPr>
          <w:rFonts w:hint="eastAsia"/>
        </w:rPr>
        <w:instrText>5- \* ARABIC</w:instrText>
      </w:r>
      <w:r w:rsidRPr="003248C1">
        <w:instrText xml:space="preserve"> </w:instrText>
      </w:r>
      <w:r w:rsidRPr="003248C1">
        <w:fldChar w:fldCharType="separate"/>
      </w:r>
      <w:r w:rsidR="00723E91">
        <w:rPr>
          <w:noProof/>
        </w:rPr>
        <w:t>9</w:t>
      </w:r>
      <w:r w:rsidRPr="003248C1">
        <w:fldChar w:fldCharType="end"/>
      </w:r>
      <w:r w:rsidRPr="001B3CD0">
        <w:rPr>
          <w:bCs/>
          <w:caps w:val="0"/>
        </w:rPr>
        <w:t xml:space="preserve">  </w:t>
      </w:r>
      <w:r>
        <w:t>2021</w:t>
      </w:r>
      <w:r w:rsidRPr="007F120E">
        <w:rPr>
          <w:rFonts w:hint="eastAsia"/>
        </w:rPr>
        <w:t>届毕业生对学校就业</w:t>
      </w:r>
      <w:r>
        <w:rPr>
          <w:rFonts w:hint="eastAsia"/>
        </w:rPr>
        <w:t>教育</w:t>
      </w:r>
      <w:r>
        <w:rPr>
          <w:rFonts w:hint="eastAsia"/>
        </w:rPr>
        <w:t>/</w:t>
      </w:r>
      <w:r w:rsidRPr="007F120E">
        <w:rPr>
          <w:rFonts w:hint="eastAsia"/>
        </w:rPr>
        <w:t>服务的评价</w:t>
      </w:r>
      <w:bookmarkEnd w:id="332"/>
    </w:p>
    <w:p w14:paraId="0BA5C71E" w14:textId="77777777" w:rsidR="00283D36" w:rsidRDefault="00283D36" w:rsidP="00283D36">
      <w:pPr>
        <w:pStyle w:val="afffb"/>
        <w:ind w:firstLineChars="200" w:firstLine="360"/>
        <w:jc w:val="both"/>
        <w:rPr>
          <w:color w:val="0F6FC6" w:themeColor="accent5"/>
        </w:rPr>
      </w:pPr>
      <w:bookmarkStart w:id="333" w:name="_Hlk520979926"/>
      <w:r>
        <w:rPr>
          <w:rFonts w:hint="eastAsia"/>
          <w:color w:val="0F6FC6" w:themeColor="accent5"/>
        </w:rPr>
        <w:t>注：满意度为选择“很满意”、“满意”和“基本</w:t>
      </w:r>
      <w:r>
        <w:rPr>
          <w:color w:val="0F6FC6" w:themeColor="accent5"/>
        </w:rPr>
        <w:t>满意</w:t>
      </w:r>
      <w:r w:rsidRPr="000611A6">
        <w:rPr>
          <w:rFonts w:hint="eastAsia"/>
          <w:color w:val="0F6FC6" w:themeColor="accent5"/>
        </w:rPr>
        <w:t>”的人数占此题总人数的比例。</w:t>
      </w:r>
    </w:p>
    <w:bookmarkEnd w:id="333"/>
    <w:p w14:paraId="71D470DC" w14:textId="77777777" w:rsidR="00283D36" w:rsidRDefault="00283D36" w:rsidP="00283D36">
      <w:pPr>
        <w:pStyle w:val="afffb"/>
        <w:spacing w:afterLines="50" w:after="156"/>
        <w:ind w:firstLineChars="200" w:firstLine="360"/>
        <w:jc w:val="both"/>
        <w:rPr>
          <w:color w:val="0F6FC6" w:themeColor="accent5"/>
        </w:rPr>
      </w:pPr>
      <w:r w:rsidRPr="00C02B2C">
        <w:rPr>
          <w:rFonts w:hint="eastAsia"/>
          <w:color w:val="0F6FC6" w:themeColor="accent5"/>
        </w:rPr>
        <w:t>数据来源：第三方机构新锦成</w:t>
      </w:r>
      <w:r w:rsidRPr="00C02B2C">
        <w:rPr>
          <w:rFonts w:hint="eastAsia"/>
          <w:color w:val="0F6FC6" w:themeColor="accent5"/>
        </w:rPr>
        <w:t>-</w:t>
      </w:r>
      <w:r>
        <w:rPr>
          <w:rFonts w:hint="eastAsia"/>
          <w:color w:val="0F6FC6" w:themeColor="accent5"/>
        </w:rPr>
        <w:t>2021</w:t>
      </w:r>
      <w:r w:rsidRPr="00C02B2C">
        <w:rPr>
          <w:rFonts w:hint="eastAsia"/>
          <w:color w:val="0F6FC6" w:themeColor="accent5"/>
        </w:rPr>
        <w:t>届毕业生就业与培养质量调查。</w:t>
      </w:r>
      <w:r>
        <w:rPr>
          <w:color w:val="0F6FC6" w:themeColor="accent5"/>
        </w:rPr>
        <w:br w:type="page"/>
      </w:r>
    </w:p>
    <w:p w14:paraId="7DFA9324" w14:textId="77777777" w:rsidR="00CC7516" w:rsidRDefault="00CC7516" w:rsidP="00CC7516">
      <w:pPr>
        <w:spacing w:before="0" w:after="0" w:line="240" w:lineRule="auto"/>
        <w:rPr>
          <w:rFonts w:ascii="Times New Roman" w:hAnsi="Times New Roman" w:cstheme="minorBidi"/>
          <w:caps/>
          <w:color w:val="000000"/>
          <w:sz w:val="24"/>
          <w:szCs w:val="24"/>
        </w:rPr>
      </w:pPr>
      <w:r>
        <w:rPr>
          <w:b/>
          <w:noProof/>
          <w:sz w:val="36"/>
        </w:rPr>
        <w:lastRenderedPageBreak/>
        <w:drawing>
          <wp:anchor distT="0" distB="0" distL="114300" distR="114300" simplePos="0" relativeHeight="251790848" behindDoc="1" locked="0" layoutInCell="1" allowOverlap="1" wp14:anchorId="1E71C040" wp14:editId="2986D807">
            <wp:simplePos x="0" y="0"/>
            <wp:positionH relativeFrom="page">
              <wp:posOffset>3873</wp:posOffset>
            </wp:positionH>
            <wp:positionV relativeFrom="paragraph">
              <wp:posOffset>-900430</wp:posOffset>
            </wp:positionV>
            <wp:extent cx="7545070" cy="10239375"/>
            <wp:effectExtent l="0" t="0" r="0" b="952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45070" cy="10239375"/>
                    </a:xfrm>
                    <a:prstGeom prst="rect">
                      <a:avLst/>
                    </a:prstGeom>
                  </pic:spPr>
                </pic:pic>
              </a:graphicData>
            </a:graphic>
            <wp14:sizeRelH relativeFrom="margin">
              <wp14:pctWidth>0</wp14:pctWidth>
            </wp14:sizeRelH>
            <wp14:sizeRelV relativeFrom="margin">
              <wp14:pctHeight>0</wp14:pctHeight>
            </wp14:sizeRelV>
          </wp:anchor>
        </w:drawing>
      </w:r>
    </w:p>
    <w:p w14:paraId="10EBC996" w14:textId="77777777" w:rsidR="00CC7516" w:rsidRDefault="00CC7516" w:rsidP="00CC7516">
      <w:pPr>
        <w:pStyle w:val="L3"/>
        <w:spacing w:after="120"/>
        <w:ind w:firstLine="480"/>
        <w:rPr>
          <w:caps/>
        </w:rPr>
      </w:pPr>
    </w:p>
    <w:p w14:paraId="40A13C8F" w14:textId="77777777" w:rsidR="00CC7516" w:rsidRDefault="00CC7516" w:rsidP="00CC7516">
      <w:pPr>
        <w:pStyle w:val="afff"/>
        <w:ind w:firstLine="360"/>
        <w:jc w:val="both"/>
        <w:rPr>
          <w:color w:val="0F6FC6" w:themeColor="accent5"/>
        </w:rPr>
      </w:pPr>
    </w:p>
    <w:p w14:paraId="049D1537" w14:textId="77777777" w:rsidR="00CC7516" w:rsidRDefault="00CC7516" w:rsidP="00CC7516">
      <w:pPr>
        <w:pStyle w:val="afff"/>
        <w:ind w:firstLine="723"/>
        <w:jc w:val="both"/>
        <w:rPr>
          <w:color w:val="0F6FC6" w:themeColor="accent5"/>
        </w:rPr>
      </w:pPr>
      <w:r>
        <w:rPr>
          <w:rFonts w:eastAsia="黑体"/>
          <w:b/>
          <w:noProof/>
          <w:sz w:val="36"/>
          <w:szCs w:val="36"/>
          <w:lang w:val="en-US"/>
        </w:rPr>
        <mc:AlternateContent>
          <mc:Choice Requires="wps">
            <w:drawing>
              <wp:anchor distT="0" distB="0" distL="114300" distR="114300" simplePos="0" relativeHeight="251789824" behindDoc="0" locked="0" layoutInCell="1" allowOverlap="1" wp14:anchorId="640B0AB4" wp14:editId="16A697B3">
                <wp:simplePos x="0" y="0"/>
                <wp:positionH relativeFrom="page">
                  <wp:posOffset>3810</wp:posOffset>
                </wp:positionH>
                <wp:positionV relativeFrom="paragraph">
                  <wp:posOffset>306070</wp:posOffset>
                </wp:positionV>
                <wp:extent cx="7560310" cy="2343150"/>
                <wp:effectExtent l="0" t="0" r="0" b="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7790" w14:textId="77777777" w:rsidR="003A541D" w:rsidRPr="00216383" w:rsidRDefault="003A541D" w:rsidP="00CC7516">
                            <w:pPr>
                              <w:jc w:val="center"/>
                              <w:rPr>
                                <w:rFonts w:ascii="微软雅黑" w:eastAsia="微软雅黑" w:hAnsi="微软雅黑"/>
                                <w:b/>
                                <w:color w:val="0F6FC6"/>
                                <w:sz w:val="72"/>
                                <w:szCs w:val="72"/>
                              </w:rPr>
                            </w:pPr>
                            <w:r w:rsidRPr="00216383">
                              <w:rPr>
                                <w:rFonts w:ascii="微软雅黑" w:eastAsia="微软雅黑" w:hAnsi="微软雅黑" w:hint="eastAsia"/>
                                <w:b/>
                                <w:color w:val="0F6FC6"/>
                                <w:sz w:val="72"/>
                                <w:szCs w:val="72"/>
                              </w:rPr>
                              <w:t>第</w:t>
                            </w:r>
                            <w:r>
                              <w:rPr>
                                <w:rFonts w:ascii="微软雅黑" w:eastAsia="微软雅黑" w:hAnsi="微软雅黑" w:hint="eastAsia"/>
                                <w:b/>
                                <w:color w:val="0F6FC6"/>
                                <w:sz w:val="72"/>
                                <w:szCs w:val="72"/>
                              </w:rPr>
                              <w:t>六</w:t>
                            </w:r>
                            <w:r w:rsidRPr="00216383">
                              <w:rPr>
                                <w:rFonts w:ascii="微软雅黑" w:eastAsia="微软雅黑" w:hAnsi="微软雅黑" w:hint="eastAsia"/>
                                <w:b/>
                                <w:color w:val="0F6FC6"/>
                                <w:sz w:val="72"/>
                                <w:szCs w:val="72"/>
                              </w:rPr>
                              <w:t>篇</w:t>
                            </w:r>
                          </w:p>
                          <w:p w14:paraId="3D87912D" w14:textId="77777777" w:rsidR="003A541D" w:rsidRPr="00216383" w:rsidRDefault="003A541D" w:rsidP="00CC7516">
                            <w:pPr>
                              <w:jc w:val="center"/>
                              <w:rPr>
                                <w:rFonts w:ascii="微软雅黑" w:eastAsia="微软雅黑" w:hAnsi="微软雅黑"/>
                                <w:b/>
                                <w:color w:val="4C659B"/>
                                <w:sz w:val="44"/>
                                <w:szCs w:val="36"/>
                              </w:rPr>
                            </w:pPr>
                            <w:r w:rsidRPr="00CC7516">
                              <w:rPr>
                                <w:rFonts w:ascii="微软雅黑" w:eastAsia="微软雅黑" w:hAnsi="微软雅黑" w:hint="eastAsia"/>
                                <w:b/>
                                <w:color w:val="0F6FC6"/>
                                <w:sz w:val="52"/>
                                <w:szCs w:val="52"/>
                              </w:rPr>
                              <w:t>用人单位对毕业生及学校的评价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B0AB4" id="文本框 41" o:spid="_x0000_s1067" type="#_x0000_t202" style="position:absolute;left:0;text-align:left;margin-left:.3pt;margin-top:24.1pt;width:595.3pt;height:184.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" filled="f" stroked="f">
                <v:textbox>
                  <w:txbxContent>
                    <w:p w14:paraId="29D07790" w14:textId="77777777" w:rsidR="003A541D" w:rsidRPr="00216383" w:rsidRDefault="003A541D" w:rsidP="00CC7516">
                      <w:pPr>
                        <w:jc w:val="center"/>
                        <w:rPr>
                          <w:rFonts w:ascii="微软雅黑" w:eastAsia="微软雅黑" w:hAnsi="微软雅黑"/>
                          <w:b/>
                          <w:color w:val="0F6FC6"/>
                          <w:sz w:val="72"/>
                          <w:szCs w:val="72"/>
                        </w:rPr>
                      </w:pPr>
                      <w:r w:rsidRPr="00216383">
                        <w:rPr>
                          <w:rFonts w:ascii="微软雅黑" w:eastAsia="微软雅黑" w:hAnsi="微软雅黑" w:hint="eastAsia"/>
                          <w:b/>
                          <w:color w:val="0F6FC6"/>
                          <w:sz w:val="72"/>
                          <w:szCs w:val="72"/>
                        </w:rPr>
                        <w:t>第</w:t>
                      </w:r>
                      <w:r>
                        <w:rPr>
                          <w:rFonts w:ascii="微软雅黑" w:eastAsia="微软雅黑" w:hAnsi="微软雅黑" w:hint="eastAsia"/>
                          <w:b/>
                          <w:color w:val="0F6FC6"/>
                          <w:sz w:val="72"/>
                          <w:szCs w:val="72"/>
                        </w:rPr>
                        <w:t>六</w:t>
                      </w:r>
                      <w:r w:rsidRPr="00216383">
                        <w:rPr>
                          <w:rFonts w:ascii="微软雅黑" w:eastAsia="微软雅黑" w:hAnsi="微软雅黑" w:hint="eastAsia"/>
                          <w:b/>
                          <w:color w:val="0F6FC6"/>
                          <w:sz w:val="72"/>
                          <w:szCs w:val="72"/>
                        </w:rPr>
                        <w:t>篇</w:t>
                      </w:r>
                    </w:p>
                    <w:p w14:paraId="3D87912D" w14:textId="77777777" w:rsidR="003A541D" w:rsidRPr="00216383" w:rsidRDefault="003A541D" w:rsidP="00CC7516">
                      <w:pPr>
                        <w:jc w:val="center"/>
                        <w:rPr>
                          <w:rFonts w:ascii="微软雅黑" w:eastAsia="微软雅黑" w:hAnsi="微软雅黑"/>
                          <w:b/>
                          <w:color w:val="4C659B"/>
                          <w:sz w:val="44"/>
                          <w:szCs w:val="36"/>
                        </w:rPr>
                      </w:pPr>
                      <w:r w:rsidRPr="00CC7516">
                        <w:rPr>
                          <w:rFonts w:ascii="微软雅黑" w:eastAsia="微软雅黑" w:hAnsi="微软雅黑" w:hint="eastAsia"/>
                          <w:b/>
                          <w:color w:val="0F6FC6"/>
                          <w:sz w:val="52"/>
                          <w:szCs w:val="52"/>
                        </w:rPr>
                        <w:t>用人单位对毕业生及学校的评价</w:t>
                      </w:r>
                    </w:p>
                  </w:txbxContent>
                </v:textbox>
                <w10:wrap anchorx="page"/>
              </v:shape>
            </w:pict>
          </mc:Fallback>
        </mc:AlternateContent>
      </w:r>
    </w:p>
    <w:p w14:paraId="19439B9A" w14:textId="77777777" w:rsidR="00CC7516" w:rsidRDefault="00CC7516" w:rsidP="00283D36">
      <w:pPr>
        <w:pStyle w:val="afffb"/>
        <w:spacing w:afterLines="50" w:after="156"/>
        <w:ind w:firstLineChars="200" w:firstLine="360"/>
        <w:jc w:val="both"/>
        <w:rPr>
          <w:color w:val="0F6FC6" w:themeColor="accent5"/>
        </w:rPr>
      </w:pPr>
      <w:r>
        <w:rPr>
          <w:color w:val="0F6FC6" w:themeColor="accent5"/>
        </w:rPr>
        <w:br w:type="page"/>
      </w:r>
    </w:p>
    <w:p w14:paraId="51B51466" w14:textId="77777777" w:rsidR="00CC7516" w:rsidRPr="00CC7516" w:rsidRDefault="00CC7516" w:rsidP="00CC7516">
      <w:pPr>
        <w:pageBreakBefore/>
        <w:shd w:val="clear" w:color="auto" w:fill="0F6FC6"/>
        <w:spacing w:beforeLines="50" w:before="156" w:afterLines="100" w:after="312" w:line="400" w:lineRule="atLeast"/>
        <w:jc w:val="center"/>
        <w:outlineLvl w:val="0"/>
        <w:rPr>
          <w:rFonts w:ascii="Calibri" w:eastAsia="黑体" w:hAnsi="Calibri"/>
          <w:b/>
          <w:caps/>
          <w:color w:val="FFFFFF"/>
          <w:sz w:val="32"/>
          <w:szCs w:val="32"/>
        </w:rPr>
      </w:pPr>
      <w:bookmarkStart w:id="334" w:name="_Toc47449763"/>
      <w:bookmarkStart w:id="335" w:name="_Toc48147208"/>
      <w:bookmarkStart w:id="336" w:name="_Toc81230810"/>
      <w:bookmarkStart w:id="337" w:name="_Toc92284437"/>
      <w:r w:rsidRPr="00CC7516">
        <w:rPr>
          <w:rFonts w:ascii="Calibri" w:eastAsia="黑体" w:hAnsi="Calibri" w:hint="eastAsia"/>
          <w:b/>
          <w:caps/>
          <w:color w:val="FFFFFF"/>
          <w:sz w:val="32"/>
          <w:szCs w:val="32"/>
        </w:rPr>
        <w:lastRenderedPageBreak/>
        <w:t>第六篇</w:t>
      </w:r>
      <w:r w:rsidRPr="00CC7516">
        <w:rPr>
          <w:rFonts w:ascii="Calibri" w:eastAsia="黑体" w:hAnsi="Calibri"/>
          <w:b/>
          <w:caps/>
          <w:color w:val="FFFFFF"/>
          <w:sz w:val="32"/>
          <w:szCs w:val="32"/>
        </w:rPr>
        <w:t>：</w:t>
      </w:r>
      <w:r w:rsidRPr="00CC7516">
        <w:rPr>
          <w:rFonts w:ascii="Calibri" w:eastAsia="黑体" w:hAnsi="Calibri" w:hint="eastAsia"/>
          <w:b/>
          <w:caps/>
          <w:color w:val="FFFFFF"/>
          <w:sz w:val="32"/>
          <w:szCs w:val="32"/>
        </w:rPr>
        <w:t>用人单位对毕业生及学校的</w:t>
      </w:r>
      <w:r w:rsidRPr="00CC7516">
        <w:rPr>
          <w:rFonts w:ascii="Calibri" w:eastAsia="黑体" w:hAnsi="Calibri"/>
          <w:b/>
          <w:caps/>
          <w:color w:val="FFFFFF"/>
          <w:sz w:val="32"/>
          <w:szCs w:val="32"/>
        </w:rPr>
        <w:t>评价</w:t>
      </w:r>
      <w:bookmarkEnd w:id="334"/>
      <w:bookmarkEnd w:id="335"/>
      <w:bookmarkEnd w:id="336"/>
      <w:bookmarkEnd w:id="337"/>
    </w:p>
    <w:p w14:paraId="2ADC6266" w14:textId="77777777" w:rsidR="00CC7516" w:rsidRDefault="00CC7516" w:rsidP="00CC7516">
      <w:pPr>
        <w:pStyle w:val="Affff2"/>
        <w:ind w:firstLine="480"/>
      </w:pPr>
      <w:bookmarkStart w:id="338" w:name="_Toc47449764"/>
      <w:bookmarkStart w:id="339" w:name="_Toc48147209"/>
      <w:r w:rsidRPr="007831FE">
        <w:rPr>
          <w:rFonts w:hint="eastAsia"/>
        </w:rPr>
        <w:t>为实现供需畅通对接，</w:t>
      </w:r>
      <w:r>
        <w:rPr>
          <w:rFonts w:hint="eastAsia"/>
        </w:rPr>
        <w:t>更加客观全面地认识学校人才培养的质量及存在的问题，学校</w:t>
      </w:r>
      <w:r w:rsidRPr="00B97091">
        <w:rPr>
          <w:rFonts w:hint="eastAsia"/>
        </w:rPr>
        <w:t>建立</w:t>
      </w:r>
      <w:r>
        <w:rPr>
          <w:rFonts w:hint="eastAsia"/>
        </w:rPr>
        <w:t>了</w:t>
      </w:r>
      <w:r w:rsidRPr="00B97091">
        <w:rPr>
          <w:rFonts w:hint="eastAsia"/>
        </w:rPr>
        <w:t>毕业生质量外部测评体系，</w:t>
      </w:r>
      <w:r w:rsidRPr="007831FE">
        <w:rPr>
          <w:rFonts w:hint="eastAsia"/>
        </w:rPr>
        <w:t>结合调研</w:t>
      </w:r>
      <w:r>
        <w:rPr>
          <w:rFonts w:hint="eastAsia"/>
        </w:rPr>
        <w:t>内</w:t>
      </w:r>
      <w:r w:rsidRPr="007831FE">
        <w:rPr>
          <w:rFonts w:hint="eastAsia"/>
        </w:rPr>
        <w:t>容需求</w:t>
      </w:r>
      <w:r>
        <w:rPr>
          <w:rFonts w:hint="eastAsia"/>
        </w:rPr>
        <w:t>，</w:t>
      </w:r>
      <w:r w:rsidRPr="007831FE">
        <w:rPr>
          <w:rFonts w:hint="eastAsia"/>
        </w:rPr>
        <w:t>研发设计</w:t>
      </w:r>
      <w:r>
        <w:rPr>
          <w:rFonts w:hint="eastAsia"/>
        </w:rPr>
        <w:t>了</w:t>
      </w:r>
      <w:r w:rsidRPr="007831FE">
        <w:rPr>
          <w:rFonts w:hint="eastAsia"/>
        </w:rPr>
        <w:t>用人单位</w:t>
      </w:r>
      <w:r>
        <w:rPr>
          <w:rFonts w:hint="eastAsia"/>
        </w:rPr>
        <w:t>调研问卷，</w:t>
      </w:r>
      <w:r w:rsidRPr="007831FE">
        <w:rPr>
          <w:rFonts w:hint="eastAsia"/>
        </w:rPr>
        <w:t>邀请录用过本校毕业生且密切合作的用人单位</w:t>
      </w:r>
      <w:r>
        <w:rPr>
          <w:rFonts w:hint="eastAsia"/>
        </w:rPr>
        <w:t>进行调研。调研内容主要包括对毕业生的评价、对学校招聘服务的评价等方面。</w:t>
      </w:r>
    </w:p>
    <w:p w14:paraId="63B7B89F" w14:textId="77777777" w:rsidR="00CC7516" w:rsidRDefault="00CC7516" w:rsidP="00CC7516">
      <w:pPr>
        <w:pStyle w:val="L20"/>
        <w:rPr>
          <w:rStyle w:val="-Char2"/>
          <w:rFonts w:ascii="Calibri" w:hAnsi="Calibri"/>
          <w:bCs w:val="0"/>
          <w:color w:val="0F6FC6"/>
        </w:rPr>
      </w:pPr>
      <w:bookmarkStart w:id="340" w:name="_Toc81230811"/>
      <w:bookmarkStart w:id="341" w:name="_Toc92284438"/>
      <w:r>
        <w:rPr>
          <w:rFonts w:hint="eastAsia"/>
          <w:color w:val="0F6FC6" w:themeColor="accent1"/>
        </w:rPr>
        <w:t>一、对毕业生的评价</w:t>
      </w:r>
      <w:bookmarkEnd w:id="338"/>
      <w:bookmarkEnd w:id="339"/>
      <w:bookmarkEnd w:id="340"/>
      <w:bookmarkEnd w:id="341"/>
    </w:p>
    <w:p w14:paraId="1A32963D" w14:textId="77777777" w:rsidR="00CC7516" w:rsidRPr="002C2BC8" w:rsidRDefault="00CC7516" w:rsidP="00CC7516">
      <w:pPr>
        <w:pStyle w:val="Affff2"/>
        <w:ind w:firstLine="480"/>
      </w:pPr>
      <w:r>
        <w:rPr>
          <w:rFonts w:hint="eastAsia"/>
        </w:rPr>
        <w:t>用人单位</w:t>
      </w:r>
      <w:r w:rsidRPr="00BC5B60">
        <w:rPr>
          <w:rFonts w:hint="eastAsia"/>
        </w:rPr>
        <w:t>对</w:t>
      </w:r>
      <w:r>
        <w:rPr>
          <w:rFonts w:hint="eastAsia"/>
        </w:rPr>
        <w:t>毕业生的评价客观地反映着</w:t>
      </w:r>
      <w:r w:rsidRPr="00BC5B60">
        <w:rPr>
          <w:rFonts w:hint="eastAsia"/>
        </w:rPr>
        <w:t>学校人才培养</w:t>
      </w:r>
      <w:r>
        <w:rPr>
          <w:rFonts w:hint="eastAsia"/>
        </w:rPr>
        <w:t>的质量，以及学校人才培养模式与社会市场需求的适配度，对于未来改进学校人才培养方案有积极地促进作用。毕业生的评价指标包括毕业生总体满意度、毕业生政治素养满意度、毕业生专业水平满意度、毕业生职业能力满意度。</w:t>
      </w:r>
      <w:r w:rsidRPr="00BC5B60">
        <w:t xml:space="preserve"> </w:t>
      </w:r>
    </w:p>
    <w:p w14:paraId="21BA59E9" w14:textId="77777777" w:rsidR="00CC7516" w:rsidRDefault="00CC7516" w:rsidP="00CC7516">
      <w:pPr>
        <w:pStyle w:val="Affff2"/>
        <w:ind w:firstLine="482"/>
      </w:pPr>
      <w:r>
        <w:rPr>
          <w:rStyle w:val="-Char2"/>
          <w:rFonts w:hint="eastAsia"/>
          <w:b/>
          <w:color w:val="0F6FC6" w:themeColor="accent1"/>
        </w:rPr>
        <w:t>用人单位对毕业生总体满意度：</w:t>
      </w:r>
      <w:bookmarkStart w:id="342" w:name="_Hlk35874689"/>
      <w:r w:rsidRPr="002575C1">
        <w:rPr>
          <w:rFonts w:hint="eastAsia"/>
        </w:rPr>
        <w:t>99.43%</w:t>
      </w:r>
      <w:bookmarkEnd w:id="342"/>
      <w:r w:rsidRPr="00613313">
        <w:rPr>
          <w:rFonts w:hint="eastAsia"/>
        </w:rPr>
        <w:t>的用人单位对学校</w:t>
      </w:r>
      <w:r>
        <w:rPr>
          <w:rFonts w:hint="eastAsia"/>
        </w:rPr>
        <w:t>毕业生</w:t>
      </w:r>
      <w:r w:rsidRPr="00613313">
        <w:rPr>
          <w:rFonts w:hint="eastAsia"/>
        </w:rPr>
        <w:t>的工作表现感到满意，其中评价为“</w:t>
      </w:r>
      <w:r>
        <w:rPr>
          <w:rFonts w:hint="eastAsia"/>
        </w:rPr>
        <w:t>很满意</w:t>
      </w:r>
      <w:r w:rsidRPr="00613313">
        <w:rPr>
          <w:rFonts w:hint="eastAsia"/>
        </w:rPr>
        <w:t>”的占比相对较高，为</w:t>
      </w:r>
      <w:r w:rsidRPr="00DF4932">
        <w:rPr>
          <w:rFonts w:hint="eastAsia"/>
        </w:rPr>
        <w:t>83.91%</w:t>
      </w:r>
      <w:r w:rsidRPr="00613313">
        <w:rPr>
          <w:rFonts w:hint="eastAsia"/>
        </w:rPr>
        <w:t>。</w:t>
      </w:r>
    </w:p>
    <w:p w14:paraId="0517F885" w14:textId="77777777" w:rsidR="00CC7516" w:rsidRDefault="00CC7516" w:rsidP="00CC7516">
      <w:pPr>
        <w:pStyle w:val="Affff2"/>
        <w:ind w:firstLine="480"/>
        <w:jc w:val="center"/>
      </w:pPr>
      <w:r>
        <w:rPr>
          <w:noProof/>
        </w:rPr>
        <w:drawing>
          <wp:inline distT="0" distB="0" distL="0" distR="0" wp14:anchorId="10166E9E" wp14:editId="479E6CE7">
            <wp:extent cx="3402418" cy="2445488"/>
            <wp:effectExtent l="0" t="0" r="7620" b="12065"/>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3A5B4A0" w14:textId="5802F777" w:rsidR="00CC7516" w:rsidRDefault="00CC7516" w:rsidP="00CC7516">
      <w:pPr>
        <w:pStyle w:val="Affff1"/>
        <w:spacing w:before="156" w:after="156"/>
        <w:rPr>
          <w:bCs/>
          <w:caps w:val="0"/>
        </w:rPr>
      </w:pPr>
      <w:bookmarkStart w:id="343" w:name="_Toc47449681"/>
      <w:bookmarkStart w:id="344" w:name="_Toc48726011"/>
      <w:bookmarkStart w:id="345" w:name="_Toc81230938"/>
      <w:r>
        <w:rPr>
          <w:rFonts w:hint="eastAsia"/>
          <w:bCs/>
          <w:caps w:val="0"/>
        </w:rPr>
        <w:t>图</w:t>
      </w:r>
      <w:r>
        <w:rPr>
          <w:rFonts w:hint="eastAsia"/>
          <w:bCs/>
          <w:caps w:val="0"/>
        </w:rPr>
        <w:t xml:space="preserve">6- </w:t>
      </w:r>
      <w:r>
        <w:rPr>
          <w:bCs/>
          <w:caps w:val="0"/>
        </w:rPr>
        <w:fldChar w:fldCharType="begin"/>
      </w:r>
      <w:r>
        <w:rPr>
          <w:bCs/>
          <w:caps w:val="0"/>
        </w:rPr>
        <w:instrText xml:space="preserve"> </w:instrText>
      </w:r>
      <w:r>
        <w:rPr>
          <w:rFonts w:hint="eastAsia"/>
          <w:bCs/>
          <w:caps w:val="0"/>
        </w:rPr>
        <w:instrText xml:space="preserve">SEQ </w:instrText>
      </w:r>
      <w:r>
        <w:rPr>
          <w:rFonts w:hint="eastAsia"/>
          <w:bCs/>
          <w:caps w:val="0"/>
        </w:rPr>
        <w:instrText>图</w:instrText>
      </w:r>
      <w:r>
        <w:rPr>
          <w:rFonts w:hint="eastAsia"/>
          <w:bCs/>
          <w:caps w:val="0"/>
        </w:rPr>
        <w:instrText>6- \* ARABIC</w:instrText>
      </w:r>
      <w:r>
        <w:rPr>
          <w:bCs/>
          <w:caps w:val="0"/>
        </w:rPr>
        <w:instrText xml:space="preserve"> </w:instrText>
      </w:r>
      <w:r>
        <w:rPr>
          <w:bCs/>
          <w:caps w:val="0"/>
        </w:rPr>
        <w:fldChar w:fldCharType="separate"/>
      </w:r>
      <w:r w:rsidR="00723E91">
        <w:rPr>
          <w:bCs/>
          <w:caps w:val="0"/>
          <w:noProof/>
        </w:rPr>
        <w:t>1</w:t>
      </w:r>
      <w:r>
        <w:rPr>
          <w:bCs/>
          <w:caps w:val="0"/>
        </w:rPr>
        <w:fldChar w:fldCharType="end"/>
      </w:r>
      <w:r>
        <w:rPr>
          <w:bCs/>
          <w:caps w:val="0"/>
        </w:rPr>
        <w:t xml:space="preserve">  </w:t>
      </w:r>
      <w:r>
        <w:rPr>
          <w:bCs/>
          <w:caps w:val="0"/>
        </w:rPr>
        <w:t>用人单</w:t>
      </w:r>
      <w:r w:rsidRPr="00A35A17">
        <w:rPr>
          <w:bCs/>
        </w:rPr>
        <w:t>位对</w:t>
      </w:r>
      <w:r w:rsidRPr="00A35A17">
        <w:rPr>
          <w:bCs/>
        </w:rPr>
        <w:t>2021</w:t>
      </w:r>
      <w:r w:rsidRPr="00A35A17">
        <w:rPr>
          <w:bCs/>
        </w:rPr>
        <w:t>届</w:t>
      </w:r>
      <w:r w:rsidRPr="00A35A17">
        <w:rPr>
          <w:rFonts w:hint="eastAsia"/>
          <w:bCs/>
        </w:rPr>
        <w:t>毕业</w:t>
      </w:r>
      <w:r>
        <w:rPr>
          <w:rFonts w:hint="eastAsia"/>
          <w:bCs/>
          <w:caps w:val="0"/>
        </w:rPr>
        <w:t>生的总体满意度</w:t>
      </w:r>
      <w:bookmarkEnd w:id="343"/>
      <w:bookmarkEnd w:id="344"/>
      <w:bookmarkEnd w:id="345"/>
    </w:p>
    <w:p w14:paraId="070F1B58" w14:textId="77777777" w:rsidR="00CC7516" w:rsidRPr="00786956" w:rsidRDefault="00CC7516" w:rsidP="00786956">
      <w:pPr>
        <w:pStyle w:val="afff"/>
        <w:ind w:firstLine="360"/>
        <w:jc w:val="both"/>
        <w:rPr>
          <w:color w:val="0F6FC6" w:themeColor="accent5"/>
        </w:rPr>
      </w:pPr>
      <w:r w:rsidRPr="00786956">
        <w:rPr>
          <w:color w:val="0F6FC6" w:themeColor="accent5"/>
        </w:rPr>
        <w:t>数据来源</w:t>
      </w:r>
      <w:r w:rsidRPr="00786956">
        <w:rPr>
          <w:rFonts w:hint="eastAsia"/>
          <w:color w:val="0F6FC6" w:themeColor="accent5"/>
        </w:rPr>
        <w:t>：第三方机构新锦成</w:t>
      </w:r>
      <w:r w:rsidRPr="00786956">
        <w:rPr>
          <w:rFonts w:hint="eastAsia"/>
          <w:color w:val="0F6FC6" w:themeColor="accent5"/>
        </w:rPr>
        <w:t>-2021</w:t>
      </w:r>
      <w:r w:rsidRPr="00786956">
        <w:rPr>
          <w:rFonts w:hint="eastAsia"/>
          <w:color w:val="0F6FC6" w:themeColor="accent5"/>
        </w:rPr>
        <w:t>届</w:t>
      </w:r>
      <w:r w:rsidRPr="00786956">
        <w:rPr>
          <w:color w:val="0F6FC6" w:themeColor="accent5"/>
        </w:rPr>
        <w:t>毕业生</w:t>
      </w:r>
      <w:r w:rsidRPr="00786956">
        <w:rPr>
          <w:rFonts w:hint="eastAsia"/>
          <w:color w:val="0F6FC6" w:themeColor="accent5"/>
        </w:rPr>
        <w:t>用人</w:t>
      </w:r>
      <w:r w:rsidRPr="00786956">
        <w:rPr>
          <w:color w:val="0F6FC6" w:themeColor="accent5"/>
        </w:rPr>
        <w:t>单位调查。</w:t>
      </w:r>
    </w:p>
    <w:p w14:paraId="6998C1CD" w14:textId="77777777" w:rsidR="00CC7516" w:rsidRDefault="00CC7516" w:rsidP="00CC7516">
      <w:pPr>
        <w:pStyle w:val="Affff2"/>
        <w:ind w:firstLine="482"/>
      </w:pPr>
      <w:r>
        <w:rPr>
          <w:rStyle w:val="-Char2"/>
          <w:rFonts w:hint="eastAsia"/>
          <w:b/>
          <w:color w:val="0F6FC6" w:themeColor="accent1"/>
        </w:rPr>
        <w:t>用人单位对毕业生政治素养满意度：</w:t>
      </w:r>
      <w:r w:rsidRPr="002575C1">
        <w:rPr>
          <w:rFonts w:hint="eastAsia"/>
        </w:rPr>
        <w:t>99.43%</w:t>
      </w:r>
      <w:r w:rsidRPr="000F43A9">
        <w:rPr>
          <w:rFonts w:hint="eastAsia"/>
        </w:rPr>
        <w:t>的用人单位对学校毕业生的政治素养感到满意，</w:t>
      </w:r>
      <w:r w:rsidRPr="00613313">
        <w:rPr>
          <w:rFonts w:hint="eastAsia"/>
        </w:rPr>
        <w:t>其中评价为“</w:t>
      </w:r>
      <w:r>
        <w:rPr>
          <w:rFonts w:hint="eastAsia"/>
        </w:rPr>
        <w:t>很满意</w:t>
      </w:r>
      <w:r w:rsidRPr="00613313">
        <w:rPr>
          <w:rFonts w:hint="eastAsia"/>
        </w:rPr>
        <w:t>”的占比相对较高，为</w:t>
      </w:r>
      <w:r w:rsidRPr="00DF4932">
        <w:rPr>
          <w:rFonts w:hint="eastAsia"/>
        </w:rPr>
        <w:t>81.61%</w:t>
      </w:r>
      <w:r w:rsidRPr="000F43A9">
        <w:rPr>
          <w:rFonts w:hint="eastAsia"/>
        </w:rPr>
        <w:t>。</w:t>
      </w:r>
    </w:p>
    <w:p w14:paraId="244FD693" w14:textId="77777777" w:rsidR="00CC7516" w:rsidRDefault="00CC7516" w:rsidP="00CC7516">
      <w:pPr>
        <w:pStyle w:val="Affff2"/>
        <w:ind w:firstLine="480"/>
        <w:jc w:val="center"/>
      </w:pPr>
      <w:r>
        <w:rPr>
          <w:noProof/>
        </w:rPr>
        <w:lastRenderedPageBreak/>
        <w:drawing>
          <wp:inline distT="0" distB="0" distL="0" distR="0" wp14:anchorId="23C4BB07" wp14:editId="4D47BE9A">
            <wp:extent cx="2998381" cy="2434855"/>
            <wp:effectExtent l="0" t="0" r="12065" b="381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5E79DF8" w14:textId="4496DC0F" w:rsidR="00CC7516" w:rsidRDefault="00CC7516" w:rsidP="00CC7516">
      <w:pPr>
        <w:pStyle w:val="Affff1"/>
        <w:spacing w:before="156" w:after="156"/>
        <w:rPr>
          <w:bCs/>
          <w:caps w:val="0"/>
        </w:rPr>
      </w:pPr>
      <w:bookmarkStart w:id="346" w:name="_Toc47449682"/>
      <w:bookmarkStart w:id="347" w:name="_Toc48726012"/>
      <w:bookmarkStart w:id="348" w:name="_Toc81230939"/>
      <w:r>
        <w:rPr>
          <w:rFonts w:hint="eastAsia"/>
          <w:bCs/>
          <w:caps w:val="0"/>
        </w:rPr>
        <w:t>图</w:t>
      </w:r>
      <w:r>
        <w:rPr>
          <w:rFonts w:hint="eastAsia"/>
          <w:bCs/>
          <w:caps w:val="0"/>
        </w:rPr>
        <w:t xml:space="preserve">6- </w:t>
      </w:r>
      <w:r>
        <w:rPr>
          <w:bCs/>
          <w:caps w:val="0"/>
        </w:rPr>
        <w:fldChar w:fldCharType="begin"/>
      </w:r>
      <w:r>
        <w:rPr>
          <w:bCs/>
          <w:caps w:val="0"/>
        </w:rPr>
        <w:instrText xml:space="preserve"> </w:instrText>
      </w:r>
      <w:r>
        <w:rPr>
          <w:rFonts w:hint="eastAsia"/>
          <w:bCs/>
          <w:caps w:val="0"/>
        </w:rPr>
        <w:instrText xml:space="preserve">SEQ </w:instrText>
      </w:r>
      <w:r>
        <w:rPr>
          <w:rFonts w:hint="eastAsia"/>
          <w:bCs/>
          <w:caps w:val="0"/>
        </w:rPr>
        <w:instrText>图</w:instrText>
      </w:r>
      <w:r>
        <w:rPr>
          <w:rFonts w:hint="eastAsia"/>
          <w:bCs/>
          <w:caps w:val="0"/>
        </w:rPr>
        <w:instrText>6- \* ARABIC</w:instrText>
      </w:r>
      <w:r>
        <w:rPr>
          <w:bCs/>
          <w:caps w:val="0"/>
        </w:rPr>
        <w:instrText xml:space="preserve"> </w:instrText>
      </w:r>
      <w:r>
        <w:rPr>
          <w:bCs/>
          <w:caps w:val="0"/>
        </w:rPr>
        <w:fldChar w:fldCharType="separate"/>
      </w:r>
      <w:r w:rsidR="00723E91">
        <w:rPr>
          <w:bCs/>
          <w:caps w:val="0"/>
          <w:noProof/>
        </w:rPr>
        <w:t>2</w:t>
      </w:r>
      <w:r>
        <w:rPr>
          <w:bCs/>
          <w:caps w:val="0"/>
        </w:rPr>
        <w:fldChar w:fldCharType="end"/>
      </w:r>
      <w:r>
        <w:rPr>
          <w:bCs/>
          <w:caps w:val="0"/>
        </w:rPr>
        <w:t xml:space="preserve">  </w:t>
      </w:r>
      <w:r>
        <w:rPr>
          <w:bCs/>
          <w:caps w:val="0"/>
        </w:rPr>
        <w:t>用人</w:t>
      </w:r>
      <w:r w:rsidRPr="00A35A17">
        <w:rPr>
          <w:bCs/>
        </w:rPr>
        <w:t>单位对</w:t>
      </w:r>
      <w:r w:rsidRPr="00A35A17">
        <w:rPr>
          <w:bCs/>
        </w:rPr>
        <w:t>2021</w:t>
      </w:r>
      <w:r w:rsidRPr="00A35A17">
        <w:rPr>
          <w:bCs/>
        </w:rPr>
        <w:t>届</w:t>
      </w:r>
      <w:r w:rsidRPr="00A35A17">
        <w:rPr>
          <w:rFonts w:hint="eastAsia"/>
          <w:bCs/>
        </w:rPr>
        <w:t>毕业</w:t>
      </w:r>
      <w:r>
        <w:rPr>
          <w:rFonts w:hint="eastAsia"/>
          <w:bCs/>
          <w:caps w:val="0"/>
        </w:rPr>
        <w:t>生政治素养的满意度</w:t>
      </w:r>
      <w:bookmarkEnd w:id="346"/>
      <w:bookmarkEnd w:id="347"/>
      <w:bookmarkEnd w:id="348"/>
    </w:p>
    <w:p w14:paraId="41A40165" w14:textId="77777777" w:rsidR="00CC7516" w:rsidRPr="00786956" w:rsidRDefault="00CC7516" w:rsidP="00786956">
      <w:pPr>
        <w:pStyle w:val="afff"/>
        <w:ind w:firstLine="360"/>
        <w:jc w:val="both"/>
        <w:rPr>
          <w:color w:val="0F6FC6" w:themeColor="accent5"/>
        </w:rPr>
      </w:pPr>
      <w:r w:rsidRPr="00786956">
        <w:rPr>
          <w:color w:val="0F6FC6" w:themeColor="accent5"/>
        </w:rPr>
        <w:t>数据来源</w:t>
      </w:r>
      <w:r w:rsidRPr="00786956">
        <w:rPr>
          <w:rFonts w:hint="eastAsia"/>
          <w:color w:val="0F6FC6" w:themeColor="accent5"/>
        </w:rPr>
        <w:t>：第三方机构新锦成</w:t>
      </w:r>
      <w:r w:rsidRPr="00786956">
        <w:rPr>
          <w:rFonts w:hint="eastAsia"/>
          <w:color w:val="0F6FC6" w:themeColor="accent5"/>
        </w:rPr>
        <w:t>-2021</w:t>
      </w:r>
      <w:r w:rsidRPr="00786956">
        <w:rPr>
          <w:rFonts w:hint="eastAsia"/>
          <w:color w:val="0F6FC6" w:themeColor="accent5"/>
        </w:rPr>
        <w:t>届</w:t>
      </w:r>
      <w:r w:rsidRPr="00786956">
        <w:rPr>
          <w:color w:val="0F6FC6" w:themeColor="accent5"/>
        </w:rPr>
        <w:t>毕业生</w:t>
      </w:r>
      <w:r w:rsidRPr="00786956">
        <w:rPr>
          <w:rFonts w:hint="eastAsia"/>
          <w:color w:val="0F6FC6" w:themeColor="accent5"/>
        </w:rPr>
        <w:t>用人</w:t>
      </w:r>
      <w:r w:rsidRPr="00786956">
        <w:rPr>
          <w:color w:val="0F6FC6" w:themeColor="accent5"/>
        </w:rPr>
        <w:t>单位调查。</w:t>
      </w:r>
    </w:p>
    <w:p w14:paraId="4BD65269" w14:textId="77777777" w:rsidR="00CC7516" w:rsidRDefault="00CC7516" w:rsidP="00CC7516">
      <w:pPr>
        <w:pStyle w:val="Affff2"/>
        <w:ind w:firstLine="482"/>
      </w:pPr>
      <w:r>
        <w:rPr>
          <w:rStyle w:val="-Char2"/>
          <w:rFonts w:hint="eastAsia"/>
          <w:b/>
          <w:color w:val="0F6FC6" w:themeColor="accent1"/>
        </w:rPr>
        <w:t>用人单位对毕业生专业水平满意度：</w:t>
      </w:r>
      <w:r w:rsidRPr="002575C1">
        <w:rPr>
          <w:rFonts w:hint="eastAsia"/>
        </w:rPr>
        <w:t>99.43%</w:t>
      </w:r>
      <w:r w:rsidRPr="000F43A9">
        <w:rPr>
          <w:rFonts w:hint="eastAsia"/>
        </w:rPr>
        <w:t>的用人单位对学校毕业生的专业水平感到满意，</w:t>
      </w:r>
      <w:r w:rsidRPr="00613313">
        <w:rPr>
          <w:rFonts w:hint="eastAsia"/>
        </w:rPr>
        <w:t>其中评价为“</w:t>
      </w:r>
      <w:r>
        <w:rPr>
          <w:rFonts w:hint="eastAsia"/>
        </w:rPr>
        <w:t>很满意</w:t>
      </w:r>
      <w:r w:rsidRPr="00613313">
        <w:rPr>
          <w:rFonts w:hint="eastAsia"/>
        </w:rPr>
        <w:t>”的占比相对较高，为</w:t>
      </w:r>
      <w:r w:rsidRPr="00DF4932">
        <w:rPr>
          <w:rFonts w:hint="eastAsia"/>
        </w:rPr>
        <w:t>81.03%</w:t>
      </w:r>
      <w:r w:rsidRPr="000F43A9">
        <w:rPr>
          <w:rFonts w:hint="eastAsia"/>
        </w:rPr>
        <w:t>。</w:t>
      </w:r>
    </w:p>
    <w:p w14:paraId="7824745C" w14:textId="77777777" w:rsidR="00CC7516" w:rsidRDefault="00CC7516" w:rsidP="00CC7516">
      <w:pPr>
        <w:pStyle w:val="Affff2"/>
        <w:ind w:firstLine="480"/>
        <w:jc w:val="center"/>
      </w:pPr>
      <w:r>
        <w:rPr>
          <w:noProof/>
        </w:rPr>
        <w:drawing>
          <wp:inline distT="0" distB="0" distL="0" distR="0" wp14:anchorId="54680996" wp14:editId="3644B20F">
            <wp:extent cx="3104160" cy="2690037"/>
            <wp:effectExtent l="0" t="0" r="1270" b="1524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990F50B" w14:textId="608F0CBA" w:rsidR="00CC7516" w:rsidRDefault="00CC7516" w:rsidP="00CC7516">
      <w:pPr>
        <w:pStyle w:val="Affff1"/>
        <w:spacing w:before="156" w:after="156"/>
        <w:rPr>
          <w:bCs/>
          <w:caps w:val="0"/>
        </w:rPr>
      </w:pPr>
      <w:bookmarkStart w:id="349" w:name="_Toc47449683"/>
      <w:bookmarkStart w:id="350" w:name="_Toc48726013"/>
      <w:bookmarkStart w:id="351" w:name="_Toc81230940"/>
      <w:r>
        <w:rPr>
          <w:rFonts w:hint="eastAsia"/>
          <w:bCs/>
          <w:caps w:val="0"/>
        </w:rPr>
        <w:t>图</w:t>
      </w:r>
      <w:r>
        <w:rPr>
          <w:rFonts w:hint="eastAsia"/>
          <w:bCs/>
          <w:caps w:val="0"/>
        </w:rPr>
        <w:t xml:space="preserve">6- </w:t>
      </w:r>
      <w:r>
        <w:rPr>
          <w:bCs/>
          <w:caps w:val="0"/>
        </w:rPr>
        <w:fldChar w:fldCharType="begin"/>
      </w:r>
      <w:r>
        <w:rPr>
          <w:bCs/>
          <w:caps w:val="0"/>
        </w:rPr>
        <w:instrText xml:space="preserve"> </w:instrText>
      </w:r>
      <w:r>
        <w:rPr>
          <w:rFonts w:hint="eastAsia"/>
          <w:bCs/>
          <w:caps w:val="0"/>
        </w:rPr>
        <w:instrText xml:space="preserve">SEQ </w:instrText>
      </w:r>
      <w:r>
        <w:rPr>
          <w:rFonts w:hint="eastAsia"/>
          <w:bCs/>
          <w:caps w:val="0"/>
        </w:rPr>
        <w:instrText>图</w:instrText>
      </w:r>
      <w:r>
        <w:rPr>
          <w:rFonts w:hint="eastAsia"/>
          <w:bCs/>
          <w:caps w:val="0"/>
        </w:rPr>
        <w:instrText>6- \* ARABIC</w:instrText>
      </w:r>
      <w:r>
        <w:rPr>
          <w:bCs/>
          <w:caps w:val="0"/>
        </w:rPr>
        <w:instrText xml:space="preserve"> </w:instrText>
      </w:r>
      <w:r>
        <w:rPr>
          <w:bCs/>
          <w:caps w:val="0"/>
        </w:rPr>
        <w:fldChar w:fldCharType="separate"/>
      </w:r>
      <w:r w:rsidR="00723E91">
        <w:rPr>
          <w:bCs/>
          <w:caps w:val="0"/>
          <w:noProof/>
        </w:rPr>
        <w:t>3</w:t>
      </w:r>
      <w:r>
        <w:rPr>
          <w:bCs/>
          <w:caps w:val="0"/>
        </w:rPr>
        <w:fldChar w:fldCharType="end"/>
      </w:r>
      <w:r>
        <w:rPr>
          <w:bCs/>
          <w:caps w:val="0"/>
        </w:rPr>
        <w:t xml:space="preserve">  </w:t>
      </w:r>
      <w:r>
        <w:rPr>
          <w:bCs/>
          <w:caps w:val="0"/>
        </w:rPr>
        <w:t>用人单位对</w:t>
      </w:r>
      <w:r>
        <w:rPr>
          <w:bCs/>
          <w:caps w:val="0"/>
        </w:rPr>
        <w:t>2021</w:t>
      </w:r>
      <w:r>
        <w:rPr>
          <w:bCs/>
          <w:caps w:val="0"/>
        </w:rPr>
        <w:t>届</w:t>
      </w:r>
      <w:r>
        <w:rPr>
          <w:rFonts w:hint="eastAsia"/>
          <w:bCs/>
          <w:caps w:val="0"/>
        </w:rPr>
        <w:t>毕业生专业水平的满意度</w:t>
      </w:r>
      <w:bookmarkEnd w:id="349"/>
      <w:bookmarkEnd w:id="350"/>
      <w:bookmarkEnd w:id="351"/>
    </w:p>
    <w:p w14:paraId="39157825" w14:textId="77777777" w:rsidR="00CC7516" w:rsidRDefault="00CC7516" w:rsidP="00CC7516">
      <w:pPr>
        <w:pStyle w:val="L2"/>
        <w:spacing w:after="156"/>
        <w:ind w:firstLine="360"/>
      </w:pPr>
      <w:r>
        <w:t>数据来源</w:t>
      </w:r>
      <w:r>
        <w:rPr>
          <w:rFonts w:hint="eastAsia"/>
        </w:rPr>
        <w:t>：第三方机构新锦成</w:t>
      </w:r>
      <w:r>
        <w:rPr>
          <w:rFonts w:hint="eastAsia"/>
        </w:rPr>
        <w:t>-</w:t>
      </w:r>
      <w:r>
        <w:rPr>
          <w:rFonts w:eastAsia="宋体" w:hint="eastAsia"/>
        </w:rPr>
        <w:t>2021</w:t>
      </w:r>
      <w:r>
        <w:rPr>
          <w:rFonts w:eastAsia="宋体" w:hint="eastAsia"/>
        </w:rPr>
        <w:t>届</w:t>
      </w:r>
      <w:r>
        <w:t>毕业生</w:t>
      </w:r>
      <w:r>
        <w:rPr>
          <w:rFonts w:hint="eastAsia"/>
        </w:rPr>
        <w:t>用人</w:t>
      </w:r>
      <w:r>
        <w:t>单位调查。</w:t>
      </w:r>
    </w:p>
    <w:p w14:paraId="07AEF26B" w14:textId="77777777" w:rsidR="00CC7516" w:rsidRDefault="00CC7516" w:rsidP="00CC7516">
      <w:pPr>
        <w:pStyle w:val="Affff2"/>
        <w:ind w:firstLine="482"/>
      </w:pPr>
      <w:r>
        <w:rPr>
          <w:rStyle w:val="-Char2"/>
          <w:rFonts w:hint="eastAsia"/>
          <w:b/>
          <w:color w:val="0F6FC6" w:themeColor="accent1"/>
        </w:rPr>
        <w:t>用人单位对毕业生职业能力满意度：</w:t>
      </w:r>
      <w:r w:rsidRPr="002575C1">
        <w:rPr>
          <w:rFonts w:hint="eastAsia"/>
        </w:rPr>
        <w:t>98.85%</w:t>
      </w:r>
      <w:r w:rsidRPr="000F43A9">
        <w:rPr>
          <w:rFonts w:hint="eastAsia"/>
        </w:rPr>
        <w:t>的用人单位对学校毕业生的职业能力感到满意，</w:t>
      </w:r>
      <w:r w:rsidRPr="00613313">
        <w:rPr>
          <w:rFonts w:hint="eastAsia"/>
        </w:rPr>
        <w:t>其中评价为“</w:t>
      </w:r>
      <w:r>
        <w:rPr>
          <w:rFonts w:hint="eastAsia"/>
        </w:rPr>
        <w:t>很满意</w:t>
      </w:r>
      <w:r w:rsidRPr="00613313">
        <w:rPr>
          <w:rFonts w:hint="eastAsia"/>
        </w:rPr>
        <w:t>”的占比相对较高，为</w:t>
      </w:r>
      <w:r w:rsidRPr="00DF4932">
        <w:rPr>
          <w:rFonts w:hint="eastAsia"/>
        </w:rPr>
        <w:t>78.16%</w:t>
      </w:r>
      <w:r w:rsidRPr="000F43A9">
        <w:rPr>
          <w:rFonts w:hint="eastAsia"/>
        </w:rPr>
        <w:t>。</w:t>
      </w:r>
    </w:p>
    <w:p w14:paraId="5D96B794" w14:textId="77777777" w:rsidR="00CC7516" w:rsidRDefault="00CC7516" w:rsidP="00CC7516">
      <w:pPr>
        <w:pStyle w:val="Affff2"/>
        <w:ind w:firstLine="480"/>
        <w:jc w:val="center"/>
      </w:pPr>
      <w:r>
        <w:rPr>
          <w:noProof/>
        </w:rPr>
        <w:lastRenderedPageBreak/>
        <w:drawing>
          <wp:inline distT="0" distB="0" distL="0" distR="0" wp14:anchorId="046FB8E1" wp14:editId="4D143188">
            <wp:extent cx="2413000" cy="1881963"/>
            <wp:effectExtent l="0" t="0" r="6350" b="4445"/>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A0D9841" w14:textId="1FB50130" w:rsidR="00CC7516" w:rsidRDefault="00CC7516" w:rsidP="00CC7516">
      <w:pPr>
        <w:pStyle w:val="Affff1"/>
        <w:spacing w:before="156" w:after="156"/>
        <w:rPr>
          <w:bCs/>
          <w:caps w:val="0"/>
        </w:rPr>
      </w:pPr>
      <w:bookmarkStart w:id="352" w:name="_Toc47449684"/>
      <w:bookmarkStart w:id="353" w:name="_Toc48726014"/>
      <w:bookmarkStart w:id="354" w:name="_Toc81230941"/>
      <w:r>
        <w:rPr>
          <w:rFonts w:hint="eastAsia"/>
          <w:bCs/>
          <w:caps w:val="0"/>
        </w:rPr>
        <w:t>图</w:t>
      </w:r>
      <w:r>
        <w:rPr>
          <w:rFonts w:hint="eastAsia"/>
          <w:bCs/>
          <w:caps w:val="0"/>
        </w:rPr>
        <w:t xml:space="preserve">6- </w:t>
      </w:r>
      <w:r>
        <w:rPr>
          <w:bCs/>
          <w:caps w:val="0"/>
        </w:rPr>
        <w:fldChar w:fldCharType="begin"/>
      </w:r>
      <w:r>
        <w:rPr>
          <w:bCs/>
          <w:caps w:val="0"/>
        </w:rPr>
        <w:instrText xml:space="preserve"> </w:instrText>
      </w:r>
      <w:r>
        <w:rPr>
          <w:rFonts w:hint="eastAsia"/>
          <w:bCs/>
          <w:caps w:val="0"/>
        </w:rPr>
        <w:instrText xml:space="preserve">SEQ </w:instrText>
      </w:r>
      <w:r>
        <w:rPr>
          <w:rFonts w:hint="eastAsia"/>
          <w:bCs/>
          <w:caps w:val="0"/>
        </w:rPr>
        <w:instrText>图</w:instrText>
      </w:r>
      <w:r>
        <w:rPr>
          <w:rFonts w:hint="eastAsia"/>
          <w:bCs/>
          <w:caps w:val="0"/>
        </w:rPr>
        <w:instrText>6- \* ARABIC</w:instrText>
      </w:r>
      <w:r>
        <w:rPr>
          <w:bCs/>
          <w:caps w:val="0"/>
        </w:rPr>
        <w:instrText xml:space="preserve"> </w:instrText>
      </w:r>
      <w:r>
        <w:rPr>
          <w:bCs/>
          <w:caps w:val="0"/>
        </w:rPr>
        <w:fldChar w:fldCharType="separate"/>
      </w:r>
      <w:r w:rsidR="00723E91">
        <w:rPr>
          <w:bCs/>
          <w:caps w:val="0"/>
          <w:noProof/>
        </w:rPr>
        <w:t>4</w:t>
      </w:r>
      <w:r>
        <w:rPr>
          <w:bCs/>
          <w:caps w:val="0"/>
        </w:rPr>
        <w:fldChar w:fldCharType="end"/>
      </w:r>
      <w:r>
        <w:rPr>
          <w:bCs/>
          <w:caps w:val="0"/>
        </w:rPr>
        <w:t xml:space="preserve">  </w:t>
      </w:r>
      <w:r>
        <w:rPr>
          <w:bCs/>
          <w:caps w:val="0"/>
        </w:rPr>
        <w:t>用人单位对</w:t>
      </w:r>
      <w:r>
        <w:rPr>
          <w:bCs/>
          <w:caps w:val="0"/>
        </w:rPr>
        <w:t>2021</w:t>
      </w:r>
      <w:r>
        <w:rPr>
          <w:bCs/>
          <w:caps w:val="0"/>
        </w:rPr>
        <w:t>届</w:t>
      </w:r>
      <w:r>
        <w:rPr>
          <w:rFonts w:hint="eastAsia"/>
          <w:bCs/>
          <w:caps w:val="0"/>
        </w:rPr>
        <w:t>毕业生职业能力的满意度</w:t>
      </w:r>
      <w:bookmarkEnd w:id="352"/>
      <w:bookmarkEnd w:id="353"/>
      <w:bookmarkEnd w:id="354"/>
    </w:p>
    <w:p w14:paraId="7697009A" w14:textId="77777777" w:rsidR="00CC7516" w:rsidRPr="00786956" w:rsidRDefault="00CC7516" w:rsidP="00786956">
      <w:pPr>
        <w:pStyle w:val="afff"/>
        <w:ind w:firstLine="360"/>
        <w:jc w:val="both"/>
        <w:rPr>
          <w:color w:val="0F6FC6" w:themeColor="accent5"/>
        </w:rPr>
      </w:pPr>
      <w:r w:rsidRPr="00786956">
        <w:rPr>
          <w:color w:val="0F6FC6" w:themeColor="accent5"/>
        </w:rPr>
        <w:t>数据来源</w:t>
      </w:r>
      <w:r w:rsidRPr="00786956">
        <w:rPr>
          <w:rFonts w:hint="eastAsia"/>
          <w:color w:val="0F6FC6" w:themeColor="accent5"/>
        </w:rPr>
        <w:t>：第三方机构新锦成</w:t>
      </w:r>
      <w:r w:rsidRPr="00786956">
        <w:rPr>
          <w:rFonts w:hint="eastAsia"/>
          <w:color w:val="0F6FC6" w:themeColor="accent5"/>
        </w:rPr>
        <w:t>-2021</w:t>
      </w:r>
      <w:r w:rsidRPr="00786956">
        <w:rPr>
          <w:rFonts w:hint="eastAsia"/>
          <w:color w:val="0F6FC6" w:themeColor="accent5"/>
        </w:rPr>
        <w:t>届</w:t>
      </w:r>
      <w:r w:rsidRPr="00786956">
        <w:rPr>
          <w:color w:val="0F6FC6" w:themeColor="accent5"/>
        </w:rPr>
        <w:t>毕业生</w:t>
      </w:r>
      <w:r w:rsidRPr="00786956">
        <w:rPr>
          <w:rFonts w:hint="eastAsia"/>
          <w:color w:val="0F6FC6" w:themeColor="accent5"/>
        </w:rPr>
        <w:t>用人</w:t>
      </w:r>
      <w:r w:rsidRPr="00786956">
        <w:rPr>
          <w:color w:val="0F6FC6" w:themeColor="accent5"/>
        </w:rPr>
        <w:t>单位调查。</w:t>
      </w:r>
    </w:p>
    <w:p w14:paraId="19FF120D" w14:textId="77777777" w:rsidR="00CC7516" w:rsidRDefault="00CC7516" w:rsidP="00CC7516">
      <w:pPr>
        <w:pStyle w:val="L20"/>
        <w:rPr>
          <w:color w:val="0F6FC6"/>
        </w:rPr>
      </w:pPr>
      <w:bookmarkStart w:id="355" w:name="_Toc47449765"/>
      <w:bookmarkStart w:id="356" w:name="_Toc48147210"/>
      <w:bookmarkStart w:id="357" w:name="_Toc81230812"/>
      <w:bookmarkStart w:id="358" w:name="_Toc92284439"/>
      <w:r>
        <w:rPr>
          <w:rFonts w:hint="eastAsia"/>
          <w:color w:val="0F6FC6" w:themeColor="accent1"/>
        </w:rPr>
        <w:t>二、对学校</w:t>
      </w:r>
      <w:r>
        <w:rPr>
          <w:color w:val="0F6FC6" w:themeColor="accent1"/>
        </w:rPr>
        <w:t>招聘服务</w:t>
      </w:r>
      <w:r>
        <w:rPr>
          <w:rFonts w:hint="eastAsia"/>
          <w:color w:val="0F6FC6" w:themeColor="accent1"/>
        </w:rPr>
        <w:t>的评价</w:t>
      </w:r>
      <w:bookmarkEnd w:id="355"/>
      <w:bookmarkEnd w:id="356"/>
      <w:bookmarkEnd w:id="357"/>
      <w:bookmarkEnd w:id="358"/>
    </w:p>
    <w:p w14:paraId="69644B2C" w14:textId="77777777" w:rsidR="00CC7516" w:rsidRDefault="00CC7516" w:rsidP="00CC7516">
      <w:pPr>
        <w:pStyle w:val="Affff2"/>
        <w:ind w:firstLine="480"/>
      </w:pPr>
      <w:r w:rsidRPr="0047661F">
        <w:rPr>
          <w:rFonts w:hint="eastAsia"/>
        </w:rPr>
        <w:t>学校招聘</w:t>
      </w:r>
      <w:r>
        <w:rPr>
          <w:rFonts w:hint="eastAsia"/>
        </w:rPr>
        <w:t>服务工作是联系毕业生与用人单位的重要纽带，可以满足用人单位招聘优质毕业生的需求，也是毕业生接收招聘信息，实现求职目的的主要途径。用人单位对学校招聘服务的评价能够为优化学校招聘服务工作提供参考，提高学校招聘工作的针对性和高质性。</w:t>
      </w:r>
    </w:p>
    <w:p w14:paraId="47A4B7A4" w14:textId="235C4818" w:rsidR="00CC7516" w:rsidRDefault="00CC7516" w:rsidP="00CC7516">
      <w:pPr>
        <w:pStyle w:val="Affff2"/>
        <w:ind w:firstLine="480"/>
      </w:pPr>
      <w:r>
        <w:rPr>
          <w:rFonts w:hint="eastAsia"/>
        </w:rPr>
        <w:t>用人单位对本校招聘服务的满意度为</w:t>
      </w:r>
      <w:r w:rsidRPr="00711BE2">
        <w:rPr>
          <w:rFonts w:hint="eastAsia"/>
        </w:rPr>
        <w:t>99.40%</w:t>
      </w:r>
      <w:r>
        <w:rPr>
          <w:rFonts w:hint="eastAsia"/>
        </w:rPr>
        <w:t>；</w:t>
      </w:r>
      <w:r w:rsidRPr="00E9181A">
        <w:rPr>
          <w:rFonts w:hint="eastAsia"/>
        </w:rPr>
        <w:t>其中</w:t>
      </w:r>
      <w:r w:rsidRPr="004A78B5">
        <w:rPr>
          <w:rFonts w:hint="eastAsia"/>
        </w:rPr>
        <w:t>73.49%</w:t>
      </w:r>
      <w:r w:rsidRPr="00E9181A">
        <w:rPr>
          <w:rFonts w:hint="eastAsia"/>
        </w:rPr>
        <w:t>的用人单位对学校</w:t>
      </w:r>
      <w:r>
        <w:rPr>
          <w:rFonts w:hint="eastAsia"/>
        </w:rPr>
        <w:t>招聘服务</w:t>
      </w:r>
      <w:r w:rsidRPr="00E9181A">
        <w:rPr>
          <w:rFonts w:hint="eastAsia"/>
        </w:rPr>
        <w:t>表示“很满意”，</w:t>
      </w:r>
      <w:r w:rsidRPr="004A78B5">
        <w:rPr>
          <w:rFonts w:hint="eastAsia"/>
        </w:rPr>
        <w:t>18.67%</w:t>
      </w:r>
      <w:r w:rsidRPr="00E9181A">
        <w:rPr>
          <w:rFonts w:hint="eastAsia"/>
        </w:rPr>
        <w:t>的用人单位对学</w:t>
      </w:r>
      <w:r w:rsidR="001B6767">
        <w:rPr>
          <w:rFonts w:hint="eastAsia"/>
        </w:rPr>
        <w:t>校</w:t>
      </w:r>
      <w:r>
        <w:rPr>
          <w:rFonts w:hint="eastAsia"/>
        </w:rPr>
        <w:t>招聘服务</w:t>
      </w:r>
      <w:r w:rsidRPr="00E9181A">
        <w:rPr>
          <w:rFonts w:hint="eastAsia"/>
        </w:rPr>
        <w:t>表示“满意”。可见，用人单位对本校</w:t>
      </w:r>
      <w:r>
        <w:rPr>
          <w:rFonts w:hint="eastAsia"/>
        </w:rPr>
        <w:t>招聘服务</w:t>
      </w:r>
      <w:r w:rsidRPr="00E9181A">
        <w:rPr>
          <w:rFonts w:hint="eastAsia"/>
        </w:rPr>
        <w:t>的满意度较高</w:t>
      </w:r>
      <w:r w:rsidRPr="00E9181A">
        <w:t>。</w:t>
      </w:r>
    </w:p>
    <w:p w14:paraId="1525F48F" w14:textId="77777777" w:rsidR="00CC7516" w:rsidRDefault="00CC7516" w:rsidP="00CC7516">
      <w:pPr>
        <w:pStyle w:val="Affff2"/>
        <w:ind w:firstLine="480"/>
        <w:jc w:val="center"/>
      </w:pPr>
      <w:r>
        <w:rPr>
          <w:noProof/>
        </w:rPr>
        <w:drawing>
          <wp:inline distT="0" distB="0" distL="0" distR="0" wp14:anchorId="1ABD052D" wp14:editId="607C4FDC">
            <wp:extent cx="2870790" cy="1892595"/>
            <wp:effectExtent l="0" t="0" r="6350" b="1270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C23CD97" w14:textId="5B8F0DF1" w:rsidR="00CC7516" w:rsidRDefault="00CC7516" w:rsidP="00CC7516">
      <w:pPr>
        <w:pStyle w:val="Affff1"/>
        <w:spacing w:before="156" w:after="156"/>
      </w:pPr>
      <w:bookmarkStart w:id="359" w:name="_Toc47449685"/>
      <w:bookmarkStart w:id="360" w:name="_Toc48726015"/>
      <w:bookmarkStart w:id="361" w:name="_Toc81230942"/>
      <w:r>
        <w:rPr>
          <w:rFonts w:hint="eastAsia"/>
          <w:bCs/>
          <w:caps w:val="0"/>
        </w:rPr>
        <w:t>图</w:t>
      </w:r>
      <w:r>
        <w:rPr>
          <w:rFonts w:hint="eastAsia"/>
          <w:bCs/>
          <w:caps w:val="0"/>
        </w:rPr>
        <w:t xml:space="preserve">6- </w:t>
      </w:r>
      <w:r>
        <w:rPr>
          <w:bCs/>
          <w:caps w:val="0"/>
        </w:rPr>
        <w:fldChar w:fldCharType="begin"/>
      </w:r>
      <w:r>
        <w:rPr>
          <w:bCs/>
          <w:caps w:val="0"/>
        </w:rPr>
        <w:instrText xml:space="preserve"> </w:instrText>
      </w:r>
      <w:r>
        <w:rPr>
          <w:rFonts w:hint="eastAsia"/>
          <w:bCs/>
          <w:caps w:val="0"/>
        </w:rPr>
        <w:instrText xml:space="preserve">SEQ </w:instrText>
      </w:r>
      <w:r>
        <w:rPr>
          <w:rFonts w:hint="eastAsia"/>
          <w:bCs/>
          <w:caps w:val="0"/>
        </w:rPr>
        <w:instrText>图</w:instrText>
      </w:r>
      <w:r>
        <w:rPr>
          <w:rFonts w:hint="eastAsia"/>
          <w:bCs/>
          <w:caps w:val="0"/>
        </w:rPr>
        <w:instrText>6- \* ARABIC</w:instrText>
      </w:r>
      <w:r>
        <w:rPr>
          <w:bCs/>
          <w:caps w:val="0"/>
        </w:rPr>
        <w:instrText xml:space="preserve"> </w:instrText>
      </w:r>
      <w:r>
        <w:rPr>
          <w:bCs/>
          <w:caps w:val="0"/>
        </w:rPr>
        <w:fldChar w:fldCharType="separate"/>
      </w:r>
      <w:r w:rsidR="00723E91">
        <w:rPr>
          <w:bCs/>
          <w:caps w:val="0"/>
          <w:noProof/>
        </w:rPr>
        <w:t>5</w:t>
      </w:r>
      <w:r>
        <w:rPr>
          <w:bCs/>
          <w:caps w:val="0"/>
        </w:rPr>
        <w:fldChar w:fldCharType="end"/>
      </w:r>
      <w:r>
        <w:rPr>
          <w:bCs/>
          <w:caps w:val="0"/>
        </w:rPr>
        <w:t xml:space="preserve">  </w:t>
      </w:r>
      <w:r>
        <w:rPr>
          <w:rFonts w:hint="eastAsia"/>
        </w:rPr>
        <w:t>用人</w:t>
      </w:r>
      <w:r>
        <w:t>单位对</w:t>
      </w:r>
      <w:r>
        <w:rPr>
          <w:rFonts w:hint="eastAsia"/>
        </w:rPr>
        <w:t>学校招聘服务</w:t>
      </w:r>
      <w:r>
        <w:t>的满意度</w:t>
      </w:r>
      <w:bookmarkEnd w:id="359"/>
      <w:bookmarkEnd w:id="360"/>
      <w:bookmarkEnd w:id="361"/>
    </w:p>
    <w:p w14:paraId="34930A2D" w14:textId="77777777" w:rsidR="00CC7516" w:rsidRPr="00786956" w:rsidRDefault="00CC7516" w:rsidP="00786956">
      <w:pPr>
        <w:pStyle w:val="afff"/>
        <w:ind w:firstLine="360"/>
        <w:jc w:val="both"/>
        <w:rPr>
          <w:color w:val="0F6FC6" w:themeColor="accent5"/>
        </w:rPr>
      </w:pPr>
      <w:r w:rsidRPr="00786956">
        <w:rPr>
          <w:rFonts w:hint="eastAsia"/>
          <w:color w:val="0F6FC6" w:themeColor="accent5"/>
        </w:rPr>
        <w:t>注：满意度为选择“很满意”、“满意”和“基本满意”的人数占此题总人数的比例。</w:t>
      </w:r>
    </w:p>
    <w:p w14:paraId="07FA1E9E" w14:textId="77777777" w:rsidR="00CC7516" w:rsidRPr="00786956" w:rsidRDefault="00CC7516" w:rsidP="00786956">
      <w:pPr>
        <w:pStyle w:val="afff"/>
        <w:ind w:firstLine="360"/>
        <w:jc w:val="both"/>
        <w:rPr>
          <w:color w:val="0F6FC6" w:themeColor="accent5"/>
        </w:rPr>
      </w:pPr>
      <w:r w:rsidRPr="00786956">
        <w:rPr>
          <w:color w:val="0F6FC6" w:themeColor="accent5"/>
        </w:rPr>
        <w:t>数据来源</w:t>
      </w:r>
      <w:r w:rsidRPr="00786956">
        <w:rPr>
          <w:rFonts w:hint="eastAsia"/>
          <w:color w:val="0F6FC6" w:themeColor="accent5"/>
        </w:rPr>
        <w:t>：第三方机构新锦成</w:t>
      </w:r>
      <w:r w:rsidRPr="00786956">
        <w:rPr>
          <w:rFonts w:hint="eastAsia"/>
          <w:color w:val="0F6FC6" w:themeColor="accent5"/>
        </w:rPr>
        <w:t>-2021</w:t>
      </w:r>
      <w:r w:rsidRPr="00786956">
        <w:rPr>
          <w:rFonts w:hint="eastAsia"/>
          <w:color w:val="0F6FC6" w:themeColor="accent5"/>
        </w:rPr>
        <w:t>届</w:t>
      </w:r>
      <w:r w:rsidRPr="00786956">
        <w:rPr>
          <w:color w:val="0F6FC6" w:themeColor="accent5"/>
        </w:rPr>
        <w:t>毕业生</w:t>
      </w:r>
      <w:r w:rsidRPr="00786956">
        <w:rPr>
          <w:rFonts w:hint="eastAsia"/>
          <w:color w:val="0F6FC6" w:themeColor="accent5"/>
        </w:rPr>
        <w:t>用人单位</w:t>
      </w:r>
      <w:r w:rsidRPr="00786956">
        <w:rPr>
          <w:color w:val="0F6FC6" w:themeColor="accent5"/>
        </w:rPr>
        <w:t>调查。</w:t>
      </w:r>
    </w:p>
    <w:p w14:paraId="217544B4" w14:textId="77777777" w:rsidR="00CC7516" w:rsidRDefault="00CC7516" w:rsidP="00CC7516">
      <w:pPr>
        <w:pStyle w:val="Affff2"/>
        <w:ind w:firstLine="480"/>
      </w:pPr>
      <w:r>
        <w:rPr>
          <w:rFonts w:hint="eastAsia"/>
        </w:rPr>
        <w:lastRenderedPageBreak/>
        <w:t>用人单位普遍认为学校应在</w:t>
      </w:r>
      <w:r w:rsidRPr="00F42659">
        <w:rPr>
          <w:rFonts w:hint="eastAsia"/>
        </w:rPr>
        <w:t>加强校企沟通（</w:t>
      </w:r>
      <w:r w:rsidRPr="00F42659">
        <w:rPr>
          <w:rFonts w:hint="eastAsia"/>
        </w:rPr>
        <w:t>27.54%</w:t>
      </w:r>
      <w:r w:rsidRPr="00F42659">
        <w:rPr>
          <w:rFonts w:hint="eastAsia"/>
        </w:rPr>
        <w:t>）、拓宽服务项目（</w:t>
      </w:r>
      <w:r w:rsidRPr="00F42659">
        <w:rPr>
          <w:rFonts w:hint="eastAsia"/>
        </w:rPr>
        <w:t>17.96%</w:t>
      </w:r>
      <w:r w:rsidRPr="00F42659">
        <w:rPr>
          <w:rFonts w:hint="eastAsia"/>
        </w:rPr>
        <w:t>）、增加招聘场次（</w:t>
      </w:r>
      <w:r w:rsidRPr="00F42659">
        <w:rPr>
          <w:rFonts w:hint="eastAsia"/>
        </w:rPr>
        <w:t>17.37%</w:t>
      </w:r>
      <w:r w:rsidRPr="00F42659">
        <w:rPr>
          <w:rFonts w:hint="eastAsia"/>
        </w:rPr>
        <w:t>）</w:t>
      </w:r>
      <w:r>
        <w:rPr>
          <w:rFonts w:hint="eastAsia"/>
        </w:rPr>
        <w:t>等</w:t>
      </w:r>
      <w:r w:rsidRPr="00E9181A">
        <w:rPr>
          <w:rFonts w:hint="eastAsia"/>
        </w:rPr>
        <w:t>方面来加强就业工作。</w:t>
      </w:r>
    </w:p>
    <w:p w14:paraId="2AD974CD" w14:textId="77777777" w:rsidR="00CC7516" w:rsidRDefault="00CC7516" w:rsidP="00CC7516">
      <w:pPr>
        <w:pStyle w:val="Affff2"/>
        <w:ind w:firstLine="480"/>
      </w:pPr>
      <w:r>
        <w:rPr>
          <w:noProof/>
        </w:rPr>
        <w:drawing>
          <wp:inline distT="0" distB="0" distL="0" distR="0" wp14:anchorId="1C1093D3" wp14:editId="4303C484">
            <wp:extent cx="5275580" cy="2849340"/>
            <wp:effectExtent l="0" t="0" r="1270" b="0"/>
            <wp:docPr id="985" name="图表 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36293EB" w14:textId="30D6897F" w:rsidR="00CC7516" w:rsidRDefault="00CC7516" w:rsidP="00CC7516">
      <w:pPr>
        <w:pStyle w:val="Affff1"/>
        <w:spacing w:before="156" w:after="156"/>
      </w:pPr>
      <w:bookmarkStart w:id="362" w:name="_Toc47449686"/>
      <w:bookmarkStart w:id="363" w:name="_Toc48726016"/>
      <w:bookmarkStart w:id="364" w:name="_Toc81230943"/>
      <w:r>
        <w:rPr>
          <w:rFonts w:hint="eastAsia"/>
          <w:bCs/>
          <w:caps w:val="0"/>
        </w:rPr>
        <w:t>图</w:t>
      </w:r>
      <w:r>
        <w:rPr>
          <w:rFonts w:hint="eastAsia"/>
          <w:bCs/>
          <w:caps w:val="0"/>
        </w:rPr>
        <w:t xml:space="preserve">6- </w:t>
      </w:r>
      <w:r>
        <w:rPr>
          <w:bCs/>
          <w:caps w:val="0"/>
        </w:rPr>
        <w:fldChar w:fldCharType="begin"/>
      </w:r>
      <w:r>
        <w:rPr>
          <w:bCs/>
          <w:caps w:val="0"/>
        </w:rPr>
        <w:instrText xml:space="preserve"> </w:instrText>
      </w:r>
      <w:r>
        <w:rPr>
          <w:rFonts w:hint="eastAsia"/>
          <w:bCs/>
          <w:caps w:val="0"/>
        </w:rPr>
        <w:instrText xml:space="preserve">SEQ </w:instrText>
      </w:r>
      <w:r>
        <w:rPr>
          <w:rFonts w:hint="eastAsia"/>
          <w:bCs/>
          <w:caps w:val="0"/>
        </w:rPr>
        <w:instrText>图</w:instrText>
      </w:r>
      <w:r>
        <w:rPr>
          <w:rFonts w:hint="eastAsia"/>
          <w:bCs/>
          <w:caps w:val="0"/>
        </w:rPr>
        <w:instrText>6- \* ARABIC</w:instrText>
      </w:r>
      <w:r>
        <w:rPr>
          <w:bCs/>
          <w:caps w:val="0"/>
        </w:rPr>
        <w:instrText xml:space="preserve"> </w:instrText>
      </w:r>
      <w:r>
        <w:rPr>
          <w:bCs/>
          <w:caps w:val="0"/>
        </w:rPr>
        <w:fldChar w:fldCharType="separate"/>
      </w:r>
      <w:r w:rsidR="00723E91">
        <w:rPr>
          <w:bCs/>
          <w:caps w:val="0"/>
          <w:noProof/>
        </w:rPr>
        <w:t>6</w:t>
      </w:r>
      <w:r>
        <w:rPr>
          <w:bCs/>
          <w:caps w:val="0"/>
        </w:rPr>
        <w:fldChar w:fldCharType="end"/>
      </w:r>
      <w:r>
        <w:rPr>
          <w:bCs/>
          <w:caps w:val="0"/>
        </w:rPr>
        <w:t xml:space="preserve">  </w:t>
      </w:r>
      <w:r>
        <w:rPr>
          <w:rFonts w:hint="eastAsia"/>
        </w:rPr>
        <w:t>用人</w:t>
      </w:r>
      <w:r>
        <w:t>单位</w:t>
      </w:r>
      <w:r>
        <w:rPr>
          <w:rFonts w:hint="eastAsia"/>
        </w:rPr>
        <w:t>对学校招聘</w:t>
      </w:r>
      <w:r>
        <w:t>服务工作</w:t>
      </w:r>
      <w:r>
        <w:rPr>
          <w:rFonts w:hint="eastAsia"/>
        </w:rPr>
        <w:t>的建议</w:t>
      </w:r>
      <w:bookmarkEnd w:id="362"/>
      <w:bookmarkEnd w:id="363"/>
      <w:bookmarkEnd w:id="364"/>
    </w:p>
    <w:p w14:paraId="27D18819" w14:textId="77777777" w:rsidR="00CC7516" w:rsidRDefault="00CC7516" w:rsidP="00CC7516">
      <w:pPr>
        <w:pStyle w:val="afff"/>
        <w:ind w:firstLine="360"/>
        <w:rPr>
          <w:color w:val="0F6FC6"/>
        </w:rPr>
      </w:pPr>
      <w:r>
        <w:rPr>
          <w:rFonts w:hint="eastAsia"/>
          <w:color w:val="0F6FC6" w:themeColor="accent1"/>
        </w:rPr>
        <w:t>注</w:t>
      </w:r>
      <w:r>
        <w:rPr>
          <w:color w:val="0F6FC6" w:themeColor="accent1"/>
        </w:rPr>
        <w:t>：</w:t>
      </w:r>
      <w:r>
        <w:rPr>
          <w:rFonts w:hint="eastAsia"/>
          <w:color w:val="0F6FC6" w:themeColor="accent1"/>
        </w:rPr>
        <w:t>此题</w:t>
      </w:r>
      <w:r>
        <w:rPr>
          <w:color w:val="0F6FC6" w:themeColor="accent1"/>
        </w:rPr>
        <w:t>为多选题，故各选项占比之和不等于</w:t>
      </w:r>
      <w:r>
        <w:rPr>
          <w:rFonts w:hint="eastAsia"/>
          <w:color w:val="0F6FC6" w:themeColor="accent1"/>
        </w:rPr>
        <w:t>100.00%</w:t>
      </w:r>
      <w:r>
        <w:rPr>
          <w:rFonts w:hint="eastAsia"/>
          <w:color w:val="0F6FC6" w:themeColor="accent1"/>
        </w:rPr>
        <w:t>。</w:t>
      </w:r>
    </w:p>
    <w:p w14:paraId="2C5EE5F3" w14:textId="77777777" w:rsidR="00CC7516" w:rsidRDefault="00CC7516" w:rsidP="00CC7516">
      <w:pPr>
        <w:pStyle w:val="afff"/>
        <w:ind w:firstLine="360"/>
        <w:rPr>
          <w:color w:val="0F6FC6" w:themeColor="accent1"/>
        </w:rPr>
      </w:pPr>
      <w:r>
        <w:rPr>
          <w:rFonts w:hint="eastAsia"/>
          <w:color w:val="0F6FC6" w:themeColor="accent1"/>
        </w:rPr>
        <w:t>数据来源：第三方机构新锦成</w:t>
      </w:r>
      <w:r>
        <w:rPr>
          <w:color w:val="0F6FC6" w:themeColor="accent1"/>
        </w:rPr>
        <w:t>-</w:t>
      </w:r>
      <w:r>
        <w:rPr>
          <w:rFonts w:hint="eastAsia"/>
          <w:color w:val="0F6FC6" w:themeColor="accent1"/>
        </w:rPr>
        <w:t>2021</w:t>
      </w:r>
      <w:r>
        <w:rPr>
          <w:rFonts w:hint="eastAsia"/>
          <w:color w:val="0F6FC6" w:themeColor="accent1"/>
        </w:rPr>
        <w:t>届</w:t>
      </w:r>
      <w:r>
        <w:rPr>
          <w:color w:val="0F6FC6" w:themeColor="accent1"/>
        </w:rPr>
        <w:t>毕业生</w:t>
      </w:r>
      <w:r>
        <w:rPr>
          <w:rFonts w:hint="eastAsia"/>
          <w:color w:val="0F6FC6" w:themeColor="accent1"/>
        </w:rPr>
        <w:t>用人单位</w:t>
      </w:r>
      <w:r>
        <w:rPr>
          <w:color w:val="0F6FC6" w:themeColor="accent1"/>
        </w:rPr>
        <w:t>调查。</w:t>
      </w:r>
    </w:p>
    <w:p w14:paraId="4FA85DF7" w14:textId="77777777" w:rsidR="00283D36" w:rsidRPr="00403FAD" w:rsidRDefault="00283D36" w:rsidP="00283D36">
      <w:pPr>
        <w:pStyle w:val="afffb"/>
        <w:spacing w:afterLines="50" w:after="156"/>
        <w:ind w:firstLineChars="200" w:firstLine="360"/>
        <w:jc w:val="both"/>
        <w:rPr>
          <w:color w:val="0F6FC6" w:themeColor="accent5"/>
        </w:rPr>
      </w:pPr>
      <w:r>
        <w:rPr>
          <w:color w:val="0F6FC6" w:themeColor="accent5"/>
        </w:rPr>
        <w:br w:type="page"/>
      </w:r>
      <w:bookmarkStart w:id="365" w:name="_Toc47449753"/>
      <w:bookmarkStart w:id="366" w:name="_Toc47451746"/>
    </w:p>
    <w:p w14:paraId="09299989" w14:textId="77777777" w:rsidR="00283D36" w:rsidRPr="00854FCA" w:rsidRDefault="00283D36" w:rsidP="00283D36">
      <w:pPr>
        <w:pageBreakBefore/>
        <w:shd w:val="clear" w:color="auto" w:fill="0F6FC6"/>
        <w:spacing w:beforeLines="50" w:before="156" w:afterLines="100" w:after="312" w:line="400" w:lineRule="atLeast"/>
        <w:jc w:val="center"/>
        <w:outlineLvl w:val="0"/>
        <w:rPr>
          <w:rFonts w:ascii="Calibri" w:eastAsia="黑体" w:hAnsi="Calibri"/>
          <w:b/>
          <w:caps/>
          <w:color w:val="FFFFFF"/>
          <w:sz w:val="32"/>
          <w:szCs w:val="32"/>
        </w:rPr>
      </w:pPr>
      <w:bookmarkStart w:id="367" w:name="_Toc47449766"/>
      <w:bookmarkStart w:id="368" w:name="_Toc48147211"/>
      <w:bookmarkStart w:id="369" w:name="_Toc80114356"/>
      <w:bookmarkStart w:id="370" w:name="_Toc81325087"/>
      <w:bookmarkStart w:id="371" w:name="_Toc92284440"/>
      <w:bookmarkEnd w:id="365"/>
      <w:bookmarkEnd w:id="366"/>
      <w:r w:rsidRPr="00854FCA">
        <w:rPr>
          <w:rFonts w:ascii="Calibri" w:eastAsia="黑体" w:hAnsi="Calibri" w:hint="eastAsia"/>
          <w:b/>
          <w:caps/>
          <w:color w:val="FFFFFF"/>
          <w:sz w:val="32"/>
          <w:szCs w:val="32"/>
        </w:rPr>
        <w:lastRenderedPageBreak/>
        <w:t>结</w:t>
      </w:r>
      <w:r w:rsidRPr="00854FCA">
        <w:rPr>
          <w:rFonts w:ascii="Calibri" w:eastAsia="黑体" w:hAnsi="Calibri" w:hint="eastAsia"/>
          <w:b/>
          <w:caps/>
          <w:color w:val="FFFFFF"/>
          <w:sz w:val="32"/>
          <w:szCs w:val="32"/>
        </w:rPr>
        <w:t xml:space="preserve"> </w:t>
      </w:r>
      <w:r w:rsidRPr="00854FCA">
        <w:rPr>
          <w:rFonts w:ascii="Calibri" w:eastAsia="黑体" w:hAnsi="Calibri" w:hint="eastAsia"/>
          <w:b/>
          <w:caps/>
          <w:color w:val="FFFFFF"/>
          <w:sz w:val="32"/>
          <w:szCs w:val="32"/>
        </w:rPr>
        <w:t>语</w:t>
      </w:r>
      <w:bookmarkEnd w:id="367"/>
      <w:bookmarkEnd w:id="368"/>
      <w:bookmarkEnd w:id="369"/>
      <w:bookmarkEnd w:id="370"/>
      <w:bookmarkEnd w:id="371"/>
    </w:p>
    <w:p w14:paraId="1BF3D737" w14:textId="77777777" w:rsidR="00283D36" w:rsidRPr="00A63725" w:rsidRDefault="00283D36" w:rsidP="00283D36">
      <w:pPr>
        <w:spacing w:before="0" w:after="0" w:line="360" w:lineRule="auto"/>
        <w:ind w:firstLineChars="200" w:firstLine="480"/>
        <w:jc w:val="both"/>
        <w:rPr>
          <w:rFonts w:ascii="Times New Roman" w:hAnsi="Times New Roman"/>
          <w:color w:val="000000"/>
          <w:sz w:val="24"/>
          <w:szCs w:val="24"/>
        </w:rPr>
      </w:pPr>
      <w:r w:rsidRPr="00A63725">
        <w:rPr>
          <w:rFonts w:ascii="Times New Roman" w:hAnsi="Times New Roman" w:hint="eastAsia"/>
          <w:color w:val="000000"/>
          <w:sz w:val="24"/>
          <w:szCs w:val="24"/>
        </w:rPr>
        <w:t>促进高校毕业生就业创业，既是民生，也是国计，是社会稳定、和谐、健康发展的基础和保障，也是实现“两个一百年”奋斗目标、实现中华民族伟大复兴中国梦的基石。党中央、国务院始终把高校毕业生就业作为稳就业、保就业工作的重中之重，以实施高校毕业生就业创业促进计划为统领，以品质就业服务为支撑，精准施策，多方发力，来确保高校毕业生就业局势总体稳定。习近平同志多次强调“就业是最大的民生工程、民心工程、根基工程，必须抓紧抓实抓好。把做好就业工作摆到突出位置，尤其是要切实做好以高校毕业生为重点的青年就业工作。要求各级党委和政府要落实已有的政策和措施，努力创造就业岗位，尽力吸纳更多高校毕业生就业创业。”同时寄语广大青年，要志存高远、脚踏实地。要转变择业观念，坚持从实际出发，勇于到基层一线和艰苦的地方去，把人生的路一步步走稳走实，善于在平凡岗位上创造不平凡的业绩。希望广大青年学生把自己的人生追求同国家发展进步、人民伟大实践紧密结合起来，刻苦学习，脚踏实地，锐意进取，在创新创业中展示才华、服务社会。</w:t>
      </w:r>
    </w:p>
    <w:p w14:paraId="74942687" w14:textId="77777777" w:rsidR="00283D36" w:rsidRPr="00A63725" w:rsidRDefault="00283D36" w:rsidP="00283D36">
      <w:pPr>
        <w:spacing w:before="0" w:after="0" w:line="360" w:lineRule="auto"/>
        <w:ind w:firstLineChars="200" w:firstLine="480"/>
        <w:jc w:val="both"/>
        <w:rPr>
          <w:rFonts w:ascii="Times New Roman" w:hAnsi="Times New Roman"/>
          <w:color w:val="000000"/>
          <w:sz w:val="24"/>
          <w:szCs w:val="24"/>
        </w:rPr>
      </w:pPr>
      <w:r w:rsidRPr="00A63725">
        <w:rPr>
          <w:rFonts w:ascii="Times New Roman" w:hAnsi="Times New Roman" w:hint="eastAsia"/>
          <w:color w:val="000000"/>
          <w:sz w:val="24"/>
          <w:szCs w:val="24"/>
        </w:rPr>
        <w:t>就业，牵动着千家万户的生活，不能单单依靠国家发力，在面对毕业生就业创业工作的新挑战和新要求，学校更要有新举措、新作为。</w:t>
      </w:r>
    </w:p>
    <w:p w14:paraId="7297092B" w14:textId="77777777" w:rsidR="00283D36" w:rsidRPr="00A63725" w:rsidRDefault="00283D36" w:rsidP="00283D36">
      <w:pPr>
        <w:spacing w:before="0" w:after="0" w:line="360" w:lineRule="auto"/>
        <w:ind w:firstLineChars="200" w:firstLine="480"/>
        <w:jc w:val="both"/>
        <w:rPr>
          <w:rFonts w:ascii="Times New Roman" w:hAnsi="Times New Roman"/>
          <w:color w:val="000000"/>
          <w:sz w:val="24"/>
          <w:szCs w:val="24"/>
        </w:rPr>
      </w:pPr>
      <w:r w:rsidRPr="00A63725">
        <w:rPr>
          <w:rFonts w:ascii="Times New Roman" w:hAnsi="Times New Roman" w:hint="eastAsia"/>
          <w:color w:val="000000"/>
          <w:sz w:val="24"/>
          <w:szCs w:val="24"/>
        </w:rPr>
        <w:t>未来的工作中，学校要全面贯彻党中央、国务院决策部署，落实会议精神，重点抓好高校毕业生就业问题，聚焦学生求职中的所思所忧所盼，综合运用各项政策措施和服务手段，健全就业服务机制；加强就业资源统筹，突出困难帮扶；引导扶持毕业生创新创业，努力实现毕业生高质量充分就业。同时，强化开放意识，重视教育质量，激发内涵素养，引导学生服务国家发展战略，鼓励学生深入基层一线建功立业，逐梦青春，为国家经济社会建设和民族伟大复兴做出更大的贡献！</w:t>
      </w:r>
    </w:p>
    <w:p w14:paraId="2747A7D7" w14:textId="77777777" w:rsidR="00283D36" w:rsidRDefault="00283D36" w:rsidP="00283D36">
      <w:pPr>
        <w:pStyle w:val="afff"/>
        <w:ind w:firstLineChars="0" w:firstLine="0"/>
        <w:jc w:val="both"/>
        <w:rPr>
          <w:color w:val="0F6FC6" w:themeColor="accent5"/>
        </w:rPr>
      </w:pPr>
      <w:r>
        <w:rPr>
          <w:color w:val="0F6FC6" w:themeColor="accent5"/>
        </w:rPr>
        <w:br w:type="page"/>
      </w:r>
    </w:p>
    <w:p w14:paraId="02FEA845" w14:textId="77777777" w:rsidR="00283D36" w:rsidRPr="00AE4F4A" w:rsidRDefault="00283D36" w:rsidP="00283D36">
      <w:pPr>
        <w:pStyle w:val="afff"/>
        <w:ind w:firstLineChars="0" w:firstLine="0"/>
        <w:rPr>
          <w:color w:val="0F6FC6" w:themeColor="accent5"/>
        </w:rPr>
      </w:pPr>
      <w:r>
        <w:rPr>
          <w:noProof/>
          <w:lang w:val="en-US"/>
        </w:rPr>
        <w:lastRenderedPageBreak/>
        <w:drawing>
          <wp:anchor distT="0" distB="0" distL="114300" distR="114300" simplePos="0" relativeHeight="251786752" behindDoc="1" locked="0" layoutInCell="1" allowOverlap="1" wp14:anchorId="0296E502" wp14:editId="71DC2429">
            <wp:simplePos x="0" y="0"/>
            <wp:positionH relativeFrom="column">
              <wp:posOffset>-1099185</wp:posOffset>
            </wp:positionH>
            <wp:positionV relativeFrom="paragraph">
              <wp:posOffset>-880745</wp:posOffset>
            </wp:positionV>
            <wp:extent cx="7569835" cy="10256774"/>
            <wp:effectExtent l="0" t="0" r="0" b="0"/>
            <wp:wrapNone/>
            <wp:docPr id="1380" name="图片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图片 138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569835" cy="10256774"/>
                    </a:xfrm>
                    <a:prstGeom prst="rect">
                      <a:avLst/>
                    </a:prstGeom>
                  </pic:spPr>
                </pic:pic>
              </a:graphicData>
            </a:graphic>
            <wp14:sizeRelV relativeFrom="margin">
              <wp14:pctHeight>0</wp14:pctHeight>
            </wp14:sizeRelV>
          </wp:anchor>
        </w:drawing>
      </w:r>
    </w:p>
    <w:p w14:paraId="7E8A0547" w14:textId="77777777" w:rsidR="00283D36" w:rsidRDefault="00283D36" w:rsidP="00283D36">
      <w:pPr>
        <w:spacing w:before="0" w:after="0"/>
        <w:rPr>
          <w:rStyle w:val="af8"/>
          <w:rFonts w:ascii="Times New Roman" w:eastAsia="黑体" w:hAnsi="Times New Roman" w:cs="黑体"/>
          <w:sz w:val="21"/>
          <w:szCs w:val="21"/>
        </w:rPr>
      </w:pPr>
    </w:p>
    <w:p w14:paraId="0FF96710" w14:textId="77777777" w:rsidR="00283D36" w:rsidRDefault="00283D36" w:rsidP="00283D36">
      <w:pPr>
        <w:spacing w:before="0" w:after="0"/>
        <w:rPr>
          <w:rStyle w:val="af8"/>
          <w:rFonts w:ascii="Times New Roman" w:eastAsia="黑体" w:hAnsi="Times New Roman" w:cs="黑体"/>
          <w:sz w:val="21"/>
          <w:szCs w:val="21"/>
        </w:rPr>
      </w:pPr>
    </w:p>
    <w:p w14:paraId="6DF39B5D" w14:textId="77777777" w:rsidR="00283D36" w:rsidRDefault="00283D36" w:rsidP="00283D36">
      <w:pPr>
        <w:spacing w:before="0" w:after="0"/>
        <w:rPr>
          <w:rStyle w:val="af8"/>
          <w:rFonts w:ascii="Times New Roman" w:eastAsia="黑体" w:hAnsi="Times New Roman" w:cs="黑体"/>
          <w:sz w:val="21"/>
          <w:szCs w:val="21"/>
        </w:rPr>
      </w:pPr>
    </w:p>
    <w:p w14:paraId="359C34B9" w14:textId="77777777" w:rsidR="00283D36" w:rsidRDefault="00283D36" w:rsidP="00283D36">
      <w:pPr>
        <w:spacing w:before="0" w:after="0"/>
        <w:rPr>
          <w:rStyle w:val="af8"/>
          <w:rFonts w:ascii="Times New Roman" w:eastAsia="黑体" w:hAnsi="Times New Roman" w:cs="黑体"/>
          <w:sz w:val="21"/>
          <w:szCs w:val="21"/>
        </w:rPr>
      </w:pPr>
    </w:p>
    <w:p w14:paraId="449F7373" w14:textId="77777777" w:rsidR="00283D36" w:rsidRDefault="00283D36" w:rsidP="00283D36">
      <w:pPr>
        <w:spacing w:before="0" w:after="0"/>
        <w:rPr>
          <w:rStyle w:val="af8"/>
          <w:rFonts w:ascii="Times New Roman" w:eastAsia="黑体" w:hAnsi="Times New Roman" w:cs="黑体"/>
          <w:sz w:val="21"/>
          <w:szCs w:val="21"/>
        </w:rPr>
      </w:pPr>
    </w:p>
    <w:p w14:paraId="341CDF3D" w14:textId="77777777" w:rsidR="00283D36" w:rsidRDefault="00283D36" w:rsidP="00283D36">
      <w:pPr>
        <w:spacing w:before="0" w:after="0"/>
        <w:rPr>
          <w:rStyle w:val="af8"/>
          <w:rFonts w:ascii="Times New Roman" w:eastAsia="黑体" w:hAnsi="Times New Roman" w:cs="黑体"/>
          <w:sz w:val="21"/>
          <w:szCs w:val="21"/>
        </w:rPr>
      </w:pPr>
    </w:p>
    <w:p w14:paraId="52AD068B" w14:textId="77777777" w:rsidR="00283D36" w:rsidRDefault="00283D36" w:rsidP="00283D36">
      <w:pPr>
        <w:spacing w:before="0" w:after="0"/>
        <w:rPr>
          <w:rFonts w:ascii="Times New Roman" w:eastAsia="黑体" w:hAnsi="Times New Roman" w:cs="黑体"/>
          <w:b/>
          <w:bCs/>
          <w:noProof/>
          <w:sz w:val="21"/>
          <w:szCs w:val="21"/>
        </w:rPr>
      </w:pPr>
    </w:p>
    <w:p w14:paraId="52E0E51A" w14:textId="77777777" w:rsidR="00283D36" w:rsidRDefault="00283D36" w:rsidP="00283D36">
      <w:pPr>
        <w:spacing w:before="0" w:after="0"/>
        <w:rPr>
          <w:rFonts w:ascii="Times New Roman" w:eastAsia="黑体" w:hAnsi="Times New Roman" w:cs="黑体"/>
          <w:b/>
          <w:bCs/>
          <w:noProof/>
          <w:sz w:val="21"/>
          <w:szCs w:val="21"/>
        </w:rPr>
      </w:pPr>
    </w:p>
    <w:p w14:paraId="18C1F1C9" w14:textId="77777777" w:rsidR="00283D36" w:rsidRPr="009A3F62" w:rsidRDefault="00283D36" w:rsidP="00283D36">
      <w:pPr>
        <w:spacing w:before="0" w:after="0"/>
        <w:rPr>
          <w:rStyle w:val="af8"/>
          <w:rFonts w:ascii="Times New Roman" w:eastAsia="黑体" w:hAnsi="Times New Roman" w:cs="黑体"/>
          <w:sz w:val="21"/>
          <w:szCs w:val="21"/>
        </w:rPr>
      </w:pPr>
    </w:p>
    <w:p w14:paraId="63656F9A" w14:textId="77777777" w:rsidR="002D5EC8" w:rsidRPr="00283D36" w:rsidRDefault="002D5EC8" w:rsidP="00F40F4F">
      <w:pPr>
        <w:pStyle w:val="afff"/>
        <w:ind w:firstLine="360"/>
        <w:rPr>
          <w:color w:val="0F6FC6" w:themeColor="accent5"/>
          <w:lang w:val="en-US"/>
        </w:rPr>
      </w:pPr>
    </w:p>
    <w:sectPr w:rsidR="002D5EC8" w:rsidRPr="00283D36" w:rsidSect="00DB24E1">
      <w:headerReference w:type="default" r:id="rId83"/>
      <w:pgSz w:w="11907" w:h="16160"/>
      <w:pgMar w:top="1418" w:right="1418" w:bottom="1418" w:left="1701" w:header="850" w:footer="397" w:gutter="0"/>
      <w:pgNumType w:start="1"/>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BA193" w14:textId="77777777" w:rsidR="004C67D6" w:rsidRDefault="004C67D6">
      <w:pPr>
        <w:spacing w:before="0" w:after="0" w:line="240" w:lineRule="auto"/>
      </w:pPr>
      <w:r>
        <w:separator/>
      </w:r>
    </w:p>
  </w:endnote>
  <w:endnote w:type="continuationSeparator" w:id="0">
    <w:p w14:paraId="26D6EA16" w14:textId="77777777" w:rsidR="004C67D6" w:rsidRDefault="004C67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font>
  <w:font w:name="Time New Roman">
    <w:altName w:val="Times New Roman"/>
    <w:charset w:val="00"/>
    <w:family w:val="auto"/>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C916" w14:textId="77777777" w:rsidR="003A541D" w:rsidRPr="00172251" w:rsidRDefault="003A541D">
    <w:pPr>
      <w:pStyle w:val="ad"/>
      <w:jc w:val="center"/>
      <w:rPr>
        <w:rFonts w:ascii="Times New Roman" w:hAnsi="Times New Roman"/>
        <w:color w:val="0F6FC6" w:themeColor="accent5"/>
        <w:sz w:val="21"/>
      </w:rPr>
    </w:pPr>
    <w:r w:rsidRPr="00172251">
      <w:rPr>
        <w:rFonts w:ascii="Times New Roman" w:hAnsi="Times New Roman"/>
        <w:color w:val="0F6FC6" w:themeColor="accent5"/>
        <w:sz w:val="21"/>
      </w:rPr>
      <w:fldChar w:fldCharType="begin"/>
    </w:r>
    <w:r w:rsidRPr="00172251">
      <w:rPr>
        <w:rFonts w:ascii="Times New Roman" w:hAnsi="Times New Roman"/>
        <w:color w:val="0F6FC6" w:themeColor="accent5"/>
        <w:sz w:val="21"/>
      </w:rPr>
      <w:instrText>PAGE   \* MERGEFORMAT</w:instrText>
    </w:r>
    <w:r w:rsidRPr="00172251">
      <w:rPr>
        <w:rFonts w:ascii="Times New Roman" w:hAnsi="Times New Roman"/>
        <w:color w:val="0F6FC6" w:themeColor="accent5"/>
        <w:sz w:val="21"/>
      </w:rPr>
      <w:fldChar w:fldCharType="separate"/>
    </w:r>
    <w:r>
      <w:rPr>
        <w:rFonts w:ascii="Times New Roman" w:hAnsi="Times New Roman"/>
        <w:noProof/>
        <w:color w:val="0F6FC6" w:themeColor="accent5"/>
        <w:sz w:val="21"/>
      </w:rPr>
      <w:t>I</w:t>
    </w:r>
    <w:r w:rsidRPr="00172251">
      <w:rPr>
        <w:rFonts w:ascii="Times New Roman" w:hAnsi="Times New Roman"/>
        <w:color w:val="0F6FC6" w:themeColor="accent5"/>
        <w:sz w:val="21"/>
      </w:rPr>
      <w:fldChar w:fldCharType="end"/>
    </w:r>
  </w:p>
  <w:p w14:paraId="23493F5D" w14:textId="77777777" w:rsidR="003A541D" w:rsidRDefault="003A541D" w:rsidP="00CB7E78">
    <w:pPr>
      <w:pStyle w:val="ad"/>
      <w:tabs>
        <w:tab w:val="left" w:pos="2850"/>
        <w:tab w:val="left" w:pos="3570"/>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E8A89" w14:textId="77777777" w:rsidR="004C67D6" w:rsidRDefault="004C67D6">
      <w:pPr>
        <w:spacing w:before="0" w:after="0" w:line="240" w:lineRule="auto"/>
      </w:pPr>
      <w:r>
        <w:separator/>
      </w:r>
    </w:p>
  </w:footnote>
  <w:footnote w:type="continuationSeparator" w:id="0">
    <w:p w14:paraId="1639BE06" w14:textId="77777777" w:rsidR="004C67D6" w:rsidRDefault="004C67D6">
      <w:pPr>
        <w:spacing w:before="0" w:after="0" w:line="240" w:lineRule="auto"/>
      </w:pPr>
      <w:r>
        <w:continuationSeparator/>
      </w:r>
    </w:p>
  </w:footnote>
  <w:footnote w:id="1">
    <w:p w14:paraId="2199F943" w14:textId="77777777" w:rsidR="003A541D" w:rsidRPr="00AE0F81" w:rsidRDefault="003A541D" w:rsidP="00AE0F81">
      <w:pPr>
        <w:pStyle w:val="af3"/>
        <w:spacing w:before="156" w:after="156"/>
        <w:ind w:firstLineChars="200" w:firstLine="360"/>
        <w:jc w:val="both"/>
        <w:rPr>
          <w:rStyle w:val="afa"/>
          <w:rFonts w:asciiTheme="minorEastAsia" w:eastAsiaTheme="minorEastAsia" w:hAnsiTheme="minorEastAsia"/>
          <w:noProof/>
          <w:color w:val="auto"/>
          <w:u w:val="none"/>
        </w:rPr>
      </w:pPr>
      <w:r w:rsidRPr="0004641A">
        <w:rPr>
          <w:rStyle w:val="afc"/>
        </w:rPr>
        <w:footnoteRef/>
      </w:r>
      <w:r w:rsidRPr="0004641A">
        <w:t xml:space="preserve"> </w:t>
      </w:r>
      <w:r w:rsidRPr="00AE0F81">
        <w:rPr>
          <w:rStyle w:val="afa"/>
          <w:rFonts w:asciiTheme="minorEastAsia" w:eastAsiaTheme="minorEastAsia" w:hAnsiTheme="minorEastAsia" w:hint="eastAsia"/>
          <w:noProof/>
          <w:color w:val="auto"/>
          <w:u w:val="none"/>
        </w:rPr>
        <w:t>针对毕业去向</w:t>
      </w:r>
      <w:r w:rsidRPr="00065262">
        <w:rPr>
          <w:rStyle w:val="afa"/>
          <w:rFonts w:asciiTheme="minorEastAsia" w:eastAsiaTheme="minorEastAsia" w:hAnsiTheme="minorEastAsia"/>
          <w:noProof/>
          <w:color w:val="auto"/>
          <w:u w:val="none"/>
        </w:rPr>
        <w:t>为</w:t>
      </w:r>
      <w:bookmarkStart w:id="73" w:name="_Hlk48204813"/>
      <w:r w:rsidRPr="00065262">
        <w:rPr>
          <w:rStyle w:val="afa"/>
          <w:rFonts w:asciiTheme="minorEastAsia" w:eastAsiaTheme="minorEastAsia" w:hAnsiTheme="minorEastAsia" w:hint="eastAsia"/>
          <w:noProof/>
          <w:color w:val="auto"/>
          <w:u w:val="none"/>
        </w:rPr>
        <w:t>协议</w:t>
      </w:r>
      <w:r w:rsidRPr="00065262">
        <w:rPr>
          <w:rFonts w:hint="eastAsia"/>
        </w:rPr>
        <w:t>和合同就业、自主创业、灵活就业</w:t>
      </w:r>
      <w:bookmarkEnd w:id="73"/>
      <w:r>
        <w:rPr>
          <w:rFonts w:hint="eastAsia"/>
        </w:rPr>
        <w:t>、升学</w:t>
      </w:r>
      <w:r w:rsidRPr="00065262">
        <w:rPr>
          <w:rStyle w:val="afa"/>
          <w:rFonts w:asciiTheme="minorEastAsia" w:eastAsiaTheme="minorEastAsia" w:hAnsiTheme="minorEastAsia" w:hint="eastAsia"/>
          <w:noProof/>
          <w:color w:val="auto"/>
          <w:u w:val="none"/>
        </w:rPr>
        <w:t>的</w:t>
      </w:r>
      <w:r w:rsidRPr="00065262">
        <w:rPr>
          <w:rStyle w:val="afa"/>
          <w:rFonts w:asciiTheme="minorEastAsia" w:eastAsiaTheme="minorEastAsia" w:hAnsiTheme="minorEastAsia"/>
          <w:noProof/>
          <w:color w:val="auto"/>
          <w:u w:val="none"/>
        </w:rPr>
        <w:t>毕业生</w:t>
      </w:r>
      <w:r w:rsidRPr="00065262">
        <w:rPr>
          <w:rStyle w:val="afa"/>
          <w:rFonts w:asciiTheme="minorEastAsia" w:eastAsiaTheme="minorEastAsia" w:hAnsiTheme="minorEastAsia" w:hint="eastAsia"/>
          <w:noProof/>
          <w:color w:val="auto"/>
          <w:u w:val="none"/>
        </w:rPr>
        <w:t>进一步</w:t>
      </w:r>
      <w:r w:rsidRPr="00065262">
        <w:rPr>
          <w:rStyle w:val="afa"/>
          <w:rFonts w:asciiTheme="minorEastAsia" w:eastAsiaTheme="minorEastAsia" w:hAnsiTheme="minorEastAsia"/>
          <w:noProof/>
          <w:color w:val="auto"/>
          <w:u w:val="none"/>
        </w:rPr>
        <w:t>统计分析</w:t>
      </w:r>
      <w:r w:rsidRPr="00065262">
        <w:rPr>
          <w:rStyle w:val="afa"/>
          <w:rFonts w:asciiTheme="minorEastAsia" w:eastAsiaTheme="minorEastAsia" w:hAnsiTheme="minorEastAsia" w:hint="eastAsia"/>
          <w:noProof/>
          <w:color w:val="auto"/>
          <w:u w:val="none"/>
        </w:rPr>
        <w:t>其</w:t>
      </w:r>
      <w:r w:rsidRPr="00065262">
        <w:rPr>
          <w:rStyle w:val="afa"/>
          <w:rFonts w:asciiTheme="minorEastAsia" w:eastAsiaTheme="minorEastAsia" w:hAnsiTheme="minorEastAsia"/>
          <w:noProof/>
          <w:color w:val="auto"/>
          <w:u w:val="none"/>
        </w:rPr>
        <w:t>就业地区、就业单位、就业行业及就业职业分布。</w:t>
      </w:r>
    </w:p>
  </w:footnote>
  <w:footnote w:id="2">
    <w:p w14:paraId="2AFC41A7" w14:textId="77777777" w:rsidR="003A541D" w:rsidRDefault="003A541D" w:rsidP="00904607">
      <w:pPr>
        <w:pStyle w:val="af3"/>
      </w:pPr>
      <w:r>
        <w:rPr>
          <w:rStyle w:val="afc"/>
        </w:rPr>
        <w:footnoteRef/>
      </w:r>
      <w:r>
        <w:t xml:space="preserve"> </w:t>
      </w:r>
      <w:hyperlink r:id="rId1" w:tgtFrame="_blank" w:history="1">
        <w:r w:rsidRPr="00212FEB">
          <w:rPr>
            <w:rStyle w:val="afa"/>
            <w:rFonts w:eastAsiaTheme="minorEastAsia"/>
            <w:color w:val="auto"/>
            <w:u w:val="none"/>
          </w:rPr>
          <w:t>中部地区</w:t>
        </w:r>
      </w:hyperlink>
      <w:r w:rsidRPr="00212FEB">
        <w:rPr>
          <w:rStyle w:val="afa"/>
          <w:rFonts w:eastAsiaTheme="minorEastAsia"/>
          <w:color w:val="auto"/>
          <w:u w:val="none"/>
        </w:rPr>
        <w:t>有</w:t>
      </w:r>
      <w:r w:rsidRPr="00212FEB">
        <w:rPr>
          <w:rStyle w:val="afa"/>
          <w:rFonts w:eastAsiaTheme="minorEastAsia"/>
          <w:color w:val="auto"/>
          <w:u w:val="none"/>
        </w:rPr>
        <w:t>8</w:t>
      </w:r>
      <w:r w:rsidRPr="00212FEB">
        <w:rPr>
          <w:rStyle w:val="afa"/>
          <w:rFonts w:eastAsiaTheme="minorEastAsia"/>
          <w:color w:val="auto"/>
          <w:u w:val="none"/>
        </w:rPr>
        <w:t>个省（自治区、直辖市），分别是山西省、吉林省、黑龙江省、安徽省、江西省、河南省、湖北省、湖南省。西部地区</w:t>
      </w:r>
      <w:r w:rsidRPr="00212FEB">
        <w:rPr>
          <w:rStyle w:val="afa"/>
          <w:rFonts w:eastAsiaTheme="minorEastAsia" w:hint="eastAsia"/>
          <w:color w:val="auto"/>
          <w:u w:val="none"/>
        </w:rPr>
        <w:t>有</w:t>
      </w:r>
      <w:r w:rsidRPr="00212FEB">
        <w:rPr>
          <w:rStyle w:val="afa"/>
          <w:rFonts w:eastAsiaTheme="minorEastAsia"/>
          <w:color w:val="auto"/>
          <w:u w:val="none"/>
        </w:rPr>
        <w:t>12</w:t>
      </w:r>
      <w:r w:rsidRPr="00212FEB">
        <w:rPr>
          <w:rStyle w:val="afa"/>
          <w:rFonts w:eastAsiaTheme="minorEastAsia"/>
          <w:color w:val="auto"/>
          <w:u w:val="none"/>
        </w:rPr>
        <w:t>个</w:t>
      </w:r>
      <w:hyperlink r:id="rId2" w:tgtFrame="_blank" w:history="1">
        <w:r w:rsidRPr="00212FEB">
          <w:rPr>
            <w:rStyle w:val="afa"/>
            <w:rFonts w:eastAsiaTheme="minorEastAsia"/>
            <w:color w:val="auto"/>
            <w:u w:val="none"/>
          </w:rPr>
          <w:t>省（自治区、直辖市）</w:t>
        </w:r>
      </w:hyperlink>
      <w:r w:rsidRPr="00212FEB">
        <w:rPr>
          <w:rStyle w:val="afa"/>
          <w:rFonts w:eastAsiaTheme="minorEastAsia"/>
          <w:color w:val="auto"/>
          <w:u w:val="none"/>
        </w:rPr>
        <w:t>，分别是四川</w:t>
      </w:r>
      <w:r w:rsidRPr="00212FEB">
        <w:rPr>
          <w:rStyle w:val="afa"/>
          <w:rFonts w:eastAsiaTheme="minorEastAsia" w:hint="eastAsia"/>
          <w:color w:val="auto"/>
          <w:u w:val="none"/>
        </w:rPr>
        <w:t>省</w:t>
      </w:r>
      <w:r w:rsidRPr="00212FEB">
        <w:rPr>
          <w:rStyle w:val="afa"/>
          <w:rFonts w:eastAsiaTheme="minorEastAsia"/>
          <w:color w:val="auto"/>
          <w:u w:val="none"/>
        </w:rPr>
        <w:t>、重庆</w:t>
      </w:r>
      <w:r w:rsidRPr="00212FEB">
        <w:rPr>
          <w:rStyle w:val="afa"/>
          <w:rFonts w:eastAsiaTheme="minorEastAsia" w:hint="eastAsia"/>
          <w:color w:val="auto"/>
          <w:u w:val="none"/>
        </w:rPr>
        <w:t>市</w:t>
      </w:r>
      <w:r w:rsidRPr="00212FEB">
        <w:rPr>
          <w:rStyle w:val="afa"/>
          <w:rFonts w:eastAsiaTheme="minorEastAsia"/>
          <w:color w:val="auto"/>
          <w:u w:val="none"/>
        </w:rPr>
        <w:t>、贵州</w:t>
      </w:r>
      <w:r w:rsidRPr="00212FEB">
        <w:rPr>
          <w:rStyle w:val="afa"/>
          <w:rFonts w:eastAsiaTheme="minorEastAsia" w:hint="eastAsia"/>
          <w:color w:val="auto"/>
          <w:u w:val="none"/>
        </w:rPr>
        <w:t>省</w:t>
      </w:r>
      <w:r w:rsidRPr="00212FEB">
        <w:rPr>
          <w:rStyle w:val="afa"/>
          <w:rFonts w:eastAsiaTheme="minorEastAsia"/>
          <w:color w:val="auto"/>
          <w:u w:val="none"/>
        </w:rPr>
        <w:t>、云南</w:t>
      </w:r>
      <w:r w:rsidRPr="00212FEB">
        <w:rPr>
          <w:rStyle w:val="afa"/>
          <w:rFonts w:eastAsiaTheme="minorEastAsia" w:hint="eastAsia"/>
          <w:color w:val="auto"/>
          <w:u w:val="none"/>
        </w:rPr>
        <w:t>省</w:t>
      </w:r>
      <w:r w:rsidRPr="00212FEB">
        <w:rPr>
          <w:rStyle w:val="afa"/>
          <w:rFonts w:eastAsiaTheme="minorEastAsia"/>
          <w:color w:val="auto"/>
          <w:u w:val="none"/>
        </w:rPr>
        <w:t>、西藏</w:t>
      </w:r>
      <w:r w:rsidRPr="00212FEB">
        <w:rPr>
          <w:rStyle w:val="afa"/>
          <w:rFonts w:eastAsiaTheme="minorEastAsia" w:hint="eastAsia"/>
          <w:color w:val="auto"/>
          <w:u w:val="none"/>
        </w:rPr>
        <w:t>自治区</w:t>
      </w:r>
      <w:r w:rsidRPr="00212FEB">
        <w:rPr>
          <w:rStyle w:val="afa"/>
          <w:rFonts w:eastAsiaTheme="minorEastAsia"/>
          <w:color w:val="auto"/>
          <w:u w:val="none"/>
        </w:rPr>
        <w:t>、陕西</w:t>
      </w:r>
      <w:r w:rsidRPr="00212FEB">
        <w:rPr>
          <w:rStyle w:val="afa"/>
          <w:rFonts w:eastAsiaTheme="minorEastAsia" w:hint="eastAsia"/>
          <w:color w:val="auto"/>
          <w:u w:val="none"/>
        </w:rPr>
        <w:t>省</w:t>
      </w:r>
      <w:r w:rsidRPr="00212FEB">
        <w:rPr>
          <w:rStyle w:val="afa"/>
          <w:rFonts w:eastAsiaTheme="minorEastAsia"/>
          <w:color w:val="auto"/>
          <w:u w:val="none"/>
        </w:rPr>
        <w:t>、甘肃</w:t>
      </w:r>
      <w:r w:rsidRPr="00212FEB">
        <w:rPr>
          <w:rStyle w:val="afa"/>
          <w:rFonts w:eastAsiaTheme="minorEastAsia" w:hint="eastAsia"/>
          <w:color w:val="auto"/>
          <w:u w:val="none"/>
        </w:rPr>
        <w:t>省</w:t>
      </w:r>
      <w:r w:rsidRPr="00212FEB">
        <w:rPr>
          <w:rStyle w:val="afa"/>
          <w:rFonts w:eastAsiaTheme="minorEastAsia"/>
          <w:color w:val="auto"/>
          <w:u w:val="none"/>
        </w:rPr>
        <w:t>、青海</w:t>
      </w:r>
      <w:r w:rsidRPr="00212FEB">
        <w:rPr>
          <w:rStyle w:val="afa"/>
          <w:rFonts w:eastAsiaTheme="minorEastAsia" w:hint="eastAsia"/>
          <w:color w:val="auto"/>
          <w:u w:val="none"/>
        </w:rPr>
        <w:t>省</w:t>
      </w:r>
      <w:r w:rsidRPr="00212FEB">
        <w:rPr>
          <w:rStyle w:val="afa"/>
          <w:rFonts w:eastAsiaTheme="minorEastAsia"/>
          <w:color w:val="auto"/>
          <w:u w:val="none"/>
        </w:rPr>
        <w:t>、宁夏</w:t>
      </w:r>
      <w:r w:rsidRPr="00212FEB">
        <w:rPr>
          <w:rStyle w:val="afa"/>
          <w:rFonts w:eastAsiaTheme="minorEastAsia" w:hint="eastAsia"/>
          <w:color w:val="auto"/>
          <w:u w:val="none"/>
        </w:rPr>
        <w:t>回族自治区</w:t>
      </w:r>
      <w:r w:rsidRPr="00212FEB">
        <w:rPr>
          <w:rStyle w:val="afa"/>
          <w:rFonts w:eastAsiaTheme="minorEastAsia"/>
          <w:color w:val="auto"/>
          <w:u w:val="none"/>
        </w:rPr>
        <w:t>、新疆</w:t>
      </w:r>
      <w:r w:rsidRPr="00212FEB">
        <w:rPr>
          <w:rStyle w:val="afa"/>
          <w:rFonts w:eastAsiaTheme="minorEastAsia" w:hint="eastAsia"/>
          <w:color w:val="auto"/>
          <w:u w:val="none"/>
        </w:rPr>
        <w:t>维吾尔自治区</w:t>
      </w:r>
      <w:r w:rsidRPr="00212FEB">
        <w:rPr>
          <w:rStyle w:val="afa"/>
          <w:rFonts w:eastAsiaTheme="minorEastAsia"/>
          <w:color w:val="auto"/>
          <w:u w:val="none"/>
        </w:rPr>
        <w:t>、广西</w:t>
      </w:r>
      <w:r w:rsidRPr="00212FEB">
        <w:rPr>
          <w:rStyle w:val="afa"/>
          <w:rFonts w:eastAsiaTheme="minorEastAsia" w:hint="eastAsia"/>
          <w:color w:val="auto"/>
          <w:u w:val="none"/>
        </w:rPr>
        <w:t>壮族自治区</w:t>
      </w:r>
      <w:r w:rsidRPr="00212FEB">
        <w:rPr>
          <w:rStyle w:val="afa"/>
          <w:rFonts w:eastAsiaTheme="minorEastAsia"/>
          <w:color w:val="auto"/>
          <w:u w:val="none"/>
        </w:rPr>
        <w:t>、内蒙古</w:t>
      </w:r>
      <w:r w:rsidRPr="00212FEB">
        <w:rPr>
          <w:rStyle w:val="afa"/>
          <w:rFonts w:eastAsiaTheme="minorEastAsia" w:hint="eastAsia"/>
          <w:color w:val="auto"/>
          <w:u w:val="none"/>
        </w:rPr>
        <w:t>自治区。</w:t>
      </w:r>
    </w:p>
  </w:footnote>
  <w:footnote w:id="3">
    <w:p w14:paraId="2A6F73FE" w14:textId="77777777" w:rsidR="003A541D" w:rsidRDefault="003A541D" w:rsidP="00283D36">
      <w:pPr>
        <w:pStyle w:val="af3"/>
      </w:pPr>
      <w:r>
        <w:rPr>
          <w:rStyle w:val="afc"/>
        </w:rPr>
        <w:footnoteRef/>
      </w:r>
      <w:r>
        <w:t xml:space="preserve"> </w:t>
      </w:r>
      <w:r w:rsidRPr="0038795E">
        <w:rPr>
          <w:rFonts w:hint="eastAsia"/>
        </w:rPr>
        <w:t>此部分针对未就业状态为“求职中”的毕业生群体进行调查分析。</w:t>
      </w:r>
    </w:p>
  </w:footnote>
  <w:footnote w:id="4">
    <w:p w14:paraId="10C1A653" w14:textId="77777777" w:rsidR="003A541D" w:rsidRDefault="003A541D" w:rsidP="00283D36">
      <w:pPr>
        <w:pStyle w:val="af3"/>
      </w:pPr>
      <w:r>
        <w:rPr>
          <w:rStyle w:val="afc"/>
        </w:rPr>
        <w:footnoteRef/>
      </w:r>
      <w:r>
        <w:t xml:space="preserve"> </w:t>
      </w:r>
      <w:r w:rsidRPr="00D01B2C">
        <w:rPr>
          <w:rFonts w:hint="eastAsia"/>
        </w:rPr>
        <w:t>工作总体满意度为独立题目，不能根据职业发展前景满意度、工作内容满意度、薪酬满意度计算得出。</w:t>
      </w:r>
    </w:p>
  </w:footnote>
  <w:footnote w:id="5">
    <w:p w14:paraId="701689D4" w14:textId="77777777" w:rsidR="003A541D" w:rsidRDefault="003A541D" w:rsidP="00283D36">
      <w:pPr>
        <w:pStyle w:val="af3"/>
        <w:ind w:firstLineChars="200" w:firstLine="360"/>
        <w:jc w:val="both"/>
      </w:pPr>
      <w:r>
        <w:rPr>
          <w:rStyle w:val="afc"/>
        </w:rPr>
        <w:footnoteRef/>
      </w:r>
      <w:r w:rsidRPr="00ED0B26">
        <w:rPr>
          <w:rFonts w:hint="eastAsia"/>
        </w:rPr>
        <w:t>因</w:t>
      </w:r>
      <w:r>
        <w:t>专科毕业生</w:t>
      </w:r>
      <w:r>
        <w:rPr>
          <w:rFonts w:hint="eastAsia"/>
        </w:rPr>
        <w:t>分布在</w:t>
      </w:r>
      <w:r>
        <w:rPr>
          <w:rFonts w:hint="eastAsia"/>
        </w:rPr>
        <w:t>1</w:t>
      </w:r>
      <w:r>
        <w:rPr>
          <w:rFonts w:hint="eastAsia"/>
        </w:rPr>
        <w:t>个院系</w:t>
      </w:r>
      <w:r w:rsidRPr="00354AC7">
        <w:rPr>
          <w:rFonts w:hint="eastAsia"/>
        </w:rPr>
        <w:t>，故</w:t>
      </w:r>
      <w:r>
        <w:rPr>
          <w:rFonts w:hint="eastAsia"/>
        </w:rPr>
        <w:t>未</w:t>
      </w:r>
      <w:r w:rsidRPr="00354AC7">
        <w:rPr>
          <w:rFonts w:hint="eastAsia"/>
        </w:rPr>
        <w:t>展开描述分析</w:t>
      </w:r>
      <w:r w:rsidRPr="00ED0B26">
        <w:t>。</w:t>
      </w:r>
    </w:p>
  </w:footnote>
  <w:footnote w:id="6">
    <w:p w14:paraId="2BB27564" w14:textId="77777777" w:rsidR="003A541D" w:rsidRDefault="003A541D" w:rsidP="00283D36">
      <w:pPr>
        <w:pStyle w:val="af3"/>
      </w:pPr>
      <w:r>
        <w:rPr>
          <w:rStyle w:val="afc"/>
        </w:rPr>
        <w:footnoteRef/>
      </w:r>
      <w:r>
        <w:t xml:space="preserve"> </w:t>
      </w:r>
      <w:r w:rsidRPr="00D01B2C">
        <w:rPr>
          <w:rFonts w:hint="eastAsia"/>
        </w:rPr>
        <w:t>工作总体满意度为独立题目，不能根据职业发展前景满意度、工作内容满意度、薪酬满意度计算得出。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4CAA" w14:textId="77777777" w:rsidR="003A541D" w:rsidRPr="00172251" w:rsidRDefault="003A541D" w:rsidP="00853FA9">
    <w:pPr>
      <w:pStyle w:val="af"/>
      <w:pBdr>
        <w:bottom w:val="none" w:sz="0" w:space="0" w:color="auto"/>
      </w:pBdr>
      <w:jc w:val="left"/>
    </w:pPr>
    <w:r>
      <w:rPr>
        <w:noProof/>
        <w:lang w:val="en-US"/>
      </w:rPr>
      <w:drawing>
        <wp:inline distT="0" distB="0" distL="0" distR="0" wp14:anchorId="79677C14" wp14:editId="120FF405">
          <wp:extent cx="5580380" cy="166370"/>
          <wp:effectExtent l="0" t="0" r="1270" b="5080"/>
          <wp:docPr id="1384" name="图片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图片 1384"/>
                  <pic:cNvPicPr/>
                </pic:nvPicPr>
                <pic:blipFill>
                  <a:blip r:embed="rId1">
                    <a:extLst>
                      <a:ext uri="{28A0092B-C50C-407E-A947-70E740481C1C}">
                        <a14:useLocalDpi xmlns:a14="http://schemas.microsoft.com/office/drawing/2010/main" val="0"/>
                      </a:ext>
                    </a:extLst>
                  </a:blip>
                  <a:stretch>
                    <a:fillRect/>
                  </a:stretch>
                </pic:blipFill>
                <pic:spPr>
                  <a:xfrm>
                    <a:off x="0" y="0"/>
                    <a:ext cx="5580380" cy="1663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1A507" w14:textId="77777777" w:rsidR="003A541D" w:rsidRPr="006E7AA0" w:rsidRDefault="003A541D" w:rsidP="00260CFA">
    <w:pPr>
      <w:pStyle w:val="af"/>
      <w:pBdr>
        <w:bottom w:val="none" w:sz="0" w:space="0" w:color="auto"/>
      </w:pBdr>
      <w:rPr>
        <w:rFonts w:ascii="宋体" w:hAnsi="宋体"/>
      </w:rPr>
    </w:pPr>
    <w:r>
      <w:rPr>
        <w:rFonts w:ascii="宋体" w:hAnsi="宋体"/>
        <w:noProof/>
        <w:lang w:val="en-US"/>
      </w:rPr>
      <w:drawing>
        <wp:inline distT="0" distB="0" distL="0" distR="0" wp14:anchorId="091114E6" wp14:editId="6F5B6E0E">
          <wp:extent cx="5580380" cy="166370"/>
          <wp:effectExtent l="0" t="0" r="1270" b="5080"/>
          <wp:docPr id="1386" name="图片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图片 1386"/>
                  <pic:cNvPicPr/>
                </pic:nvPicPr>
                <pic:blipFill>
                  <a:blip r:embed="rId1">
                    <a:extLst>
                      <a:ext uri="{28A0092B-C50C-407E-A947-70E740481C1C}">
                        <a14:useLocalDpi xmlns:a14="http://schemas.microsoft.com/office/drawing/2010/main" val="0"/>
                      </a:ext>
                    </a:extLst>
                  </a:blip>
                  <a:stretch>
                    <a:fillRect/>
                  </a:stretch>
                </pic:blipFill>
                <pic:spPr>
                  <a:xfrm>
                    <a:off x="0" y="0"/>
                    <a:ext cx="5580380" cy="1663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FE1"/>
    <w:multiLevelType w:val="hybridMultilevel"/>
    <w:tmpl w:val="F9D2B8AE"/>
    <w:lvl w:ilvl="0" w:tplc="814CE2D4">
      <w:start w:val="1"/>
      <w:numFmt w:val="bullet"/>
      <w:lvlText w:val="•"/>
      <w:lvlJc w:val="left"/>
      <w:pPr>
        <w:tabs>
          <w:tab w:val="num" w:pos="720"/>
        </w:tabs>
        <w:ind w:left="720" w:hanging="360"/>
      </w:pPr>
      <w:rPr>
        <w:rFonts w:ascii="宋体" w:hAnsi="宋体" w:hint="default"/>
      </w:rPr>
    </w:lvl>
    <w:lvl w:ilvl="1" w:tplc="69AC5DEC" w:tentative="1">
      <w:start w:val="1"/>
      <w:numFmt w:val="bullet"/>
      <w:lvlText w:val="•"/>
      <w:lvlJc w:val="left"/>
      <w:pPr>
        <w:tabs>
          <w:tab w:val="num" w:pos="1440"/>
        </w:tabs>
        <w:ind w:left="1440" w:hanging="360"/>
      </w:pPr>
      <w:rPr>
        <w:rFonts w:ascii="宋体" w:hAnsi="宋体" w:hint="default"/>
      </w:rPr>
    </w:lvl>
    <w:lvl w:ilvl="2" w:tplc="AE081F76" w:tentative="1">
      <w:start w:val="1"/>
      <w:numFmt w:val="bullet"/>
      <w:lvlText w:val="•"/>
      <w:lvlJc w:val="left"/>
      <w:pPr>
        <w:tabs>
          <w:tab w:val="num" w:pos="2160"/>
        </w:tabs>
        <w:ind w:left="2160" w:hanging="360"/>
      </w:pPr>
      <w:rPr>
        <w:rFonts w:ascii="宋体" w:hAnsi="宋体" w:hint="default"/>
      </w:rPr>
    </w:lvl>
    <w:lvl w:ilvl="3" w:tplc="678E2B3C" w:tentative="1">
      <w:start w:val="1"/>
      <w:numFmt w:val="bullet"/>
      <w:lvlText w:val="•"/>
      <w:lvlJc w:val="left"/>
      <w:pPr>
        <w:tabs>
          <w:tab w:val="num" w:pos="2880"/>
        </w:tabs>
        <w:ind w:left="2880" w:hanging="360"/>
      </w:pPr>
      <w:rPr>
        <w:rFonts w:ascii="宋体" w:hAnsi="宋体" w:hint="default"/>
      </w:rPr>
    </w:lvl>
    <w:lvl w:ilvl="4" w:tplc="EEE4335E" w:tentative="1">
      <w:start w:val="1"/>
      <w:numFmt w:val="bullet"/>
      <w:lvlText w:val="•"/>
      <w:lvlJc w:val="left"/>
      <w:pPr>
        <w:tabs>
          <w:tab w:val="num" w:pos="3600"/>
        </w:tabs>
        <w:ind w:left="3600" w:hanging="360"/>
      </w:pPr>
      <w:rPr>
        <w:rFonts w:ascii="宋体" w:hAnsi="宋体" w:hint="default"/>
      </w:rPr>
    </w:lvl>
    <w:lvl w:ilvl="5" w:tplc="2CCAA738" w:tentative="1">
      <w:start w:val="1"/>
      <w:numFmt w:val="bullet"/>
      <w:lvlText w:val="•"/>
      <w:lvlJc w:val="left"/>
      <w:pPr>
        <w:tabs>
          <w:tab w:val="num" w:pos="4320"/>
        </w:tabs>
        <w:ind w:left="4320" w:hanging="360"/>
      </w:pPr>
      <w:rPr>
        <w:rFonts w:ascii="宋体" w:hAnsi="宋体" w:hint="default"/>
      </w:rPr>
    </w:lvl>
    <w:lvl w:ilvl="6" w:tplc="B15A7142" w:tentative="1">
      <w:start w:val="1"/>
      <w:numFmt w:val="bullet"/>
      <w:lvlText w:val="•"/>
      <w:lvlJc w:val="left"/>
      <w:pPr>
        <w:tabs>
          <w:tab w:val="num" w:pos="5040"/>
        </w:tabs>
        <w:ind w:left="5040" w:hanging="360"/>
      </w:pPr>
      <w:rPr>
        <w:rFonts w:ascii="宋体" w:hAnsi="宋体" w:hint="default"/>
      </w:rPr>
    </w:lvl>
    <w:lvl w:ilvl="7" w:tplc="694ADAF4" w:tentative="1">
      <w:start w:val="1"/>
      <w:numFmt w:val="bullet"/>
      <w:lvlText w:val="•"/>
      <w:lvlJc w:val="left"/>
      <w:pPr>
        <w:tabs>
          <w:tab w:val="num" w:pos="5760"/>
        </w:tabs>
        <w:ind w:left="5760" w:hanging="360"/>
      </w:pPr>
      <w:rPr>
        <w:rFonts w:ascii="宋体" w:hAnsi="宋体" w:hint="default"/>
      </w:rPr>
    </w:lvl>
    <w:lvl w:ilvl="8" w:tplc="674C66BC" w:tentative="1">
      <w:start w:val="1"/>
      <w:numFmt w:val="bullet"/>
      <w:lvlText w:val="•"/>
      <w:lvlJc w:val="left"/>
      <w:pPr>
        <w:tabs>
          <w:tab w:val="num" w:pos="6480"/>
        </w:tabs>
        <w:ind w:left="6480" w:hanging="360"/>
      </w:pPr>
      <w:rPr>
        <w:rFonts w:ascii="宋体" w:hAnsi="宋体" w:hint="default"/>
      </w:rPr>
    </w:lvl>
  </w:abstractNum>
  <w:abstractNum w:abstractNumId="1" w15:restartNumberingAfterBreak="0">
    <w:nsid w:val="046F3CCB"/>
    <w:multiLevelType w:val="hybridMultilevel"/>
    <w:tmpl w:val="29C60D6C"/>
    <w:lvl w:ilvl="0" w:tplc="136A17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5A94D81"/>
    <w:multiLevelType w:val="hybridMultilevel"/>
    <w:tmpl w:val="E2CE99CE"/>
    <w:lvl w:ilvl="0" w:tplc="42EE0B6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8A7D9C"/>
    <w:multiLevelType w:val="hybridMultilevel"/>
    <w:tmpl w:val="1E2E24BA"/>
    <w:lvl w:ilvl="0" w:tplc="9A8803B8">
      <w:start w:val="2"/>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15:restartNumberingAfterBreak="0">
    <w:nsid w:val="06E82D2C"/>
    <w:multiLevelType w:val="hybridMultilevel"/>
    <w:tmpl w:val="A386C750"/>
    <w:lvl w:ilvl="0" w:tplc="3B5C95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C961547"/>
    <w:multiLevelType w:val="hybridMultilevel"/>
    <w:tmpl w:val="BE344A54"/>
    <w:lvl w:ilvl="0" w:tplc="F3F225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86B70C6"/>
    <w:multiLevelType w:val="hybridMultilevel"/>
    <w:tmpl w:val="1468499C"/>
    <w:lvl w:ilvl="0" w:tplc="724E7E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0BF045E"/>
    <w:multiLevelType w:val="hybridMultilevel"/>
    <w:tmpl w:val="B8A6475C"/>
    <w:lvl w:ilvl="0" w:tplc="AB00D29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9D1036E"/>
    <w:multiLevelType w:val="hybridMultilevel"/>
    <w:tmpl w:val="46628E58"/>
    <w:lvl w:ilvl="0" w:tplc="30E62E1C">
      <w:start w:val="1"/>
      <w:numFmt w:val="japaneseCounting"/>
      <w:lvlText w:val="%1、"/>
      <w:lvlJc w:val="left"/>
      <w:pPr>
        <w:ind w:left="4264"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AC6246C"/>
    <w:multiLevelType w:val="hybridMultilevel"/>
    <w:tmpl w:val="F5102AD4"/>
    <w:lvl w:ilvl="0" w:tplc="63587D84">
      <w:start w:val="1"/>
      <w:numFmt w:val="bullet"/>
      <w:lvlText w:val="•"/>
      <w:lvlJc w:val="left"/>
      <w:pPr>
        <w:tabs>
          <w:tab w:val="num" w:pos="720"/>
        </w:tabs>
        <w:ind w:left="720" w:hanging="360"/>
      </w:pPr>
      <w:rPr>
        <w:rFonts w:ascii="宋体" w:hAnsi="宋体" w:hint="default"/>
      </w:rPr>
    </w:lvl>
    <w:lvl w:ilvl="1" w:tplc="BA8280D8" w:tentative="1">
      <w:start w:val="1"/>
      <w:numFmt w:val="bullet"/>
      <w:lvlText w:val="•"/>
      <w:lvlJc w:val="left"/>
      <w:pPr>
        <w:tabs>
          <w:tab w:val="num" w:pos="1440"/>
        </w:tabs>
        <w:ind w:left="1440" w:hanging="360"/>
      </w:pPr>
      <w:rPr>
        <w:rFonts w:ascii="宋体" w:hAnsi="宋体" w:hint="default"/>
      </w:rPr>
    </w:lvl>
    <w:lvl w:ilvl="2" w:tplc="7FBEFF5E" w:tentative="1">
      <w:start w:val="1"/>
      <w:numFmt w:val="bullet"/>
      <w:lvlText w:val="•"/>
      <w:lvlJc w:val="left"/>
      <w:pPr>
        <w:tabs>
          <w:tab w:val="num" w:pos="2160"/>
        </w:tabs>
        <w:ind w:left="2160" w:hanging="360"/>
      </w:pPr>
      <w:rPr>
        <w:rFonts w:ascii="宋体" w:hAnsi="宋体" w:hint="default"/>
      </w:rPr>
    </w:lvl>
    <w:lvl w:ilvl="3" w:tplc="59FC7C84" w:tentative="1">
      <w:start w:val="1"/>
      <w:numFmt w:val="bullet"/>
      <w:lvlText w:val="•"/>
      <w:lvlJc w:val="left"/>
      <w:pPr>
        <w:tabs>
          <w:tab w:val="num" w:pos="2880"/>
        </w:tabs>
        <w:ind w:left="2880" w:hanging="360"/>
      </w:pPr>
      <w:rPr>
        <w:rFonts w:ascii="宋体" w:hAnsi="宋体" w:hint="default"/>
      </w:rPr>
    </w:lvl>
    <w:lvl w:ilvl="4" w:tplc="462464AC" w:tentative="1">
      <w:start w:val="1"/>
      <w:numFmt w:val="bullet"/>
      <w:lvlText w:val="•"/>
      <w:lvlJc w:val="left"/>
      <w:pPr>
        <w:tabs>
          <w:tab w:val="num" w:pos="3600"/>
        </w:tabs>
        <w:ind w:left="3600" w:hanging="360"/>
      </w:pPr>
      <w:rPr>
        <w:rFonts w:ascii="宋体" w:hAnsi="宋体" w:hint="default"/>
      </w:rPr>
    </w:lvl>
    <w:lvl w:ilvl="5" w:tplc="8DEE6E14" w:tentative="1">
      <w:start w:val="1"/>
      <w:numFmt w:val="bullet"/>
      <w:lvlText w:val="•"/>
      <w:lvlJc w:val="left"/>
      <w:pPr>
        <w:tabs>
          <w:tab w:val="num" w:pos="4320"/>
        </w:tabs>
        <w:ind w:left="4320" w:hanging="360"/>
      </w:pPr>
      <w:rPr>
        <w:rFonts w:ascii="宋体" w:hAnsi="宋体" w:hint="default"/>
      </w:rPr>
    </w:lvl>
    <w:lvl w:ilvl="6" w:tplc="6A607184" w:tentative="1">
      <w:start w:val="1"/>
      <w:numFmt w:val="bullet"/>
      <w:lvlText w:val="•"/>
      <w:lvlJc w:val="left"/>
      <w:pPr>
        <w:tabs>
          <w:tab w:val="num" w:pos="5040"/>
        </w:tabs>
        <w:ind w:left="5040" w:hanging="360"/>
      </w:pPr>
      <w:rPr>
        <w:rFonts w:ascii="宋体" w:hAnsi="宋体" w:hint="default"/>
      </w:rPr>
    </w:lvl>
    <w:lvl w:ilvl="7" w:tplc="4F3E6B88" w:tentative="1">
      <w:start w:val="1"/>
      <w:numFmt w:val="bullet"/>
      <w:lvlText w:val="•"/>
      <w:lvlJc w:val="left"/>
      <w:pPr>
        <w:tabs>
          <w:tab w:val="num" w:pos="5760"/>
        </w:tabs>
        <w:ind w:left="5760" w:hanging="360"/>
      </w:pPr>
      <w:rPr>
        <w:rFonts w:ascii="宋体" w:hAnsi="宋体" w:hint="default"/>
      </w:rPr>
    </w:lvl>
    <w:lvl w:ilvl="8" w:tplc="C2B05720" w:tentative="1">
      <w:start w:val="1"/>
      <w:numFmt w:val="bullet"/>
      <w:lvlText w:val="•"/>
      <w:lvlJc w:val="left"/>
      <w:pPr>
        <w:tabs>
          <w:tab w:val="num" w:pos="6480"/>
        </w:tabs>
        <w:ind w:left="6480" w:hanging="360"/>
      </w:pPr>
      <w:rPr>
        <w:rFonts w:ascii="宋体" w:hAnsi="宋体" w:hint="default"/>
      </w:rPr>
    </w:lvl>
  </w:abstractNum>
  <w:abstractNum w:abstractNumId="10" w15:restartNumberingAfterBreak="0">
    <w:nsid w:val="2D704BE7"/>
    <w:multiLevelType w:val="hybridMultilevel"/>
    <w:tmpl w:val="CD5026B8"/>
    <w:lvl w:ilvl="0" w:tplc="CA547C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DFB3ED8"/>
    <w:multiLevelType w:val="hybridMultilevel"/>
    <w:tmpl w:val="C7C0CBA0"/>
    <w:lvl w:ilvl="0" w:tplc="6D16818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D937B1E"/>
    <w:multiLevelType w:val="hybridMultilevel"/>
    <w:tmpl w:val="E2486132"/>
    <w:lvl w:ilvl="0" w:tplc="227085A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F612828"/>
    <w:multiLevelType w:val="hybridMultilevel"/>
    <w:tmpl w:val="96525B4C"/>
    <w:lvl w:ilvl="0" w:tplc="D9FE7B96">
      <w:start w:val="1"/>
      <w:numFmt w:val="bullet"/>
      <w:lvlText w:val="•"/>
      <w:lvlJc w:val="left"/>
      <w:pPr>
        <w:tabs>
          <w:tab w:val="num" w:pos="720"/>
        </w:tabs>
        <w:ind w:left="720" w:hanging="360"/>
      </w:pPr>
      <w:rPr>
        <w:rFonts w:ascii="宋体" w:hAnsi="宋体" w:hint="default"/>
      </w:rPr>
    </w:lvl>
    <w:lvl w:ilvl="1" w:tplc="BF1AE4C0" w:tentative="1">
      <w:start w:val="1"/>
      <w:numFmt w:val="bullet"/>
      <w:lvlText w:val="•"/>
      <w:lvlJc w:val="left"/>
      <w:pPr>
        <w:tabs>
          <w:tab w:val="num" w:pos="1440"/>
        </w:tabs>
        <w:ind w:left="1440" w:hanging="360"/>
      </w:pPr>
      <w:rPr>
        <w:rFonts w:ascii="宋体" w:hAnsi="宋体" w:hint="default"/>
      </w:rPr>
    </w:lvl>
    <w:lvl w:ilvl="2" w:tplc="1E2C0134" w:tentative="1">
      <w:start w:val="1"/>
      <w:numFmt w:val="bullet"/>
      <w:lvlText w:val="•"/>
      <w:lvlJc w:val="left"/>
      <w:pPr>
        <w:tabs>
          <w:tab w:val="num" w:pos="2160"/>
        </w:tabs>
        <w:ind w:left="2160" w:hanging="360"/>
      </w:pPr>
      <w:rPr>
        <w:rFonts w:ascii="宋体" w:hAnsi="宋体" w:hint="default"/>
      </w:rPr>
    </w:lvl>
    <w:lvl w:ilvl="3" w:tplc="864A2D5A" w:tentative="1">
      <w:start w:val="1"/>
      <w:numFmt w:val="bullet"/>
      <w:lvlText w:val="•"/>
      <w:lvlJc w:val="left"/>
      <w:pPr>
        <w:tabs>
          <w:tab w:val="num" w:pos="2880"/>
        </w:tabs>
        <w:ind w:left="2880" w:hanging="360"/>
      </w:pPr>
      <w:rPr>
        <w:rFonts w:ascii="宋体" w:hAnsi="宋体" w:hint="default"/>
      </w:rPr>
    </w:lvl>
    <w:lvl w:ilvl="4" w:tplc="3F449720" w:tentative="1">
      <w:start w:val="1"/>
      <w:numFmt w:val="bullet"/>
      <w:lvlText w:val="•"/>
      <w:lvlJc w:val="left"/>
      <w:pPr>
        <w:tabs>
          <w:tab w:val="num" w:pos="3600"/>
        </w:tabs>
        <w:ind w:left="3600" w:hanging="360"/>
      </w:pPr>
      <w:rPr>
        <w:rFonts w:ascii="宋体" w:hAnsi="宋体" w:hint="default"/>
      </w:rPr>
    </w:lvl>
    <w:lvl w:ilvl="5" w:tplc="510CB7FE" w:tentative="1">
      <w:start w:val="1"/>
      <w:numFmt w:val="bullet"/>
      <w:lvlText w:val="•"/>
      <w:lvlJc w:val="left"/>
      <w:pPr>
        <w:tabs>
          <w:tab w:val="num" w:pos="4320"/>
        </w:tabs>
        <w:ind w:left="4320" w:hanging="360"/>
      </w:pPr>
      <w:rPr>
        <w:rFonts w:ascii="宋体" w:hAnsi="宋体" w:hint="default"/>
      </w:rPr>
    </w:lvl>
    <w:lvl w:ilvl="6" w:tplc="056A2844" w:tentative="1">
      <w:start w:val="1"/>
      <w:numFmt w:val="bullet"/>
      <w:lvlText w:val="•"/>
      <w:lvlJc w:val="left"/>
      <w:pPr>
        <w:tabs>
          <w:tab w:val="num" w:pos="5040"/>
        </w:tabs>
        <w:ind w:left="5040" w:hanging="360"/>
      </w:pPr>
      <w:rPr>
        <w:rFonts w:ascii="宋体" w:hAnsi="宋体" w:hint="default"/>
      </w:rPr>
    </w:lvl>
    <w:lvl w:ilvl="7" w:tplc="15F0116C" w:tentative="1">
      <w:start w:val="1"/>
      <w:numFmt w:val="bullet"/>
      <w:lvlText w:val="•"/>
      <w:lvlJc w:val="left"/>
      <w:pPr>
        <w:tabs>
          <w:tab w:val="num" w:pos="5760"/>
        </w:tabs>
        <w:ind w:left="5760" w:hanging="360"/>
      </w:pPr>
      <w:rPr>
        <w:rFonts w:ascii="宋体" w:hAnsi="宋体" w:hint="default"/>
      </w:rPr>
    </w:lvl>
    <w:lvl w:ilvl="8" w:tplc="B378A34E" w:tentative="1">
      <w:start w:val="1"/>
      <w:numFmt w:val="bullet"/>
      <w:lvlText w:val="•"/>
      <w:lvlJc w:val="left"/>
      <w:pPr>
        <w:tabs>
          <w:tab w:val="num" w:pos="6480"/>
        </w:tabs>
        <w:ind w:left="6480" w:hanging="360"/>
      </w:pPr>
      <w:rPr>
        <w:rFonts w:ascii="宋体" w:hAnsi="宋体" w:hint="default"/>
      </w:rPr>
    </w:lvl>
  </w:abstractNum>
  <w:abstractNum w:abstractNumId="14" w15:restartNumberingAfterBreak="0">
    <w:nsid w:val="48E1349C"/>
    <w:multiLevelType w:val="hybridMultilevel"/>
    <w:tmpl w:val="64DE0556"/>
    <w:lvl w:ilvl="0" w:tplc="239203D6">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15:restartNumberingAfterBreak="0">
    <w:nsid w:val="4D01648D"/>
    <w:multiLevelType w:val="hybridMultilevel"/>
    <w:tmpl w:val="8DA69600"/>
    <w:lvl w:ilvl="0" w:tplc="F3B03B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0F21606"/>
    <w:multiLevelType w:val="hybridMultilevel"/>
    <w:tmpl w:val="5AB40D64"/>
    <w:lvl w:ilvl="0" w:tplc="7B226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62217A9"/>
    <w:multiLevelType w:val="hybridMultilevel"/>
    <w:tmpl w:val="1B945386"/>
    <w:lvl w:ilvl="0" w:tplc="E092C9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5FC2E46"/>
    <w:multiLevelType w:val="hybridMultilevel"/>
    <w:tmpl w:val="F29C15CC"/>
    <w:lvl w:ilvl="0" w:tplc="A844C2E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6C60A7F"/>
    <w:multiLevelType w:val="hybridMultilevel"/>
    <w:tmpl w:val="05087652"/>
    <w:lvl w:ilvl="0" w:tplc="765621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A0751E0"/>
    <w:multiLevelType w:val="hybridMultilevel"/>
    <w:tmpl w:val="54F49C9C"/>
    <w:lvl w:ilvl="0" w:tplc="A04041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BB96079"/>
    <w:multiLevelType w:val="hybridMultilevel"/>
    <w:tmpl w:val="4E74482A"/>
    <w:lvl w:ilvl="0" w:tplc="8850EA2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4C15E6F"/>
    <w:multiLevelType w:val="hybridMultilevel"/>
    <w:tmpl w:val="682032F0"/>
    <w:lvl w:ilvl="0" w:tplc="596845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7DD2DA3"/>
    <w:multiLevelType w:val="hybridMultilevel"/>
    <w:tmpl w:val="FBA6DAB4"/>
    <w:lvl w:ilvl="0" w:tplc="33EEBC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8"/>
  </w:num>
  <w:num w:numId="3">
    <w:abstractNumId w:val="13"/>
  </w:num>
  <w:num w:numId="4">
    <w:abstractNumId w:val="0"/>
  </w:num>
  <w:num w:numId="5">
    <w:abstractNumId w:val="23"/>
  </w:num>
  <w:num w:numId="6">
    <w:abstractNumId w:val="4"/>
  </w:num>
  <w:num w:numId="7">
    <w:abstractNumId w:val="5"/>
  </w:num>
  <w:num w:numId="8">
    <w:abstractNumId w:val="22"/>
  </w:num>
  <w:num w:numId="9">
    <w:abstractNumId w:val="10"/>
  </w:num>
  <w:num w:numId="10">
    <w:abstractNumId w:val="15"/>
  </w:num>
  <w:num w:numId="11">
    <w:abstractNumId w:val="16"/>
  </w:num>
  <w:num w:numId="12">
    <w:abstractNumId w:val="20"/>
  </w:num>
  <w:num w:numId="13">
    <w:abstractNumId w:val="1"/>
  </w:num>
  <w:num w:numId="14">
    <w:abstractNumId w:val="11"/>
  </w:num>
  <w:num w:numId="15">
    <w:abstractNumId w:val="7"/>
  </w:num>
  <w:num w:numId="16">
    <w:abstractNumId w:val="9"/>
  </w:num>
  <w:num w:numId="17">
    <w:abstractNumId w:val="6"/>
  </w:num>
  <w:num w:numId="18">
    <w:abstractNumId w:val="17"/>
  </w:num>
  <w:num w:numId="19">
    <w:abstractNumId w:val="18"/>
  </w:num>
  <w:num w:numId="20">
    <w:abstractNumId w:val="12"/>
  </w:num>
  <w:num w:numId="21">
    <w:abstractNumId w:val="14"/>
  </w:num>
  <w:num w:numId="22">
    <w:abstractNumId w:val="21"/>
  </w:num>
  <w:num w:numId="23">
    <w:abstractNumId w:val="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hideSpellingErrors/>
  <w:defaultTabStop w:val="420"/>
  <w:defaultTableStyle w:val="4-5"/>
  <w:drawingGridHorizontalSpacing w:val="10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3E5"/>
    <w:rsid w:val="000002EC"/>
    <w:rsid w:val="0000073D"/>
    <w:rsid w:val="00000B6D"/>
    <w:rsid w:val="00000D08"/>
    <w:rsid w:val="00001782"/>
    <w:rsid w:val="000017C0"/>
    <w:rsid w:val="0000228F"/>
    <w:rsid w:val="00002810"/>
    <w:rsid w:val="00002901"/>
    <w:rsid w:val="00002954"/>
    <w:rsid w:val="00002B12"/>
    <w:rsid w:val="00002F4F"/>
    <w:rsid w:val="0000308E"/>
    <w:rsid w:val="000030C0"/>
    <w:rsid w:val="00003E3C"/>
    <w:rsid w:val="00004466"/>
    <w:rsid w:val="00004656"/>
    <w:rsid w:val="00005528"/>
    <w:rsid w:val="000062F9"/>
    <w:rsid w:val="000064C7"/>
    <w:rsid w:val="0000662B"/>
    <w:rsid w:val="00006934"/>
    <w:rsid w:val="00006B72"/>
    <w:rsid w:val="000078F2"/>
    <w:rsid w:val="00007930"/>
    <w:rsid w:val="00007E34"/>
    <w:rsid w:val="0001029A"/>
    <w:rsid w:val="000102A6"/>
    <w:rsid w:val="00010510"/>
    <w:rsid w:val="00010628"/>
    <w:rsid w:val="00010C98"/>
    <w:rsid w:val="00011731"/>
    <w:rsid w:val="00012497"/>
    <w:rsid w:val="000124FB"/>
    <w:rsid w:val="000128F5"/>
    <w:rsid w:val="00013B3E"/>
    <w:rsid w:val="0001420F"/>
    <w:rsid w:val="000153C0"/>
    <w:rsid w:val="000153F4"/>
    <w:rsid w:val="00015854"/>
    <w:rsid w:val="00015A2F"/>
    <w:rsid w:val="00015CCB"/>
    <w:rsid w:val="0001651A"/>
    <w:rsid w:val="00017031"/>
    <w:rsid w:val="0001774D"/>
    <w:rsid w:val="00017AD3"/>
    <w:rsid w:val="0002007D"/>
    <w:rsid w:val="00020137"/>
    <w:rsid w:val="00020C6A"/>
    <w:rsid w:val="00020EDD"/>
    <w:rsid w:val="000224EE"/>
    <w:rsid w:val="00022B27"/>
    <w:rsid w:val="00022C3B"/>
    <w:rsid w:val="00022E4D"/>
    <w:rsid w:val="000237F7"/>
    <w:rsid w:val="00023967"/>
    <w:rsid w:val="00023BA2"/>
    <w:rsid w:val="00023D63"/>
    <w:rsid w:val="0002535C"/>
    <w:rsid w:val="00026BE0"/>
    <w:rsid w:val="00027202"/>
    <w:rsid w:val="0002720D"/>
    <w:rsid w:val="000305EE"/>
    <w:rsid w:val="00030655"/>
    <w:rsid w:val="000306C9"/>
    <w:rsid w:val="000308E5"/>
    <w:rsid w:val="00030A92"/>
    <w:rsid w:val="00030A9D"/>
    <w:rsid w:val="00031904"/>
    <w:rsid w:val="00031D55"/>
    <w:rsid w:val="000327CA"/>
    <w:rsid w:val="00032C74"/>
    <w:rsid w:val="00033334"/>
    <w:rsid w:val="000333D0"/>
    <w:rsid w:val="00034410"/>
    <w:rsid w:val="00034495"/>
    <w:rsid w:val="00035361"/>
    <w:rsid w:val="00035A4B"/>
    <w:rsid w:val="00035FE6"/>
    <w:rsid w:val="000364C1"/>
    <w:rsid w:val="000367AB"/>
    <w:rsid w:val="00036A94"/>
    <w:rsid w:val="00036F55"/>
    <w:rsid w:val="00037153"/>
    <w:rsid w:val="000372F2"/>
    <w:rsid w:val="00037335"/>
    <w:rsid w:val="000374D3"/>
    <w:rsid w:val="00037B36"/>
    <w:rsid w:val="000401DF"/>
    <w:rsid w:val="000401EB"/>
    <w:rsid w:val="000415E8"/>
    <w:rsid w:val="0004186E"/>
    <w:rsid w:val="0004246F"/>
    <w:rsid w:val="00042581"/>
    <w:rsid w:val="00042A94"/>
    <w:rsid w:val="00043116"/>
    <w:rsid w:val="00043407"/>
    <w:rsid w:val="00043EEE"/>
    <w:rsid w:val="00045102"/>
    <w:rsid w:val="00046E07"/>
    <w:rsid w:val="000475AB"/>
    <w:rsid w:val="00047956"/>
    <w:rsid w:val="00050331"/>
    <w:rsid w:val="000506E7"/>
    <w:rsid w:val="00050A3C"/>
    <w:rsid w:val="00050BB9"/>
    <w:rsid w:val="00051DDA"/>
    <w:rsid w:val="00052579"/>
    <w:rsid w:val="000525C9"/>
    <w:rsid w:val="00052C06"/>
    <w:rsid w:val="00052E7C"/>
    <w:rsid w:val="00052EC2"/>
    <w:rsid w:val="00052FC6"/>
    <w:rsid w:val="00053245"/>
    <w:rsid w:val="00053AE4"/>
    <w:rsid w:val="00054621"/>
    <w:rsid w:val="00054743"/>
    <w:rsid w:val="00054A32"/>
    <w:rsid w:val="00054B23"/>
    <w:rsid w:val="0005545F"/>
    <w:rsid w:val="00055E08"/>
    <w:rsid w:val="00056DC0"/>
    <w:rsid w:val="00057193"/>
    <w:rsid w:val="00057471"/>
    <w:rsid w:val="00057C2D"/>
    <w:rsid w:val="000604F2"/>
    <w:rsid w:val="0006102A"/>
    <w:rsid w:val="000611A6"/>
    <w:rsid w:val="000613E3"/>
    <w:rsid w:val="00061470"/>
    <w:rsid w:val="00061883"/>
    <w:rsid w:val="00061B0E"/>
    <w:rsid w:val="00061E59"/>
    <w:rsid w:val="000623FF"/>
    <w:rsid w:val="00062FB6"/>
    <w:rsid w:val="00063059"/>
    <w:rsid w:val="00064C99"/>
    <w:rsid w:val="00065262"/>
    <w:rsid w:val="000656AB"/>
    <w:rsid w:val="00065D51"/>
    <w:rsid w:val="00066E22"/>
    <w:rsid w:val="00066FB4"/>
    <w:rsid w:val="00067897"/>
    <w:rsid w:val="00067EFD"/>
    <w:rsid w:val="00067FCD"/>
    <w:rsid w:val="000706B2"/>
    <w:rsid w:val="00070E9A"/>
    <w:rsid w:val="00070F10"/>
    <w:rsid w:val="00071021"/>
    <w:rsid w:val="000710D0"/>
    <w:rsid w:val="000718C3"/>
    <w:rsid w:val="0007216E"/>
    <w:rsid w:val="000721C9"/>
    <w:rsid w:val="00072B75"/>
    <w:rsid w:val="00072C03"/>
    <w:rsid w:val="000734B4"/>
    <w:rsid w:val="0007360E"/>
    <w:rsid w:val="0007393A"/>
    <w:rsid w:val="00073AB1"/>
    <w:rsid w:val="00073E92"/>
    <w:rsid w:val="0007466F"/>
    <w:rsid w:val="00074DD1"/>
    <w:rsid w:val="000761A6"/>
    <w:rsid w:val="0007657C"/>
    <w:rsid w:val="000765AD"/>
    <w:rsid w:val="000765EB"/>
    <w:rsid w:val="00076814"/>
    <w:rsid w:val="00077F13"/>
    <w:rsid w:val="000806AC"/>
    <w:rsid w:val="000816AA"/>
    <w:rsid w:val="00081C95"/>
    <w:rsid w:val="00081D44"/>
    <w:rsid w:val="00081F34"/>
    <w:rsid w:val="00082012"/>
    <w:rsid w:val="0008217B"/>
    <w:rsid w:val="00082AD7"/>
    <w:rsid w:val="00082B61"/>
    <w:rsid w:val="00082C25"/>
    <w:rsid w:val="00083008"/>
    <w:rsid w:val="00083149"/>
    <w:rsid w:val="000831E4"/>
    <w:rsid w:val="00083E76"/>
    <w:rsid w:val="00085BCE"/>
    <w:rsid w:val="0008699A"/>
    <w:rsid w:val="00087101"/>
    <w:rsid w:val="00087D8D"/>
    <w:rsid w:val="000904BE"/>
    <w:rsid w:val="00090564"/>
    <w:rsid w:val="0009081F"/>
    <w:rsid w:val="00090CC3"/>
    <w:rsid w:val="00091204"/>
    <w:rsid w:val="000913B9"/>
    <w:rsid w:val="000917BE"/>
    <w:rsid w:val="00091BC1"/>
    <w:rsid w:val="00091E32"/>
    <w:rsid w:val="000929A5"/>
    <w:rsid w:val="00092FE5"/>
    <w:rsid w:val="000931C5"/>
    <w:rsid w:val="0009333D"/>
    <w:rsid w:val="00093C4E"/>
    <w:rsid w:val="00093CCD"/>
    <w:rsid w:val="000940BA"/>
    <w:rsid w:val="000953BE"/>
    <w:rsid w:val="00095664"/>
    <w:rsid w:val="00095666"/>
    <w:rsid w:val="00095A4A"/>
    <w:rsid w:val="00095E09"/>
    <w:rsid w:val="0009612F"/>
    <w:rsid w:val="00096C6F"/>
    <w:rsid w:val="00096E71"/>
    <w:rsid w:val="00096F60"/>
    <w:rsid w:val="00097763"/>
    <w:rsid w:val="00097AF7"/>
    <w:rsid w:val="00097B4C"/>
    <w:rsid w:val="00097DF1"/>
    <w:rsid w:val="00097DFB"/>
    <w:rsid w:val="000A0F69"/>
    <w:rsid w:val="000A10B0"/>
    <w:rsid w:val="000A117A"/>
    <w:rsid w:val="000A1638"/>
    <w:rsid w:val="000A16D0"/>
    <w:rsid w:val="000A2396"/>
    <w:rsid w:val="000A2730"/>
    <w:rsid w:val="000A2B6D"/>
    <w:rsid w:val="000A2DC0"/>
    <w:rsid w:val="000A2F85"/>
    <w:rsid w:val="000A42AA"/>
    <w:rsid w:val="000A4422"/>
    <w:rsid w:val="000A47E8"/>
    <w:rsid w:val="000A4AF7"/>
    <w:rsid w:val="000A5C63"/>
    <w:rsid w:val="000A66C4"/>
    <w:rsid w:val="000A6792"/>
    <w:rsid w:val="000A68F2"/>
    <w:rsid w:val="000A7954"/>
    <w:rsid w:val="000B03E5"/>
    <w:rsid w:val="000B0553"/>
    <w:rsid w:val="000B07B9"/>
    <w:rsid w:val="000B07D4"/>
    <w:rsid w:val="000B09FF"/>
    <w:rsid w:val="000B0B6B"/>
    <w:rsid w:val="000B11EA"/>
    <w:rsid w:val="000B12C3"/>
    <w:rsid w:val="000B192A"/>
    <w:rsid w:val="000B24BA"/>
    <w:rsid w:val="000B25E4"/>
    <w:rsid w:val="000B2CC6"/>
    <w:rsid w:val="000B2CE5"/>
    <w:rsid w:val="000B2CF3"/>
    <w:rsid w:val="000B5046"/>
    <w:rsid w:val="000B67AF"/>
    <w:rsid w:val="000B70E6"/>
    <w:rsid w:val="000B7BD4"/>
    <w:rsid w:val="000C02DC"/>
    <w:rsid w:val="000C068D"/>
    <w:rsid w:val="000C1622"/>
    <w:rsid w:val="000C1C42"/>
    <w:rsid w:val="000C1FEC"/>
    <w:rsid w:val="000C2926"/>
    <w:rsid w:val="000C2AB0"/>
    <w:rsid w:val="000C2B52"/>
    <w:rsid w:val="000C2E04"/>
    <w:rsid w:val="000C3392"/>
    <w:rsid w:val="000C3846"/>
    <w:rsid w:val="000C3DC1"/>
    <w:rsid w:val="000C4B83"/>
    <w:rsid w:val="000C4F67"/>
    <w:rsid w:val="000C5B0F"/>
    <w:rsid w:val="000C6ECA"/>
    <w:rsid w:val="000C6F13"/>
    <w:rsid w:val="000C6F86"/>
    <w:rsid w:val="000C70B3"/>
    <w:rsid w:val="000C7369"/>
    <w:rsid w:val="000C7694"/>
    <w:rsid w:val="000C7697"/>
    <w:rsid w:val="000C7B64"/>
    <w:rsid w:val="000C7DAF"/>
    <w:rsid w:val="000D0851"/>
    <w:rsid w:val="000D0A15"/>
    <w:rsid w:val="000D0B87"/>
    <w:rsid w:val="000D0F02"/>
    <w:rsid w:val="000D1F11"/>
    <w:rsid w:val="000D23BD"/>
    <w:rsid w:val="000D2425"/>
    <w:rsid w:val="000D2467"/>
    <w:rsid w:val="000D2697"/>
    <w:rsid w:val="000D2F1F"/>
    <w:rsid w:val="000D3410"/>
    <w:rsid w:val="000D34D0"/>
    <w:rsid w:val="000D3C10"/>
    <w:rsid w:val="000D3C5E"/>
    <w:rsid w:val="000D43B2"/>
    <w:rsid w:val="000D4631"/>
    <w:rsid w:val="000D4FF9"/>
    <w:rsid w:val="000D5235"/>
    <w:rsid w:val="000D54F6"/>
    <w:rsid w:val="000D598D"/>
    <w:rsid w:val="000D5BB0"/>
    <w:rsid w:val="000D5C9B"/>
    <w:rsid w:val="000D5F0A"/>
    <w:rsid w:val="000D5F32"/>
    <w:rsid w:val="000D672F"/>
    <w:rsid w:val="000D6789"/>
    <w:rsid w:val="000D685D"/>
    <w:rsid w:val="000D6A22"/>
    <w:rsid w:val="000D70AB"/>
    <w:rsid w:val="000D7942"/>
    <w:rsid w:val="000E061C"/>
    <w:rsid w:val="000E06E6"/>
    <w:rsid w:val="000E0A71"/>
    <w:rsid w:val="000E0BBE"/>
    <w:rsid w:val="000E1052"/>
    <w:rsid w:val="000E1340"/>
    <w:rsid w:val="000E1460"/>
    <w:rsid w:val="000E1F73"/>
    <w:rsid w:val="000E2108"/>
    <w:rsid w:val="000E226B"/>
    <w:rsid w:val="000E270F"/>
    <w:rsid w:val="000E2AA1"/>
    <w:rsid w:val="000E2B3A"/>
    <w:rsid w:val="000E2C7A"/>
    <w:rsid w:val="000E31CC"/>
    <w:rsid w:val="000E328C"/>
    <w:rsid w:val="000E3486"/>
    <w:rsid w:val="000E3C5C"/>
    <w:rsid w:val="000E3D00"/>
    <w:rsid w:val="000E4275"/>
    <w:rsid w:val="000E4D1C"/>
    <w:rsid w:val="000E5272"/>
    <w:rsid w:val="000E529D"/>
    <w:rsid w:val="000E5B11"/>
    <w:rsid w:val="000E5C31"/>
    <w:rsid w:val="000E5CF4"/>
    <w:rsid w:val="000E5F6F"/>
    <w:rsid w:val="000E65D6"/>
    <w:rsid w:val="000E76B9"/>
    <w:rsid w:val="000E7799"/>
    <w:rsid w:val="000F0268"/>
    <w:rsid w:val="000F0D5F"/>
    <w:rsid w:val="000F1C35"/>
    <w:rsid w:val="000F2441"/>
    <w:rsid w:val="000F31B3"/>
    <w:rsid w:val="000F366E"/>
    <w:rsid w:val="000F3A7A"/>
    <w:rsid w:val="000F3B44"/>
    <w:rsid w:val="000F43DC"/>
    <w:rsid w:val="000F4ADD"/>
    <w:rsid w:val="000F4F8A"/>
    <w:rsid w:val="000F5489"/>
    <w:rsid w:val="000F549A"/>
    <w:rsid w:val="000F5849"/>
    <w:rsid w:val="000F613E"/>
    <w:rsid w:val="000F614F"/>
    <w:rsid w:val="000F6156"/>
    <w:rsid w:val="000F6328"/>
    <w:rsid w:val="00100553"/>
    <w:rsid w:val="001016D6"/>
    <w:rsid w:val="00101933"/>
    <w:rsid w:val="00101D64"/>
    <w:rsid w:val="001029D0"/>
    <w:rsid w:val="00102A07"/>
    <w:rsid w:val="00102AE9"/>
    <w:rsid w:val="00102CBE"/>
    <w:rsid w:val="0010346C"/>
    <w:rsid w:val="001036B7"/>
    <w:rsid w:val="00103A4C"/>
    <w:rsid w:val="00103BDD"/>
    <w:rsid w:val="00104E03"/>
    <w:rsid w:val="00105328"/>
    <w:rsid w:val="00105443"/>
    <w:rsid w:val="00105500"/>
    <w:rsid w:val="00105B2E"/>
    <w:rsid w:val="001062F5"/>
    <w:rsid w:val="001063C5"/>
    <w:rsid w:val="001063EB"/>
    <w:rsid w:val="00106894"/>
    <w:rsid w:val="00106D10"/>
    <w:rsid w:val="00107C85"/>
    <w:rsid w:val="001102CD"/>
    <w:rsid w:val="0011070D"/>
    <w:rsid w:val="00110763"/>
    <w:rsid w:val="001109F1"/>
    <w:rsid w:val="00110A9B"/>
    <w:rsid w:val="0011130D"/>
    <w:rsid w:val="0011151F"/>
    <w:rsid w:val="001119BC"/>
    <w:rsid w:val="001137CF"/>
    <w:rsid w:val="00113D10"/>
    <w:rsid w:val="001147BD"/>
    <w:rsid w:val="00115641"/>
    <w:rsid w:val="00115C1A"/>
    <w:rsid w:val="00117D8E"/>
    <w:rsid w:val="00117E6A"/>
    <w:rsid w:val="001200C2"/>
    <w:rsid w:val="00120419"/>
    <w:rsid w:val="00121784"/>
    <w:rsid w:val="00121D94"/>
    <w:rsid w:val="00122A1B"/>
    <w:rsid w:val="001235DA"/>
    <w:rsid w:val="001239F4"/>
    <w:rsid w:val="00123B75"/>
    <w:rsid w:val="00124520"/>
    <w:rsid w:val="0012479B"/>
    <w:rsid w:val="00125371"/>
    <w:rsid w:val="00125B00"/>
    <w:rsid w:val="00125DBE"/>
    <w:rsid w:val="001262A8"/>
    <w:rsid w:val="001263FE"/>
    <w:rsid w:val="001265AA"/>
    <w:rsid w:val="00126948"/>
    <w:rsid w:val="00126C11"/>
    <w:rsid w:val="00126C57"/>
    <w:rsid w:val="0012729F"/>
    <w:rsid w:val="0012748B"/>
    <w:rsid w:val="00127753"/>
    <w:rsid w:val="001277F4"/>
    <w:rsid w:val="00127DAF"/>
    <w:rsid w:val="00127FA8"/>
    <w:rsid w:val="0013017A"/>
    <w:rsid w:val="00130185"/>
    <w:rsid w:val="001303F8"/>
    <w:rsid w:val="00130494"/>
    <w:rsid w:val="00130AAE"/>
    <w:rsid w:val="001310BD"/>
    <w:rsid w:val="00131182"/>
    <w:rsid w:val="001311EF"/>
    <w:rsid w:val="00131BA8"/>
    <w:rsid w:val="00131C15"/>
    <w:rsid w:val="00131D63"/>
    <w:rsid w:val="00132A1B"/>
    <w:rsid w:val="00132AB3"/>
    <w:rsid w:val="00132D85"/>
    <w:rsid w:val="00132F90"/>
    <w:rsid w:val="00132FDC"/>
    <w:rsid w:val="00133E42"/>
    <w:rsid w:val="00133EDB"/>
    <w:rsid w:val="00133F31"/>
    <w:rsid w:val="001344C1"/>
    <w:rsid w:val="001344CC"/>
    <w:rsid w:val="0013473D"/>
    <w:rsid w:val="00134D3A"/>
    <w:rsid w:val="00135391"/>
    <w:rsid w:val="00136D2C"/>
    <w:rsid w:val="001374E6"/>
    <w:rsid w:val="0013751B"/>
    <w:rsid w:val="00137AAB"/>
    <w:rsid w:val="00137FCB"/>
    <w:rsid w:val="001402A0"/>
    <w:rsid w:val="001409C9"/>
    <w:rsid w:val="00140DED"/>
    <w:rsid w:val="0014114F"/>
    <w:rsid w:val="0014184C"/>
    <w:rsid w:val="00141B65"/>
    <w:rsid w:val="00141F59"/>
    <w:rsid w:val="00142429"/>
    <w:rsid w:val="00142578"/>
    <w:rsid w:val="00142701"/>
    <w:rsid w:val="001427DC"/>
    <w:rsid w:val="00142CEC"/>
    <w:rsid w:val="00142D7A"/>
    <w:rsid w:val="00143741"/>
    <w:rsid w:val="00143CEC"/>
    <w:rsid w:val="00143F7C"/>
    <w:rsid w:val="0014413D"/>
    <w:rsid w:val="001441D2"/>
    <w:rsid w:val="00144914"/>
    <w:rsid w:val="00144989"/>
    <w:rsid w:val="00145250"/>
    <w:rsid w:val="00145545"/>
    <w:rsid w:val="00145CA9"/>
    <w:rsid w:val="00145FF1"/>
    <w:rsid w:val="001468E9"/>
    <w:rsid w:val="00146B25"/>
    <w:rsid w:val="0014704E"/>
    <w:rsid w:val="001474A6"/>
    <w:rsid w:val="00147654"/>
    <w:rsid w:val="001476AD"/>
    <w:rsid w:val="00147A13"/>
    <w:rsid w:val="0015023D"/>
    <w:rsid w:val="001502C1"/>
    <w:rsid w:val="00150475"/>
    <w:rsid w:val="00150D4D"/>
    <w:rsid w:val="00151041"/>
    <w:rsid w:val="0015140C"/>
    <w:rsid w:val="0015146D"/>
    <w:rsid w:val="001515B4"/>
    <w:rsid w:val="0015179F"/>
    <w:rsid w:val="00151DC4"/>
    <w:rsid w:val="00152199"/>
    <w:rsid w:val="001527E0"/>
    <w:rsid w:val="0015281E"/>
    <w:rsid w:val="00152FC8"/>
    <w:rsid w:val="001537EC"/>
    <w:rsid w:val="00154667"/>
    <w:rsid w:val="00154798"/>
    <w:rsid w:val="00154CCB"/>
    <w:rsid w:val="00155C75"/>
    <w:rsid w:val="0015733D"/>
    <w:rsid w:val="0015751E"/>
    <w:rsid w:val="00160B1D"/>
    <w:rsid w:val="00160D6E"/>
    <w:rsid w:val="00160FC6"/>
    <w:rsid w:val="00161187"/>
    <w:rsid w:val="001611CB"/>
    <w:rsid w:val="001618FA"/>
    <w:rsid w:val="00161B41"/>
    <w:rsid w:val="00161F24"/>
    <w:rsid w:val="001624D6"/>
    <w:rsid w:val="001637DC"/>
    <w:rsid w:val="00163ADB"/>
    <w:rsid w:val="00163C5D"/>
    <w:rsid w:val="00164AD1"/>
    <w:rsid w:val="00164F9B"/>
    <w:rsid w:val="001652FE"/>
    <w:rsid w:val="00165334"/>
    <w:rsid w:val="00165569"/>
    <w:rsid w:val="00165EA3"/>
    <w:rsid w:val="00166CA5"/>
    <w:rsid w:val="00167BED"/>
    <w:rsid w:val="001701CA"/>
    <w:rsid w:val="001701EC"/>
    <w:rsid w:val="00170572"/>
    <w:rsid w:val="00170885"/>
    <w:rsid w:val="00170B3D"/>
    <w:rsid w:val="00171457"/>
    <w:rsid w:val="00171487"/>
    <w:rsid w:val="00172251"/>
    <w:rsid w:val="001727F5"/>
    <w:rsid w:val="00172DD9"/>
    <w:rsid w:val="00172E9C"/>
    <w:rsid w:val="00173236"/>
    <w:rsid w:val="00173463"/>
    <w:rsid w:val="0017370F"/>
    <w:rsid w:val="001737C2"/>
    <w:rsid w:val="0017426D"/>
    <w:rsid w:val="001750BB"/>
    <w:rsid w:val="00175634"/>
    <w:rsid w:val="001757C9"/>
    <w:rsid w:val="00175848"/>
    <w:rsid w:val="00175D07"/>
    <w:rsid w:val="001761CB"/>
    <w:rsid w:val="001769E9"/>
    <w:rsid w:val="001779EE"/>
    <w:rsid w:val="00177FF9"/>
    <w:rsid w:val="00180156"/>
    <w:rsid w:val="00180358"/>
    <w:rsid w:val="0018040F"/>
    <w:rsid w:val="00180CEA"/>
    <w:rsid w:val="00181D3A"/>
    <w:rsid w:val="00182020"/>
    <w:rsid w:val="00182941"/>
    <w:rsid w:val="00182D70"/>
    <w:rsid w:val="0018337D"/>
    <w:rsid w:val="00183426"/>
    <w:rsid w:val="0018342F"/>
    <w:rsid w:val="001836F3"/>
    <w:rsid w:val="001838A0"/>
    <w:rsid w:val="00183915"/>
    <w:rsid w:val="00184467"/>
    <w:rsid w:val="00184DD2"/>
    <w:rsid w:val="0018514D"/>
    <w:rsid w:val="0018552E"/>
    <w:rsid w:val="0018553B"/>
    <w:rsid w:val="00185A20"/>
    <w:rsid w:val="00185A6B"/>
    <w:rsid w:val="00185D9E"/>
    <w:rsid w:val="00185F72"/>
    <w:rsid w:val="001869C2"/>
    <w:rsid w:val="00186C16"/>
    <w:rsid w:val="00187271"/>
    <w:rsid w:val="001872E4"/>
    <w:rsid w:val="00187D5F"/>
    <w:rsid w:val="0019069A"/>
    <w:rsid w:val="00190A70"/>
    <w:rsid w:val="00190E59"/>
    <w:rsid w:val="001912EC"/>
    <w:rsid w:val="00191EE9"/>
    <w:rsid w:val="00192FA0"/>
    <w:rsid w:val="00193C1D"/>
    <w:rsid w:val="0019407E"/>
    <w:rsid w:val="00194BC2"/>
    <w:rsid w:val="00194CDB"/>
    <w:rsid w:val="00194EDF"/>
    <w:rsid w:val="001951E8"/>
    <w:rsid w:val="00195242"/>
    <w:rsid w:val="001957D4"/>
    <w:rsid w:val="00195B85"/>
    <w:rsid w:val="00195CC4"/>
    <w:rsid w:val="00196142"/>
    <w:rsid w:val="00196D32"/>
    <w:rsid w:val="00197DB1"/>
    <w:rsid w:val="001A0786"/>
    <w:rsid w:val="001A08B8"/>
    <w:rsid w:val="001A21BF"/>
    <w:rsid w:val="001A256F"/>
    <w:rsid w:val="001A286C"/>
    <w:rsid w:val="001A28F0"/>
    <w:rsid w:val="001A3EBC"/>
    <w:rsid w:val="001A3EC5"/>
    <w:rsid w:val="001A44B0"/>
    <w:rsid w:val="001A4CFE"/>
    <w:rsid w:val="001A53F4"/>
    <w:rsid w:val="001A546C"/>
    <w:rsid w:val="001A58C3"/>
    <w:rsid w:val="001A62E4"/>
    <w:rsid w:val="001A68F6"/>
    <w:rsid w:val="001A697F"/>
    <w:rsid w:val="001A698C"/>
    <w:rsid w:val="001A6C3F"/>
    <w:rsid w:val="001A6F63"/>
    <w:rsid w:val="001A7509"/>
    <w:rsid w:val="001A7790"/>
    <w:rsid w:val="001A7F6E"/>
    <w:rsid w:val="001B0C21"/>
    <w:rsid w:val="001B0E12"/>
    <w:rsid w:val="001B1F57"/>
    <w:rsid w:val="001B20D1"/>
    <w:rsid w:val="001B20FE"/>
    <w:rsid w:val="001B2411"/>
    <w:rsid w:val="001B282C"/>
    <w:rsid w:val="001B2BD6"/>
    <w:rsid w:val="001B33AD"/>
    <w:rsid w:val="001B3D74"/>
    <w:rsid w:val="001B3DD7"/>
    <w:rsid w:val="001B3DF8"/>
    <w:rsid w:val="001B3EE9"/>
    <w:rsid w:val="001B44C6"/>
    <w:rsid w:val="001B4513"/>
    <w:rsid w:val="001B51C7"/>
    <w:rsid w:val="001B5287"/>
    <w:rsid w:val="001B55AE"/>
    <w:rsid w:val="001B5708"/>
    <w:rsid w:val="001B5CF0"/>
    <w:rsid w:val="001B6179"/>
    <w:rsid w:val="001B650D"/>
    <w:rsid w:val="001B6767"/>
    <w:rsid w:val="001B7105"/>
    <w:rsid w:val="001B72D6"/>
    <w:rsid w:val="001B79AE"/>
    <w:rsid w:val="001C05D5"/>
    <w:rsid w:val="001C0AC7"/>
    <w:rsid w:val="001C0D26"/>
    <w:rsid w:val="001C1275"/>
    <w:rsid w:val="001C1F4D"/>
    <w:rsid w:val="001C22A3"/>
    <w:rsid w:val="001C29BD"/>
    <w:rsid w:val="001C3016"/>
    <w:rsid w:val="001C302C"/>
    <w:rsid w:val="001C307B"/>
    <w:rsid w:val="001C3BAF"/>
    <w:rsid w:val="001C3CDA"/>
    <w:rsid w:val="001C3F7A"/>
    <w:rsid w:val="001C4395"/>
    <w:rsid w:val="001C4594"/>
    <w:rsid w:val="001C5B3C"/>
    <w:rsid w:val="001C60D8"/>
    <w:rsid w:val="001C62D2"/>
    <w:rsid w:val="001C6CDD"/>
    <w:rsid w:val="001C6E70"/>
    <w:rsid w:val="001C7242"/>
    <w:rsid w:val="001C7A1A"/>
    <w:rsid w:val="001D0322"/>
    <w:rsid w:val="001D0826"/>
    <w:rsid w:val="001D0928"/>
    <w:rsid w:val="001D0A95"/>
    <w:rsid w:val="001D0BA2"/>
    <w:rsid w:val="001D0E99"/>
    <w:rsid w:val="001D15FA"/>
    <w:rsid w:val="001D1A37"/>
    <w:rsid w:val="001D22B3"/>
    <w:rsid w:val="001D3B5A"/>
    <w:rsid w:val="001D55E5"/>
    <w:rsid w:val="001D5A2B"/>
    <w:rsid w:val="001D5CA1"/>
    <w:rsid w:val="001D5D7B"/>
    <w:rsid w:val="001D66A8"/>
    <w:rsid w:val="001D6D51"/>
    <w:rsid w:val="001D7FEA"/>
    <w:rsid w:val="001E045D"/>
    <w:rsid w:val="001E06AA"/>
    <w:rsid w:val="001E1317"/>
    <w:rsid w:val="001E1BEA"/>
    <w:rsid w:val="001E1C25"/>
    <w:rsid w:val="001E24DB"/>
    <w:rsid w:val="001E265B"/>
    <w:rsid w:val="001E37C7"/>
    <w:rsid w:val="001E5432"/>
    <w:rsid w:val="001E5994"/>
    <w:rsid w:val="001E5BA1"/>
    <w:rsid w:val="001E5D16"/>
    <w:rsid w:val="001E5E69"/>
    <w:rsid w:val="001E6004"/>
    <w:rsid w:val="001E62AD"/>
    <w:rsid w:val="001E6BC7"/>
    <w:rsid w:val="001E75FD"/>
    <w:rsid w:val="001E775C"/>
    <w:rsid w:val="001F0221"/>
    <w:rsid w:val="001F0282"/>
    <w:rsid w:val="001F045A"/>
    <w:rsid w:val="001F05AE"/>
    <w:rsid w:val="001F0602"/>
    <w:rsid w:val="001F0638"/>
    <w:rsid w:val="001F0B8D"/>
    <w:rsid w:val="001F12DC"/>
    <w:rsid w:val="001F2825"/>
    <w:rsid w:val="001F2A44"/>
    <w:rsid w:val="001F2FAA"/>
    <w:rsid w:val="001F3451"/>
    <w:rsid w:val="001F3751"/>
    <w:rsid w:val="001F58FD"/>
    <w:rsid w:val="001F6472"/>
    <w:rsid w:val="001F6933"/>
    <w:rsid w:val="001F7530"/>
    <w:rsid w:val="001F7763"/>
    <w:rsid w:val="001F7CE8"/>
    <w:rsid w:val="00200281"/>
    <w:rsid w:val="00200A5A"/>
    <w:rsid w:val="00200FB3"/>
    <w:rsid w:val="00201878"/>
    <w:rsid w:val="002022A6"/>
    <w:rsid w:val="002027D6"/>
    <w:rsid w:val="00202815"/>
    <w:rsid w:val="002039C2"/>
    <w:rsid w:val="00203B6D"/>
    <w:rsid w:val="00203BEA"/>
    <w:rsid w:val="002049A3"/>
    <w:rsid w:val="00205777"/>
    <w:rsid w:val="00205C1A"/>
    <w:rsid w:val="0020612B"/>
    <w:rsid w:val="00206483"/>
    <w:rsid w:val="00206E6A"/>
    <w:rsid w:val="00207E2E"/>
    <w:rsid w:val="00210296"/>
    <w:rsid w:val="00210807"/>
    <w:rsid w:val="00210EDB"/>
    <w:rsid w:val="00211190"/>
    <w:rsid w:val="00211656"/>
    <w:rsid w:val="002118AD"/>
    <w:rsid w:val="0021293D"/>
    <w:rsid w:val="00212FEB"/>
    <w:rsid w:val="002131F0"/>
    <w:rsid w:val="0021370A"/>
    <w:rsid w:val="002137DD"/>
    <w:rsid w:val="00214073"/>
    <w:rsid w:val="00214487"/>
    <w:rsid w:val="002144A0"/>
    <w:rsid w:val="00215105"/>
    <w:rsid w:val="00215804"/>
    <w:rsid w:val="0021590B"/>
    <w:rsid w:val="00215F6D"/>
    <w:rsid w:val="00215F95"/>
    <w:rsid w:val="002161F5"/>
    <w:rsid w:val="00216278"/>
    <w:rsid w:val="00216383"/>
    <w:rsid w:val="0021704F"/>
    <w:rsid w:val="002171CA"/>
    <w:rsid w:val="002177BB"/>
    <w:rsid w:val="00220341"/>
    <w:rsid w:val="002204D8"/>
    <w:rsid w:val="00221502"/>
    <w:rsid w:val="00221B14"/>
    <w:rsid w:val="00221BE8"/>
    <w:rsid w:val="00221F64"/>
    <w:rsid w:val="002220A5"/>
    <w:rsid w:val="00222B5D"/>
    <w:rsid w:val="0022327A"/>
    <w:rsid w:val="00223590"/>
    <w:rsid w:val="00223739"/>
    <w:rsid w:val="0022526F"/>
    <w:rsid w:val="00225E61"/>
    <w:rsid w:val="00225FC1"/>
    <w:rsid w:val="00226C08"/>
    <w:rsid w:val="002300ED"/>
    <w:rsid w:val="002309B5"/>
    <w:rsid w:val="002310A4"/>
    <w:rsid w:val="002317EB"/>
    <w:rsid w:val="00232658"/>
    <w:rsid w:val="002326D6"/>
    <w:rsid w:val="0023279B"/>
    <w:rsid w:val="00232D00"/>
    <w:rsid w:val="00234E7A"/>
    <w:rsid w:val="00234F1F"/>
    <w:rsid w:val="00235596"/>
    <w:rsid w:val="002356AE"/>
    <w:rsid w:val="0023586E"/>
    <w:rsid w:val="00235FEF"/>
    <w:rsid w:val="002361C8"/>
    <w:rsid w:val="002362D6"/>
    <w:rsid w:val="002371FE"/>
    <w:rsid w:val="00237B52"/>
    <w:rsid w:val="00237D6C"/>
    <w:rsid w:val="00240190"/>
    <w:rsid w:val="00240481"/>
    <w:rsid w:val="0024080B"/>
    <w:rsid w:val="002408F3"/>
    <w:rsid w:val="0024110F"/>
    <w:rsid w:val="002416BA"/>
    <w:rsid w:val="00241D5B"/>
    <w:rsid w:val="00242424"/>
    <w:rsid w:val="00242489"/>
    <w:rsid w:val="0024259C"/>
    <w:rsid w:val="00242766"/>
    <w:rsid w:val="00243371"/>
    <w:rsid w:val="002433B8"/>
    <w:rsid w:val="00243D66"/>
    <w:rsid w:val="00243DF4"/>
    <w:rsid w:val="00244C55"/>
    <w:rsid w:val="0024554A"/>
    <w:rsid w:val="00245805"/>
    <w:rsid w:val="00245D64"/>
    <w:rsid w:val="00246184"/>
    <w:rsid w:val="00246334"/>
    <w:rsid w:val="00246BEA"/>
    <w:rsid w:val="00247939"/>
    <w:rsid w:val="00247A0D"/>
    <w:rsid w:val="00247A9F"/>
    <w:rsid w:val="0025085A"/>
    <w:rsid w:val="00250888"/>
    <w:rsid w:val="00250F47"/>
    <w:rsid w:val="0025123B"/>
    <w:rsid w:val="00251258"/>
    <w:rsid w:val="002515B1"/>
    <w:rsid w:val="00251ADE"/>
    <w:rsid w:val="00252B44"/>
    <w:rsid w:val="00252D7A"/>
    <w:rsid w:val="002534C3"/>
    <w:rsid w:val="00253B53"/>
    <w:rsid w:val="00253E79"/>
    <w:rsid w:val="00254C71"/>
    <w:rsid w:val="00255884"/>
    <w:rsid w:val="00255949"/>
    <w:rsid w:val="00255C35"/>
    <w:rsid w:val="00256C71"/>
    <w:rsid w:val="00256CB4"/>
    <w:rsid w:val="00257340"/>
    <w:rsid w:val="00257636"/>
    <w:rsid w:val="00257DB0"/>
    <w:rsid w:val="00260520"/>
    <w:rsid w:val="002606AF"/>
    <w:rsid w:val="00260787"/>
    <w:rsid w:val="00260CFA"/>
    <w:rsid w:val="00261784"/>
    <w:rsid w:val="0026192E"/>
    <w:rsid w:val="00261CD9"/>
    <w:rsid w:val="00261E45"/>
    <w:rsid w:val="0026256B"/>
    <w:rsid w:val="00262BBC"/>
    <w:rsid w:val="002631C5"/>
    <w:rsid w:val="002635C4"/>
    <w:rsid w:val="00263C65"/>
    <w:rsid w:val="00264BB4"/>
    <w:rsid w:val="00264D03"/>
    <w:rsid w:val="002650BF"/>
    <w:rsid w:val="002656E4"/>
    <w:rsid w:val="00265F02"/>
    <w:rsid w:val="002660C5"/>
    <w:rsid w:val="00266399"/>
    <w:rsid w:val="00266883"/>
    <w:rsid w:val="00266D22"/>
    <w:rsid w:val="00266E33"/>
    <w:rsid w:val="00267188"/>
    <w:rsid w:val="00267520"/>
    <w:rsid w:val="00270100"/>
    <w:rsid w:val="0027163F"/>
    <w:rsid w:val="002722BC"/>
    <w:rsid w:val="002727A4"/>
    <w:rsid w:val="00272978"/>
    <w:rsid w:val="0027361D"/>
    <w:rsid w:val="002739F5"/>
    <w:rsid w:val="00274072"/>
    <w:rsid w:val="00275169"/>
    <w:rsid w:val="002752EA"/>
    <w:rsid w:val="00275B06"/>
    <w:rsid w:val="00276337"/>
    <w:rsid w:val="002763AD"/>
    <w:rsid w:val="0027671E"/>
    <w:rsid w:val="002769F6"/>
    <w:rsid w:val="0027721C"/>
    <w:rsid w:val="002773E5"/>
    <w:rsid w:val="00277DB5"/>
    <w:rsid w:val="00277DE1"/>
    <w:rsid w:val="0028061A"/>
    <w:rsid w:val="00280698"/>
    <w:rsid w:val="002806F7"/>
    <w:rsid w:val="00282912"/>
    <w:rsid w:val="00282BE0"/>
    <w:rsid w:val="002830BA"/>
    <w:rsid w:val="0028367C"/>
    <w:rsid w:val="00283D36"/>
    <w:rsid w:val="00283DB8"/>
    <w:rsid w:val="002843D8"/>
    <w:rsid w:val="00284D4E"/>
    <w:rsid w:val="002850C1"/>
    <w:rsid w:val="0028531C"/>
    <w:rsid w:val="002866DC"/>
    <w:rsid w:val="00286EFC"/>
    <w:rsid w:val="002874B6"/>
    <w:rsid w:val="002877D1"/>
    <w:rsid w:val="00287882"/>
    <w:rsid w:val="00287906"/>
    <w:rsid w:val="00287912"/>
    <w:rsid w:val="00290296"/>
    <w:rsid w:val="00290940"/>
    <w:rsid w:val="00290AD9"/>
    <w:rsid w:val="00290B1A"/>
    <w:rsid w:val="00290C90"/>
    <w:rsid w:val="00291B02"/>
    <w:rsid w:val="00291C58"/>
    <w:rsid w:val="00291F4B"/>
    <w:rsid w:val="002923F2"/>
    <w:rsid w:val="00293609"/>
    <w:rsid w:val="00293BDB"/>
    <w:rsid w:val="00295025"/>
    <w:rsid w:val="002954C5"/>
    <w:rsid w:val="002955A4"/>
    <w:rsid w:val="002955BC"/>
    <w:rsid w:val="002956C6"/>
    <w:rsid w:val="0029589E"/>
    <w:rsid w:val="00295FFA"/>
    <w:rsid w:val="00296004"/>
    <w:rsid w:val="00296470"/>
    <w:rsid w:val="0029656F"/>
    <w:rsid w:val="00296E12"/>
    <w:rsid w:val="00296F00"/>
    <w:rsid w:val="00296F66"/>
    <w:rsid w:val="00297060"/>
    <w:rsid w:val="002978C8"/>
    <w:rsid w:val="00297A74"/>
    <w:rsid w:val="00297C24"/>
    <w:rsid w:val="002A019F"/>
    <w:rsid w:val="002A09ED"/>
    <w:rsid w:val="002A165E"/>
    <w:rsid w:val="002A17D1"/>
    <w:rsid w:val="002A2216"/>
    <w:rsid w:val="002A2D9E"/>
    <w:rsid w:val="002A2FC6"/>
    <w:rsid w:val="002A3250"/>
    <w:rsid w:val="002A33D0"/>
    <w:rsid w:val="002A340B"/>
    <w:rsid w:val="002A3B8F"/>
    <w:rsid w:val="002A3DF7"/>
    <w:rsid w:val="002A416F"/>
    <w:rsid w:val="002A421A"/>
    <w:rsid w:val="002A4637"/>
    <w:rsid w:val="002A4E3D"/>
    <w:rsid w:val="002A4ED5"/>
    <w:rsid w:val="002A546E"/>
    <w:rsid w:val="002A54C1"/>
    <w:rsid w:val="002A568A"/>
    <w:rsid w:val="002A5FC7"/>
    <w:rsid w:val="002A730B"/>
    <w:rsid w:val="002A743A"/>
    <w:rsid w:val="002A74C4"/>
    <w:rsid w:val="002A7844"/>
    <w:rsid w:val="002A7D2D"/>
    <w:rsid w:val="002A7E1B"/>
    <w:rsid w:val="002B0019"/>
    <w:rsid w:val="002B034B"/>
    <w:rsid w:val="002B0D63"/>
    <w:rsid w:val="002B119E"/>
    <w:rsid w:val="002B1267"/>
    <w:rsid w:val="002B14B0"/>
    <w:rsid w:val="002B1C6E"/>
    <w:rsid w:val="002B316A"/>
    <w:rsid w:val="002B3ED5"/>
    <w:rsid w:val="002B4941"/>
    <w:rsid w:val="002B4AD2"/>
    <w:rsid w:val="002B4E84"/>
    <w:rsid w:val="002B599E"/>
    <w:rsid w:val="002B5A27"/>
    <w:rsid w:val="002B5E25"/>
    <w:rsid w:val="002B6E68"/>
    <w:rsid w:val="002B71AF"/>
    <w:rsid w:val="002B7211"/>
    <w:rsid w:val="002B753F"/>
    <w:rsid w:val="002C020C"/>
    <w:rsid w:val="002C0AC5"/>
    <w:rsid w:val="002C1362"/>
    <w:rsid w:val="002C1F98"/>
    <w:rsid w:val="002C24FE"/>
    <w:rsid w:val="002C256F"/>
    <w:rsid w:val="002C291A"/>
    <w:rsid w:val="002C2F40"/>
    <w:rsid w:val="002C3D3F"/>
    <w:rsid w:val="002C4640"/>
    <w:rsid w:val="002C4A4D"/>
    <w:rsid w:val="002C52CA"/>
    <w:rsid w:val="002C564A"/>
    <w:rsid w:val="002C5954"/>
    <w:rsid w:val="002C669B"/>
    <w:rsid w:val="002C6887"/>
    <w:rsid w:val="002C6D4F"/>
    <w:rsid w:val="002C7B9E"/>
    <w:rsid w:val="002D085C"/>
    <w:rsid w:val="002D0BBD"/>
    <w:rsid w:val="002D1079"/>
    <w:rsid w:val="002D11CA"/>
    <w:rsid w:val="002D146F"/>
    <w:rsid w:val="002D1BF4"/>
    <w:rsid w:val="002D2462"/>
    <w:rsid w:val="002D328B"/>
    <w:rsid w:val="002D378D"/>
    <w:rsid w:val="002D3861"/>
    <w:rsid w:val="002D3C07"/>
    <w:rsid w:val="002D4573"/>
    <w:rsid w:val="002D46EE"/>
    <w:rsid w:val="002D575A"/>
    <w:rsid w:val="002D5EC8"/>
    <w:rsid w:val="002D6461"/>
    <w:rsid w:val="002D64B8"/>
    <w:rsid w:val="002D6668"/>
    <w:rsid w:val="002D6A7C"/>
    <w:rsid w:val="002D6D90"/>
    <w:rsid w:val="002D6F0F"/>
    <w:rsid w:val="002D74D9"/>
    <w:rsid w:val="002D757D"/>
    <w:rsid w:val="002D7A33"/>
    <w:rsid w:val="002D7A38"/>
    <w:rsid w:val="002D7CAE"/>
    <w:rsid w:val="002E0537"/>
    <w:rsid w:val="002E07D0"/>
    <w:rsid w:val="002E0DE1"/>
    <w:rsid w:val="002E0FD9"/>
    <w:rsid w:val="002E2163"/>
    <w:rsid w:val="002E2A0C"/>
    <w:rsid w:val="002E39A7"/>
    <w:rsid w:val="002E3AB0"/>
    <w:rsid w:val="002E3AF5"/>
    <w:rsid w:val="002E3B24"/>
    <w:rsid w:val="002E3CEA"/>
    <w:rsid w:val="002E4FAD"/>
    <w:rsid w:val="002E5A9A"/>
    <w:rsid w:val="002E6F7E"/>
    <w:rsid w:val="002E7028"/>
    <w:rsid w:val="002E729B"/>
    <w:rsid w:val="002E73A0"/>
    <w:rsid w:val="002F0C33"/>
    <w:rsid w:val="002F1214"/>
    <w:rsid w:val="002F1579"/>
    <w:rsid w:val="002F16E2"/>
    <w:rsid w:val="002F18D1"/>
    <w:rsid w:val="002F1ADA"/>
    <w:rsid w:val="002F2C49"/>
    <w:rsid w:val="002F3265"/>
    <w:rsid w:val="002F328C"/>
    <w:rsid w:val="002F4782"/>
    <w:rsid w:val="002F494F"/>
    <w:rsid w:val="002F4A18"/>
    <w:rsid w:val="002F5893"/>
    <w:rsid w:val="002F5BAB"/>
    <w:rsid w:val="002F63A1"/>
    <w:rsid w:val="002F648E"/>
    <w:rsid w:val="002F66BC"/>
    <w:rsid w:val="002F676B"/>
    <w:rsid w:val="002F7506"/>
    <w:rsid w:val="002F763A"/>
    <w:rsid w:val="002F78A7"/>
    <w:rsid w:val="002F798D"/>
    <w:rsid w:val="002F7B00"/>
    <w:rsid w:val="002F7BA9"/>
    <w:rsid w:val="003013E9"/>
    <w:rsid w:val="0030174A"/>
    <w:rsid w:val="00301945"/>
    <w:rsid w:val="00301A27"/>
    <w:rsid w:val="00301A91"/>
    <w:rsid w:val="00301B44"/>
    <w:rsid w:val="0030222E"/>
    <w:rsid w:val="00302579"/>
    <w:rsid w:val="00302663"/>
    <w:rsid w:val="0030304B"/>
    <w:rsid w:val="0030318B"/>
    <w:rsid w:val="0030324B"/>
    <w:rsid w:val="003032AC"/>
    <w:rsid w:val="003036EF"/>
    <w:rsid w:val="003039FF"/>
    <w:rsid w:val="00303D5E"/>
    <w:rsid w:val="00303F96"/>
    <w:rsid w:val="0030432F"/>
    <w:rsid w:val="00304705"/>
    <w:rsid w:val="00304942"/>
    <w:rsid w:val="00305D28"/>
    <w:rsid w:val="003074C4"/>
    <w:rsid w:val="0031006E"/>
    <w:rsid w:val="003101DA"/>
    <w:rsid w:val="003103C3"/>
    <w:rsid w:val="0031049F"/>
    <w:rsid w:val="003118D3"/>
    <w:rsid w:val="0031195F"/>
    <w:rsid w:val="00311F19"/>
    <w:rsid w:val="00312518"/>
    <w:rsid w:val="00312FC2"/>
    <w:rsid w:val="003136C7"/>
    <w:rsid w:val="003138CB"/>
    <w:rsid w:val="00313A6D"/>
    <w:rsid w:val="00313CFF"/>
    <w:rsid w:val="00313DD7"/>
    <w:rsid w:val="00313EE5"/>
    <w:rsid w:val="00314B3C"/>
    <w:rsid w:val="003151F8"/>
    <w:rsid w:val="003152E4"/>
    <w:rsid w:val="003153AD"/>
    <w:rsid w:val="00315593"/>
    <w:rsid w:val="003155A5"/>
    <w:rsid w:val="00315B26"/>
    <w:rsid w:val="0031611C"/>
    <w:rsid w:val="00316684"/>
    <w:rsid w:val="00316913"/>
    <w:rsid w:val="00316E8D"/>
    <w:rsid w:val="00316F3B"/>
    <w:rsid w:val="00317317"/>
    <w:rsid w:val="0031737E"/>
    <w:rsid w:val="00317797"/>
    <w:rsid w:val="0032053F"/>
    <w:rsid w:val="00320F7F"/>
    <w:rsid w:val="0032112C"/>
    <w:rsid w:val="00321345"/>
    <w:rsid w:val="0032180D"/>
    <w:rsid w:val="003218BC"/>
    <w:rsid w:val="00321DD6"/>
    <w:rsid w:val="003220CC"/>
    <w:rsid w:val="00322194"/>
    <w:rsid w:val="003222B8"/>
    <w:rsid w:val="0032236E"/>
    <w:rsid w:val="00322478"/>
    <w:rsid w:val="00322667"/>
    <w:rsid w:val="00323603"/>
    <w:rsid w:val="0032456E"/>
    <w:rsid w:val="00324756"/>
    <w:rsid w:val="003248C1"/>
    <w:rsid w:val="00325F4B"/>
    <w:rsid w:val="0032622D"/>
    <w:rsid w:val="003263A6"/>
    <w:rsid w:val="003265F8"/>
    <w:rsid w:val="0032673D"/>
    <w:rsid w:val="0032769E"/>
    <w:rsid w:val="003279A5"/>
    <w:rsid w:val="003303CB"/>
    <w:rsid w:val="0033056B"/>
    <w:rsid w:val="00330C95"/>
    <w:rsid w:val="00331477"/>
    <w:rsid w:val="00333AB0"/>
    <w:rsid w:val="00333DF1"/>
    <w:rsid w:val="003343B9"/>
    <w:rsid w:val="0033514B"/>
    <w:rsid w:val="00335DD4"/>
    <w:rsid w:val="00336767"/>
    <w:rsid w:val="00337438"/>
    <w:rsid w:val="00337C5C"/>
    <w:rsid w:val="00340624"/>
    <w:rsid w:val="00340C5A"/>
    <w:rsid w:val="00340DCC"/>
    <w:rsid w:val="0034110F"/>
    <w:rsid w:val="003415E3"/>
    <w:rsid w:val="00341C33"/>
    <w:rsid w:val="0034277A"/>
    <w:rsid w:val="00342EC7"/>
    <w:rsid w:val="00342F44"/>
    <w:rsid w:val="003432AE"/>
    <w:rsid w:val="00343D36"/>
    <w:rsid w:val="00343F19"/>
    <w:rsid w:val="00343FEE"/>
    <w:rsid w:val="003440A9"/>
    <w:rsid w:val="003440F7"/>
    <w:rsid w:val="00344378"/>
    <w:rsid w:val="00344C4A"/>
    <w:rsid w:val="00344CC2"/>
    <w:rsid w:val="003459E6"/>
    <w:rsid w:val="00345AF2"/>
    <w:rsid w:val="00346535"/>
    <w:rsid w:val="003469D2"/>
    <w:rsid w:val="00346B36"/>
    <w:rsid w:val="00346E26"/>
    <w:rsid w:val="00347B7D"/>
    <w:rsid w:val="00347C33"/>
    <w:rsid w:val="00350FF4"/>
    <w:rsid w:val="0035193A"/>
    <w:rsid w:val="003520C3"/>
    <w:rsid w:val="00352D8A"/>
    <w:rsid w:val="0035302F"/>
    <w:rsid w:val="00353686"/>
    <w:rsid w:val="003536EF"/>
    <w:rsid w:val="00354502"/>
    <w:rsid w:val="003548A6"/>
    <w:rsid w:val="00354AC7"/>
    <w:rsid w:val="00355B52"/>
    <w:rsid w:val="00355D57"/>
    <w:rsid w:val="00356309"/>
    <w:rsid w:val="003569AB"/>
    <w:rsid w:val="00356C2C"/>
    <w:rsid w:val="003572D4"/>
    <w:rsid w:val="00357349"/>
    <w:rsid w:val="0035749E"/>
    <w:rsid w:val="00357909"/>
    <w:rsid w:val="00357B36"/>
    <w:rsid w:val="00357CD7"/>
    <w:rsid w:val="00360010"/>
    <w:rsid w:val="00360721"/>
    <w:rsid w:val="00360E17"/>
    <w:rsid w:val="0036161A"/>
    <w:rsid w:val="003619A6"/>
    <w:rsid w:val="00362220"/>
    <w:rsid w:val="0036244A"/>
    <w:rsid w:val="003631C2"/>
    <w:rsid w:val="00363266"/>
    <w:rsid w:val="003633F8"/>
    <w:rsid w:val="00363BAF"/>
    <w:rsid w:val="00363F8A"/>
    <w:rsid w:val="00364B1C"/>
    <w:rsid w:val="00364C83"/>
    <w:rsid w:val="00365724"/>
    <w:rsid w:val="00365D6B"/>
    <w:rsid w:val="00365DE4"/>
    <w:rsid w:val="00366394"/>
    <w:rsid w:val="003669F9"/>
    <w:rsid w:val="00366ABB"/>
    <w:rsid w:val="00366AFF"/>
    <w:rsid w:val="00366C96"/>
    <w:rsid w:val="00366C9C"/>
    <w:rsid w:val="0036768F"/>
    <w:rsid w:val="00367F6D"/>
    <w:rsid w:val="0037175F"/>
    <w:rsid w:val="00372128"/>
    <w:rsid w:val="003722E5"/>
    <w:rsid w:val="003724F9"/>
    <w:rsid w:val="0037276B"/>
    <w:rsid w:val="00372A19"/>
    <w:rsid w:val="00372E76"/>
    <w:rsid w:val="003734EC"/>
    <w:rsid w:val="003735BA"/>
    <w:rsid w:val="00373688"/>
    <w:rsid w:val="003748CE"/>
    <w:rsid w:val="0037530C"/>
    <w:rsid w:val="003753B6"/>
    <w:rsid w:val="00375489"/>
    <w:rsid w:val="0037555C"/>
    <w:rsid w:val="0037585A"/>
    <w:rsid w:val="003758ED"/>
    <w:rsid w:val="00375D2D"/>
    <w:rsid w:val="003761DA"/>
    <w:rsid w:val="00376333"/>
    <w:rsid w:val="00376515"/>
    <w:rsid w:val="003767CF"/>
    <w:rsid w:val="0037684D"/>
    <w:rsid w:val="00376892"/>
    <w:rsid w:val="00376E09"/>
    <w:rsid w:val="00377238"/>
    <w:rsid w:val="00377EA6"/>
    <w:rsid w:val="0038030C"/>
    <w:rsid w:val="0038192D"/>
    <w:rsid w:val="00381F5A"/>
    <w:rsid w:val="00382B6D"/>
    <w:rsid w:val="003830CA"/>
    <w:rsid w:val="0038396A"/>
    <w:rsid w:val="00383DE4"/>
    <w:rsid w:val="00384B07"/>
    <w:rsid w:val="00385596"/>
    <w:rsid w:val="003859F5"/>
    <w:rsid w:val="00385EC8"/>
    <w:rsid w:val="003862B2"/>
    <w:rsid w:val="003864CA"/>
    <w:rsid w:val="00386788"/>
    <w:rsid w:val="00386A30"/>
    <w:rsid w:val="00386B1E"/>
    <w:rsid w:val="00386E8D"/>
    <w:rsid w:val="0038795E"/>
    <w:rsid w:val="00387F52"/>
    <w:rsid w:val="003900B5"/>
    <w:rsid w:val="003900D5"/>
    <w:rsid w:val="00390372"/>
    <w:rsid w:val="003903DC"/>
    <w:rsid w:val="003906F5"/>
    <w:rsid w:val="003909C1"/>
    <w:rsid w:val="00390A4C"/>
    <w:rsid w:val="00390D1D"/>
    <w:rsid w:val="00390E59"/>
    <w:rsid w:val="00392EA8"/>
    <w:rsid w:val="003937FF"/>
    <w:rsid w:val="00393859"/>
    <w:rsid w:val="00394925"/>
    <w:rsid w:val="00394B43"/>
    <w:rsid w:val="00394CC1"/>
    <w:rsid w:val="00394EC9"/>
    <w:rsid w:val="00395473"/>
    <w:rsid w:val="003956ED"/>
    <w:rsid w:val="00395A92"/>
    <w:rsid w:val="003962EE"/>
    <w:rsid w:val="003965F9"/>
    <w:rsid w:val="00396E6D"/>
    <w:rsid w:val="00396EE5"/>
    <w:rsid w:val="003972D0"/>
    <w:rsid w:val="003A0578"/>
    <w:rsid w:val="003A1222"/>
    <w:rsid w:val="003A1736"/>
    <w:rsid w:val="003A1B91"/>
    <w:rsid w:val="003A205D"/>
    <w:rsid w:val="003A2790"/>
    <w:rsid w:val="003A39F4"/>
    <w:rsid w:val="003A3F8D"/>
    <w:rsid w:val="003A48E7"/>
    <w:rsid w:val="003A4A50"/>
    <w:rsid w:val="003A5058"/>
    <w:rsid w:val="003A541D"/>
    <w:rsid w:val="003A56FA"/>
    <w:rsid w:val="003A616B"/>
    <w:rsid w:val="003A6262"/>
    <w:rsid w:val="003A6967"/>
    <w:rsid w:val="003A6EDA"/>
    <w:rsid w:val="003A72F2"/>
    <w:rsid w:val="003B083A"/>
    <w:rsid w:val="003B0CEC"/>
    <w:rsid w:val="003B114F"/>
    <w:rsid w:val="003B123A"/>
    <w:rsid w:val="003B1CA2"/>
    <w:rsid w:val="003B219E"/>
    <w:rsid w:val="003B28A1"/>
    <w:rsid w:val="003B2B5C"/>
    <w:rsid w:val="003B3120"/>
    <w:rsid w:val="003B3A1E"/>
    <w:rsid w:val="003B3A7B"/>
    <w:rsid w:val="003B4807"/>
    <w:rsid w:val="003B4D1B"/>
    <w:rsid w:val="003B4EBE"/>
    <w:rsid w:val="003B5738"/>
    <w:rsid w:val="003B5CC6"/>
    <w:rsid w:val="003B5D22"/>
    <w:rsid w:val="003B6386"/>
    <w:rsid w:val="003B6EDC"/>
    <w:rsid w:val="003B6F88"/>
    <w:rsid w:val="003B76F4"/>
    <w:rsid w:val="003C0BB4"/>
    <w:rsid w:val="003C0CE3"/>
    <w:rsid w:val="003C0E9A"/>
    <w:rsid w:val="003C199E"/>
    <w:rsid w:val="003C1EC5"/>
    <w:rsid w:val="003C34EE"/>
    <w:rsid w:val="003C37A2"/>
    <w:rsid w:val="003C38F9"/>
    <w:rsid w:val="003C3A60"/>
    <w:rsid w:val="003C4080"/>
    <w:rsid w:val="003C46E7"/>
    <w:rsid w:val="003C4882"/>
    <w:rsid w:val="003C48B0"/>
    <w:rsid w:val="003C4979"/>
    <w:rsid w:val="003C4B7B"/>
    <w:rsid w:val="003C4D6A"/>
    <w:rsid w:val="003C4E83"/>
    <w:rsid w:val="003C4F2E"/>
    <w:rsid w:val="003C5A44"/>
    <w:rsid w:val="003C5C2B"/>
    <w:rsid w:val="003C60FD"/>
    <w:rsid w:val="003C65D0"/>
    <w:rsid w:val="003C68C2"/>
    <w:rsid w:val="003C779E"/>
    <w:rsid w:val="003C79FB"/>
    <w:rsid w:val="003D0082"/>
    <w:rsid w:val="003D0482"/>
    <w:rsid w:val="003D0703"/>
    <w:rsid w:val="003D082E"/>
    <w:rsid w:val="003D08A8"/>
    <w:rsid w:val="003D0916"/>
    <w:rsid w:val="003D0CDD"/>
    <w:rsid w:val="003D150C"/>
    <w:rsid w:val="003D1AC0"/>
    <w:rsid w:val="003D1E94"/>
    <w:rsid w:val="003D278A"/>
    <w:rsid w:val="003D2A5D"/>
    <w:rsid w:val="003D2F3F"/>
    <w:rsid w:val="003D4159"/>
    <w:rsid w:val="003D4BFB"/>
    <w:rsid w:val="003D4C25"/>
    <w:rsid w:val="003D4CCD"/>
    <w:rsid w:val="003D562F"/>
    <w:rsid w:val="003D57D0"/>
    <w:rsid w:val="003D5AD9"/>
    <w:rsid w:val="003D5C9E"/>
    <w:rsid w:val="003D632A"/>
    <w:rsid w:val="003D648B"/>
    <w:rsid w:val="003D6EF1"/>
    <w:rsid w:val="003D6FFF"/>
    <w:rsid w:val="003D73A1"/>
    <w:rsid w:val="003E005F"/>
    <w:rsid w:val="003E07AE"/>
    <w:rsid w:val="003E180D"/>
    <w:rsid w:val="003E2074"/>
    <w:rsid w:val="003E2223"/>
    <w:rsid w:val="003E27AE"/>
    <w:rsid w:val="003E2B03"/>
    <w:rsid w:val="003E2F92"/>
    <w:rsid w:val="003E420C"/>
    <w:rsid w:val="003E4EBB"/>
    <w:rsid w:val="003E51CB"/>
    <w:rsid w:val="003E5317"/>
    <w:rsid w:val="003E5367"/>
    <w:rsid w:val="003E56B2"/>
    <w:rsid w:val="003E58AD"/>
    <w:rsid w:val="003E5996"/>
    <w:rsid w:val="003E60CC"/>
    <w:rsid w:val="003E617E"/>
    <w:rsid w:val="003E6856"/>
    <w:rsid w:val="003E6FF0"/>
    <w:rsid w:val="003F014B"/>
    <w:rsid w:val="003F014C"/>
    <w:rsid w:val="003F0A44"/>
    <w:rsid w:val="003F10B0"/>
    <w:rsid w:val="003F11C1"/>
    <w:rsid w:val="003F14B2"/>
    <w:rsid w:val="003F18A0"/>
    <w:rsid w:val="003F1983"/>
    <w:rsid w:val="003F2895"/>
    <w:rsid w:val="003F39C8"/>
    <w:rsid w:val="003F3A3A"/>
    <w:rsid w:val="003F4221"/>
    <w:rsid w:val="003F4262"/>
    <w:rsid w:val="003F505A"/>
    <w:rsid w:val="003F5768"/>
    <w:rsid w:val="003F61F9"/>
    <w:rsid w:val="003F63B1"/>
    <w:rsid w:val="003F660C"/>
    <w:rsid w:val="003F6DA6"/>
    <w:rsid w:val="003F7BEE"/>
    <w:rsid w:val="003F7D74"/>
    <w:rsid w:val="004000E8"/>
    <w:rsid w:val="00400B3B"/>
    <w:rsid w:val="00401426"/>
    <w:rsid w:val="00401BC9"/>
    <w:rsid w:val="00402135"/>
    <w:rsid w:val="00402395"/>
    <w:rsid w:val="0040297C"/>
    <w:rsid w:val="004034C0"/>
    <w:rsid w:val="004048B0"/>
    <w:rsid w:val="00405082"/>
    <w:rsid w:val="00406021"/>
    <w:rsid w:val="00406A66"/>
    <w:rsid w:val="00407C49"/>
    <w:rsid w:val="00407FB9"/>
    <w:rsid w:val="0041071F"/>
    <w:rsid w:val="004108D1"/>
    <w:rsid w:val="004110C3"/>
    <w:rsid w:val="00411131"/>
    <w:rsid w:val="00412688"/>
    <w:rsid w:val="00412BAC"/>
    <w:rsid w:val="0041379B"/>
    <w:rsid w:val="0041394B"/>
    <w:rsid w:val="00413AA0"/>
    <w:rsid w:val="00413F92"/>
    <w:rsid w:val="004143A3"/>
    <w:rsid w:val="00414426"/>
    <w:rsid w:val="00414F61"/>
    <w:rsid w:val="00415046"/>
    <w:rsid w:val="00416259"/>
    <w:rsid w:val="00416AC6"/>
    <w:rsid w:val="00416E6A"/>
    <w:rsid w:val="0041721E"/>
    <w:rsid w:val="004173FC"/>
    <w:rsid w:val="00417FD0"/>
    <w:rsid w:val="00417FFB"/>
    <w:rsid w:val="00420002"/>
    <w:rsid w:val="0042092D"/>
    <w:rsid w:val="00420BF6"/>
    <w:rsid w:val="00420D35"/>
    <w:rsid w:val="00420DDB"/>
    <w:rsid w:val="00420EA6"/>
    <w:rsid w:val="00420FEB"/>
    <w:rsid w:val="00420FF8"/>
    <w:rsid w:val="0042106F"/>
    <w:rsid w:val="0042138C"/>
    <w:rsid w:val="00422AF4"/>
    <w:rsid w:val="00422F74"/>
    <w:rsid w:val="00423BCB"/>
    <w:rsid w:val="004241AA"/>
    <w:rsid w:val="004243E4"/>
    <w:rsid w:val="00424E73"/>
    <w:rsid w:val="004251F9"/>
    <w:rsid w:val="0042563E"/>
    <w:rsid w:val="004258EE"/>
    <w:rsid w:val="00425B75"/>
    <w:rsid w:val="00425FC7"/>
    <w:rsid w:val="00426392"/>
    <w:rsid w:val="00426905"/>
    <w:rsid w:val="00426BEF"/>
    <w:rsid w:val="00427636"/>
    <w:rsid w:val="0042774C"/>
    <w:rsid w:val="00427996"/>
    <w:rsid w:val="00427A44"/>
    <w:rsid w:val="00427CC4"/>
    <w:rsid w:val="00427DC6"/>
    <w:rsid w:val="00427E31"/>
    <w:rsid w:val="00427F5E"/>
    <w:rsid w:val="00427FC2"/>
    <w:rsid w:val="004300DD"/>
    <w:rsid w:val="00430823"/>
    <w:rsid w:val="004309E2"/>
    <w:rsid w:val="004310B3"/>
    <w:rsid w:val="004316CA"/>
    <w:rsid w:val="00431FE8"/>
    <w:rsid w:val="004320AE"/>
    <w:rsid w:val="004324EA"/>
    <w:rsid w:val="0043311E"/>
    <w:rsid w:val="00433298"/>
    <w:rsid w:val="00433357"/>
    <w:rsid w:val="004336F3"/>
    <w:rsid w:val="00434102"/>
    <w:rsid w:val="004342C0"/>
    <w:rsid w:val="0043433B"/>
    <w:rsid w:val="00434876"/>
    <w:rsid w:val="00434CFB"/>
    <w:rsid w:val="00435769"/>
    <w:rsid w:val="00435A5C"/>
    <w:rsid w:val="00435CB2"/>
    <w:rsid w:val="00436383"/>
    <w:rsid w:val="00436935"/>
    <w:rsid w:val="0043715F"/>
    <w:rsid w:val="00437277"/>
    <w:rsid w:val="004372A9"/>
    <w:rsid w:val="00437402"/>
    <w:rsid w:val="00437695"/>
    <w:rsid w:val="004377A3"/>
    <w:rsid w:val="00437A7F"/>
    <w:rsid w:val="00437BC3"/>
    <w:rsid w:val="00437CE8"/>
    <w:rsid w:val="00437CFC"/>
    <w:rsid w:val="00437D48"/>
    <w:rsid w:val="004405F2"/>
    <w:rsid w:val="0044098F"/>
    <w:rsid w:val="00440AD2"/>
    <w:rsid w:val="00440B2D"/>
    <w:rsid w:val="00440E36"/>
    <w:rsid w:val="00440EC4"/>
    <w:rsid w:val="00441682"/>
    <w:rsid w:val="00441B97"/>
    <w:rsid w:val="00441EC9"/>
    <w:rsid w:val="00442AE3"/>
    <w:rsid w:val="00442B71"/>
    <w:rsid w:val="004439DF"/>
    <w:rsid w:val="00443AF9"/>
    <w:rsid w:val="0044409D"/>
    <w:rsid w:val="00444C51"/>
    <w:rsid w:val="00444C8C"/>
    <w:rsid w:val="00445D90"/>
    <w:rsid w:val="0044653F"/>
    <w:rsid w:val="00446679"/>
    <w:rsid w:val="00446917"/>
    <w:rsid w:val="004472AE"/>
    <w:rsid w:val="00447FC6"/>
    <w:rsid w:val="0045074E"/>
    <w:rsid w:val="00450FCC"/>
    <w:rsid w:val="004513DC"/>
    <w:rsid w:val="00451C23"/>
    <w:rsid w:val="004526A7"/>
    <w:rsid w:val="00452F3D"/>
    <w:rsid w:val="00453512"/>
    <w:rsid w:val="00453913"/>
    <w:rsid w:val="00453D0B"/>
    <w:rsid w:val="00454031"/>
    <w:rsid w:val="004544AB"/>
    <w:rsid w:val="00454753"/>
    <w:rsid w:val="00454896"/>
    <w:rsid w:val="004557CE"/>
    <w:rsid w:val="00455D17"/>
    <w:rsid w:val="00457686"/>
    <w:rsid w:val="00457E8A"/>
    <w:rsid w:val="0046008E"/>
    <w:rsid w:val="00460EE6"/>
    <w:rsid w:val="004621DA"/>
    <w:rsid w:val="00462330"/>
    <w:rsid w:val="0046235A"/>
    <w:rsid w:val="004624E0"/>
    <w:rsid w:val="004628C9"/>
    <w:rsid w:val="00463318"/>
    <w:rsid w:val="00463977"/>
    <w:rsid w:val="00463D58"/>
    <w:rsid w:val="00464817"/>
    <w:rsid w:val="00464E85"/>
    <w:rsid w:val="00465793"/>
    <w:rsid w:val="0046604A"/>
    <w:rsid w:val="004660E1"/>
    <w:rsid w:val="00466143"/>
    <w:rsid w:val="0046645E"/>
    <w:rsid w:val="00466495"/>
    <w:rsid w:val="00467219"/>
    <w:rsid w:val="00467876"/>
    <w:rsid w:val="00470129"/>
    <w:rsid w:val="0047016C"/>
    <w:rsid w:val="00471D96"/>
    <w:rsid w:val="00472127"/>
    <w:rsid w:val="00472311"/>
    <w:rsid w:val="004729F2"/>
    <w:rsid w:val="00472A38"/>
    <w:rsid w:val="00473106"/>
    <w:rsid w:val="00473116"/>
    <w:rsid w:val="00473849"/>
    <w:rsid w:val="0047450C"/>
    <w:rsid w:val="004748FF"/>
    <w:rsid w:val="00474C4F"/>
    <w:rsid w:val="00475321"/>
    <w:rsid w:val="00475B99"/>
    <w:rsid w:val="00475E88"/>
    <w:rsid w:val="004776D6"/>
    <w:rsid w:val="00477735"/>
    <w:rsid w:val="00477E87"/>
    <w:rsid w:val="0048009E"/>
    <w:rsid w:val="004806C4"/>
    <w:rsid w:val="004818B8"/>
    <w:rsid w:val="00482CDF"/>
    <w:rsid w:val="00483617"/>
    <w:rsid w:val="00483E62"/>
    <w:rsid w:val="00484B69"/>
    <w:rsid w:val="00484FAF"/>
    <w:rsid w:val="00485619"/>
    <w:rsid w:val="00485D5D"/>
    <w:rsid w:val="00486A88"/>
    <w:rsid w:val="00486C20"/>
    <w:rsid w:val="00486CBB"/>
    <w:rsid w:val="004875B7"/>
    <w:rsid w:val="00487678"/>
    <w:rsid w:val="00487B94"/>
    <w:rsid w:val="00487D74"/>
    <w:rsid w:val="00487E5E"/>
    <w:rsid w:val="004901AD"/>
    <w:rsid w:val="00490EE0"/>
    <w:rsid w:val="00491DF5"/>
    <w:rsid w:val="00492815"/>
    <w:rsid w:val="00492A9E"/>
    <w:rsid w:val="00492ABB"/>
    <w:rsid w:val="00492B50"/>
    <w:rsid w:val="00492F00"/>
    <w:rsid w:val="00492F1F"/>
    <w:rsid w:val="004939C3"/>
    <w:rsid w:val="00493D37"/>
    <w:rsid w:val="00493FEE"/>
    <w:rsid w:val="004942C5"/>
    <w:rsid w:val="004942E9"/>
    <w:rsid w:val="004944B1"/>
    <w:rsid w:val="004944FC"/>
    <w:rsid w:val="00495CBB"/>
    <w:rsid w:val="00495D72"/>
    <w:rsid w:val="00495FDC"/>
    <w:rsid w:val="004965D3"/>
    <w:rsid w:val="00496D71"/>
    <w:rsid w:val="004971A8"/>
    <w:rsid w:val="0049764B"/>
    <w:rsid w:val="004A0B33"/>
    <w:rsid w:val="004A0F51"/>
    <w:rsid w:val="004A1959"/>
    <w:rsid w:val="004A1E40"/>
    <w:rsid w:val="004A2B44"/>
    <w:rsid w:val="004A3DA4"/>
    <w:rsid w:val="004A46DE"/>
    <w:rsid w:val="004A5B7F"/>
    <w:rsid w:val="004A627C"/>
    <w:rsid w:val="004A63FD"/>
    <w:rsid w:val="004A6B3F"/>
    <w:rsid w:val="004A6FC9"/>
    <w:rsid w:val="004A7ADA"/>
    <w:rsid w:val="004A7E46"/>
    <w:rsid w:val="004A7E4E"/>
    <w:rsid w:val="004B0581"/>
    <w:rsid w:val="004B0A7A"/>
    <w:rsid w:val="004B0ECC"/>
    <w:rsid w:val="004B0F03"/>
    <w:rsid w:val="004B16FA"/>
    <w:rsid w:val="004B1A4A"/>
    <w:rsid w:val="004B1E7D"/>
    <w:rsid w:val="004B3139"/>
    <w:rsid w:val="004B3283"/>
    <w:rsid w:val="004B353B"/>
    <w:rsid w:val="004B35E1"/>
    <w:rsid w:val="004B37AB"/>
    <w:rsid w:val="004B4092"/>
    <w:rsid w:val="004B4347"/>
    <w:rsid w:val="004B44AE"/>
    <w:rsid w:val="004B4514"/>
    <w:rsid w:val="004B4A6D"/>
    <w:rsid w:val="004B5500"/>
    <w:rsid w:val="004B606A"/>
    <w:rsid w:val="004B6432"/>
    <w:rsid w:val="004B6606"/>
    <w:rsid w:val="004B6886"/>
    <w:rsid w:val="004B6E70"/>
    <w:rsid w:val="004B78C8"/>
    <w:rsid w:val="004C0123"/>
    <w:rsid w:val="004C0B97"/>
    <w:rsid w:val="004C0BE5"/>
    <w:rsid w:val="004C0D59"/>
    <w:rsid w:val="004C0E1D"/>
    <w:rsid w:val="004C1571"/>
    <w:rsid w:val="004C1AAD"/>
    <w:rsid w:val="004C1F4E"/>
    <w:rsid w:val="004C1FC0"/>
    <w:rsid w:val="004C2966"/>
    <w:rsid w:val="004C298E"/>
    <w:rsid w:val="004C302C"/>
    <w:rsid w:val="004C31C3"/>
    <w:rsid w:val="004C3AE7"/>
    <w:rsid w:val="004C3BB0"/>
    <w:rsid w:val="004C3F89"/>
    <w:rsid w:val="004C4530"/>
    <w:rsid w:val="004C4E35"/>
    <w:rsid w:val="004C5367"/>
    <w:rsid w:val="004C53CE"/>
    <w:rsid w:val="004C6789"/>
    <w:rsid w:val="004C67D6"/>
    <w:rsid w:val="004C6891"/>
    <w:rsid w:val="004C6CC1"/>
    <w:rsid w:val="004D0856"/>
    <w:rsid w:val="004D0AB8"/>
    <w:rsid w:val="004D0DE0"/>
    <w:rsid w:val="004D14A0"/>
    <w:rsid w:val="004D1946"/>
    <w:rsid w:val="004D1D75"/>
    <w:rsid w:val="004D1E56"/>
    <w:rsid w:val="004D2109"/>
    <w:rsid w:val="004D21DF"/>
    <w:rsid w:val="004D28F1"/>
    <w:rsid w:val="004D30B5"/>
    <w:rsid w:val="004D31A9"/>
    <w:rsid w:val="004D47DB"/>
    <w:rsid w:val="004D487C"/>
    <w:rsid w:val="004D5431"/>
    <w:rsid w:val="004D5C8B"/>
    <w:rsid w:val="004D69E5"/>
    <w:rsid w:val="004D731F"/>
    <w:rsid w:val="004D7DF9"/>
    <w:rsid w:val="004D7E4B"/>
    <w:rsid w:val="004E08FD"/>
    <w:rsid w:val="004E095F"/>
    <w:rsid w:val="004E0DD1"/>
    <w:rsid w:val="004E0EF7"/>
    <w:rsid w:val="004E11B6"/>
    <w:rsid w:val="004E1320"/>
    <w:rsid w:val="004E13D4"/>
    <w:rsid w:val="004E2227"/>
    <w:rsid w:val="004E2595"/>
    <w:rsid w:val="004E26E8"/>
    <w:rsid w:val="004E2FDA"/>
    <w:rsid w:val="004E34A0"/>
    <w:rsid w:val="004E35CE"/>
    <w:rsid w:val="004E4F99"/>
    <w:rsid w:val="004E5639"/>
    <w:rsid w:val="004E591C"/>
    <w:rsid w:val="004E62BF"/>
    <w:rsid w:val="004E6334"/>
    <w:rsid w:val="004E6A9F"/>
    <w:rsid w:val="004E6D0C"/>
    <w:rsid w:val="004E6F94"/>
    <w:rsid w:val="004E7A1A"/>
    <w:rsid w:val="004E7E25"/>
    <w:rsid w:val="004E7FF8"/>
    <w:rsid w:val="004F027D"/>
    <w:rsid w:val="004F09C4"/>
    <w:rsid w:val="004F0AC4"/>
    <w:rsid w:val="004F0CEA"/>
    <w:rsid w:val="004F1095"/>
    <w:rsid w:val="004F1204"/>
    <w:rsid w:val="004F16FD"/>
    <w:rsid w:val="004F19AA"/>
    <w:rsid w:val="004F27A6"/>
    <w:rsid w:val="004F2AA5"/>
    <w:rsid w:val="004F2D62"/>
    <w:rsid w:val="004F3941"/>
    <w:rsid w:val="004F3977"/>
    <w:rsid w:val="004F3B82"/>
    <w:rsid w:val="004F3C43"/>
    <w:rsid w:val="004F415C"/>
    <w:rsid w:val="004F4195"/>
    <w:rsid w:val="004F44D7"/>
    <w:rsid w:val="004F44DE"/>
    <w:rsid w:val="004F4833"/>
    <w:rsid w:val="004F4DDB"/>
    <w:rsid w:val="004F4FD2"/>
    <w:rsid w:val="004F51B4"/>
    <w:rsid w:val="004F5300"/>
    <w:rsid w:val="004F5AC1"/>
    <w:rsid w:val="004F5CDC"/>
    <w:rsid w:val="004F60BA"/>
    <w:rsid w:val="004F6CB8"/>
    <w:rsid w:val="004F6D8A"/>
    <w:rsid w:val="004F7B36"/>
    <w:rsid w:val="004F7BCB"/>
    <w:rsid w:val="00500BA2"/>
    <w:rsid w:val="00500BEE"/>
    <w:rsid w:val="00501163"/>
    <w:rsid w:val="005017E3"/>
    <w:rsid w:val="005019D8"/>
    <w:rsid w:val="00501A1E"/>
    <w:rsid w:val="00501D44"/>
    <w:rsid w:val="00502415"/>
    <w:rsid w:val="00502AFF"/>
    <w:rsid w:val="005034E0"/>
    <w:rsid w:val="00503AB9"/>
    <w:rsid w:val="00503B05"/>
    <w:rsid w:val="005045C2"/>
    <w:rsid w:val="00504AAA"/>
    <w:rsid w:val="00504BA9"/>
    <w:rsid w:val="005051A8"/>
    <w:rsid w:val="00505271"/>
    <w:rsid w:val="00505C7E"/>
    <w:rsid w:val="005061FB"/>
    <w:rsid w:val="0050684F"/>
    <w:rsid w:val="00506D2F"/>
    <w:rsid w:val="00506DA3"/>
    <w:rsid w:val="00507580"/>
    <w:rsid w:val="00507693"/>
    <w:rsid w:val="005078E1"/>
    <w:rsid w:val="00507B70"/>
    <w:rsid w:val="00507BBF"/>
    <w:rsid w:val="00507D4F"/>
    <w:rsid w:val="0051106D"/>
    <w:rsid w:val="00511C4C"/>
    <w:rsid w:val="00511E08"/>
    <w:rsid w:val="0051269C"/>
    <w:rsid w:val="005126E2"/>
    <w:rsid w:val="00513388"/>
    <w:rsid w:val="00513417"/>
    <w:rsid w:val="005135FB"/>
    <w:rsid w:val="00513A70"/>
    <w:rsid w:val="005141C7"/>
    <w:rsid w:val="00514447"/>
    <w:rsid w:val="005144AB"/>
    <w:rsid w:val="005147E9"/>
    <w:rsid w:val="00515F23"/>
    <w:rsid w:val="00516ED2"/>
    <w:rsid w:val="005170E1"/>
    <w:rsid w:val="00517472"/>
    <w:rsid w:val="00517498"/>
    <w:rsid w:val="005176CE"/>
    <w:rsid w:val="005202DE"/>
    <w:rsid w:val="0052034D"/>
    <w:rsid w:val="00520EA7"/>
    <w:rsid w:val="00521066"/>
    <w:rsid w:val="0052117D"/>
    <w:rsid w:val="00521403"/>
    <w:rsid w:val="0052169F"/>
    <w:rsid w:val="00521BA4"/>
    <w:rsid w:val="00522433"/>
    <w:rsid w:val="005225D8"/>
    <w:rsid w:val="00522B48"/>
    <w:rsid w:val="005232C8"/>
    <w:rsid w:val="0052361B"/>
    <w:rsid w:val="00523900"/>
    <w:rsid w:val="00523B80"/>
    <w:rsid w:val="00523CBF"/>
    <w:rsid w:val="005243E1"/>
    <w:rsid w:val="00524670"/>
    <w:rsid w:val="005246D4"/>
    <w:rsid w:val="00524E92"/>
    <w:rsid w:val="005257D7"/>
    <w:rsid w:val="005258F4"/>
    <w:rsid w:val="00525BD2"/>
    <w:rsid w:val="00525CAD"/>
    <w:rsid w:val="00526225"/>
    <w:rsid w:val="005264C1"/>
    <w:rsid w:val="00526BB2"/>
    <w:rsid w:val="00526F6A"/>
    <w:rsid w:val="00527440"/>
    <w:rsid w:val="00527CB6"/>
    <w:rsid w:val="00527F6A"/>
    <w:rsid w:val="005314FF"/>
    <w:rsid w:val="005315FD"/>
    <w:rsid w:val="0053169A"/>
    <w:rsid w:val="00531A4B"/>
    <w:rsid w:val="00531B7D"/>
    <w:rsid w:val="00531FDF"/>
    <w:rsid w:val="00532732"/>
    <w:rsid w:val="00532CDA"/>
    <w:rsid w:val="005337F5"/>
    <w:rsid w:val="00533B8C"/>
    <w:rsid w:val="00533D8A"/>
    <w:rsid w:val="00534D94"/>
    <w:rsid w:val="005354B5"/>
    <w:rsid w:val="0053560F"/>
    <w:rsid w:val="00536007"/>
    <w:rsid w:val="005365BD"/>
    <w:rsid w:val="005368BF"/>
    <w:rsid w:val="00536931"/>
    <w:rsid w:val="00536B0A"/>
    <w:rsid w:val="00536E3B"/>
    <w:rsid w:val="00536EEB"/>
    <w:rsid w:val="00536F62"/>
    <w:rsid w:val="00537CC5"/>
    <w:rsid w:val="00540C10"/>
    <w:rsid w:val="00540E76"/>
    <w:rsid w:val="00541060"/>
    <w:rsid w:val="00542926"/>
    <w:rsid w:val="00542CF4"/>
    <w:rsid w:val="00542D37"/>
    <w:rsid w:val="00543931"/>
    <w:rsid w:val="00543D16"/>
    <w:rsid w:val="00543D82"/>
    <w:rsid w:val="00543EB5"/>
    <w:rsid w:val="0054487B"/>
    <w:rsid w:val="00546296"/>
    <w:rsid w:val="005465D2"/>
    <w:rsid w:val="005468A1"/>
    <w:rsid w:val="00547682"/>
    <w:rsid w:val="00547E20"/>
    <w:rsid w:val="00547ED5"/>
    <w:rsid w:val="00550737"/>
    <w:rsid w:val="005509F4"/>
    <w:rsid w:val="00551113"/>
    <w:rsid w:val="0055143D"/>
    <w:rsid w:val="005517C3"/>
    <w:rsid w:val="005517CF"/>
    <w:rsid w:val="0055194E"/>
    <w:rsid w:val="00551AA0"/>
    <w:rsid w:val="00551F75"/>
    <w:rsid w:val="005525DB"/>
    <w:rsid w:val="0055426D"/>
    <w:rsid w:val="00554F01"/>
    <w:rsid w:val="0055668C"/>
    <w:rsid w:val="00556939"/>
    <w:rsid w:val="005569DF"/>
    <w:rsid w:val="005570F9"/>
    <w:rsid w:val="00557EFF"/>
    <w:rsid w:val="0056077A"/>
    <w:rsid w:val="00560AD9"/>
    <w:rsid w:val="0056144A"/>
    <w:rsid w:val="00561483"/>
    <w:rsid w:val="00561AB2"/>
    <w:rsid w:val="00561BDB"/>
    <w:rsid w:val="00562A8F"/>
    <w:rsid w:val="005631AD"/>
    <w:rsid w:val="00563274"/>
    <w:rsid w:val="00563B96"/>
    <w:rsid w:val="00564E1A"/>
    <w:rsid w:val="0056656E"/>
    <w:rsid w:val="00566DA7"/>
    <w:rsid w:val="005676F3"/>
    <w:rsid w:val="005679FE"/>
    <w:rsid w:val="00567C23"/>
    <w:rsid w:val="0057063A"/>
    <w:rsid w:val="005708CA"/>
    <w:rsid w:val="00570C28"/>
    <w:rsid w:val="00570D81"/>
    <w:rsid w:val="00571485"/>
    <w:rsid w:val="0057157C"/>
    <w:rsid w:val="00571F99"/>
    <w:rsid w:val="0057325E"/>
    <w:rsid w:val="005736D1"/>
    <w:rsid w:val="005739FC"/>
    <w:rsid w:val="00574B66"/>
    <w:rsid w:val="00575FBE"/>
    <w:rsid w:val="005764FC"/>
    <w:rsid w:val="00576612"/>
    <w:rsid w:val="0057685F"/>
    <w:rsid w:val="00577A37"/>
    <w:rsid w:val="005802F0"/>
    <w:rsid w:val="005809B7"/>
    <w:rsid w:val="00580FA7"/>
    <w:rsid w:val="0058128D"/>
    <w:rsid w:val="005813D6"/>
    <w:rsid w:val="0058177C"/>
    <w:rsid w:val="00581E55"/>
    <w:rsid w:val="00582449"/>
    <w:rsid w:val="005826F2"/>
    <w:rsid w:val="00582C09"/>
    <w:rsid w:val="005831B9"/>
    <w:rsid w:val="00583449"/>
    <w:rsid w:val="0058374A"/>
    <w:rsid w:val="005839A3"/>
    <w:rsid w:val="00583CCF"/>
    <w:rsid w:val="00583D51"/>
    <w:rsid w:val="00583F17"/>
    <w:rsid w:val="00583F3C"/>
    <w:rsid w:val="005861D7"/>
    <w:rsid w:val="00586CBF"/>
    <w:rsid w:val="00586DBE"/>
    <w:rsid w:val="005874FE"/>
    <w:rsid w:val="005877D8"/>
    <w:rsid w:val="00587A85"/>
    <w:rsid w:val="00590108"/>
    <w:rsid w:val="00590393"/>
    <w:rsid w:val="005904A5"/>
    <w:rsid w:val="00590985"/>
    <w:rsid w:val="00590ECE"/>
    <w:rsid w:val="0059209A"/>
    <w:rsid w:val="005921E1"/>
    <w:rsid w:val="005927D2"/>
    <w:rsid w:val="00592AAA"/>
    <w:rsid w:val="005936D0"/>
    <w:rsid w:val="00594077"/>
    <w:rsid w:val="0059463F"/>
    <w:rsid w:val="00594E6C"/>
    <w:rsid w:val="005950D1"/>
    <w:rsid w:val="0059554B"/>
    <w:rsid w:val="00595836"/>
    <w:rsid w:val="00596035"/>
    <w:rsid w:val="005964B0"/>
    <w:rsid w:val="005964EE"/>
    <w:rsid w:val="005968B1"/>
    <w:rsid w:val="0059783C"/>
    <w:rsid w:val="00597D43"/>
    <w:rsid w:val="00597E79"/>
    <w:rsid w:val="00597FF2"/>
    <w:rsid w:val="005A06EB"/>
    <w:rsid w:val="005A1A79"/>
    <w:rsid w:val="005A1AE7"/>
    <w:rsid w:val="005A25E1"/>
    <w:rsid w:val="005A28FB"/>
    <w:rsid w:val="005A295D"/>
    <w:rsid w:val="005A2D98"/>
    <w:rsid w:val="005A3BD0"/>
    <w:rsid w:val="005A4A72"/>
    <w:rsid w:val="005A4ABE"/>
    <w:rsid w:val="005A4D4E"/>
    <w:rsid w:val="005A4DB1"/>
    <w:rsid w:val="005A5210"/>
    <w:rsid w:val="005A5239"/>
    <w:rsid w:val="005A60CA"/>
    <w:rsid w:val="005A782B"/>
    <w:rsid w:val="005B141B"/>
    <w:rsid w:val="005B18C0"/>
    <w:rsid w:val="005B210F"/>
    <w:rsid w:val="005B2AAF"/>
    <w:rsid w:val="005B2B02"/>
    <w:rsid w:val="005B330D"/>
    <w:rsid w:val="005B33C6"/>
    <w:rsid w:val="005B352F"/>
    <w:rsid w:val="005B3A44"/>
    <w:rsid w:val="005B438B"/>
    <w:rsid w:val="005B44B0"/>
    <w:rsid w:val="005B4E3B"/>
    <w:rsid w:val="005B5029"/>
    <w:rsid w:val="005B520C"/>
    <w:rsid w:val="005B56DA"/>
    <w:rsid w:val="005B59F9"/>
    <w:rsid w:val="005B5CFE"/>
    <w:rsid w:val="005B5F8B"/>
    <w:rsid w:val="005B5FDA"/>
    <w:rsid w:val="005B66A1"/>
    <w:rsid w:val="005B678D"/>
    <w:rsid w:val="005B7094"/>
    <w:rsid w:val="005B7257"/>
    <w:rsid w:val="005B742C"/>
    <w:rsid w:val="005B7448"/>
    <w:rsid w:val="005C03D9"/>
    <w:rsid w:val="005C0FD7"/>
    <w:rsid w:val="005C1103"/>
    <w:rsid w:val="005C1818"/>
    <w:rsid w:val="005C1D98"/>
    <w:rsid w:val="005C2371"/>
    <w:rsid w:val="005C26C3"/>
    <w:rsid w:val="005C29E9"/>
    <w:rsid w:val="005C3AA8"/>
    <w:rsid w:val="005C3F4E"/>
    <w:rsid w:val="005C4041"/>
    <w:rsid w:val="005C492F"/>
    <w:rsid w:val="005C57DB"/>
    <w:rsid w:val="005C6A64"/>
    <w:rsid w:val="005C6C69"/>
    <w:rsid w:val="005C7528"/>
    <w:rsid w:val="005C7A8F"/>
    <w:rsid w:val="005C7FE0"/>
    <w:rsid w:val="005D06E2"/>
    <w:rsid w:val="005D0FA0"/>
    <w:rsid w:val="005D1569"/>
    <w:rsid w:val="005D1B10"/>
    <w:rsid w:val="005D1BF8"/>
    <w:rsid w:val="005D1E3F"/>
    <w:rsid w:val="005D2152"/>
    <w:rsid w:val="005D215F"/>
    <w:rsid w:val="005D2472"/>
    <w:rsid w:val="005D24DD"/>
    <w:rsid w:val="005D3025"/>
    <w:rsid w:val="005D3562"/>
    <w:rsid w:val="005D3759"/>
    <w:rsid w:val="005D3775"/>
    <w:rsid w:val="005D39C5"/>
    <w:rsid w:val="005D3D82"/>
    <w:rsid w:val="005D42C4"/>
    <w:rsid w:val="005D43EC"/>
    <w:rsid w:val="005D50E0"/>
    <w:rsid w:val="005D591C"/>
    <w:rsid w:val="005D6709"/>
    <w:rsid w:val="005D6C9B"/>
    <w:rsid w:val="005D6CE8"/>
    <w:rsid w:val="005D7073"/>
    <w:rsid w:val="005D7CD0"/>
    <w:rsid w:val="005E059D"/>
    <w:rsid w:val="005E1EDE"/>
    <w:rsid w:val="005E2091"/>
    <w:rsid w:val="005E2E83"/>
    <w:rsid w:val="005E3131"/>
    <w:rsid w:val="005E31F6"/>
    <w:rsid w:val="005E32CA"/>
    <w:rsid w:val="005E3AB1"/>
    <w:rsid w:val="005E44E0"/>
    <w:rsid w:val="005E5151"/>
    <w:rsid w:val="005E59F4"/>
    <w:rsid w:val="005E5E71"/>
    <w:rsid w:val="005E60F7"/>
    <w:rsid w:val="005E6189"/>
    <w:rsid w:val="005E6981"/>
    <w:rsid w:val="005E7931"/>
    <w:rsid w:val="005F19AF"/>
    <w:rsid w:val="005F1AD8"/>
    <w:rsid w:val="005F2202"/>
    <w:rsid w:val="005F291C"/>
    <w:rsid w:val="005F3234"/>
    <w:rsid w:val="005F41AE"/>
    <w:rsid w:val="005F4213"/>
    <w:rsid w:val="005F4B02"/>
    <w:rsid w:val="005F5362"/>
    <w:rsid w:val="005F5805"/>
    <w:rsid w:val="005F5DA5"/>
    <w:rsid w:val="005F5DB4"/>
    <w:rsid w:val="005F62F4"/>
    <w:rsid w:val="005F64A6"/>
    <w:rsid w:val="005F682C"/>
    <w:rsid w:val="005F6E66"/>
    <w:rsid w:val="005F6F6B"/>
    <w:rsid w:val="005F7D00"/>
    <w:rsid w:val="005F7F87"/>
    <w:rsid w:val="00600095"/>
    <w:rsid w:val="00600479"/>
    <w:rsid w:val="00600AED"/>
    <w:rsid w:val="00600CDE"/>
    <w:rsid w:val="00601DBC"/>
    <w:rsid w:val="0060239B"/>
    <w:rsid w:val="00604311"/>
    <w:rsid w:val="006045D3"/>
    <w:rsid w:val="006049CC"/>
    <w:rsid w:val="00605130"/>
    <w:rsid w:val="006056DC"/>
    <w:rsid w:val="00605C61"/>
    <w:rsid w:val="00606974"/>
    <w:rsid w:val="00606C74"/>
    <w:rsid w:val="006074BD"/>
    <w:rsid w:val="006075D7"/>
    <w:rsid w:val="00607961"/>
    <w:rsid w:val="00607D8B"/>
    <w:rsid w:val="006104F2"/>
    <w:rsid w:val="00611349"/>
    <w:rsid w:val="00611480"/>
    <w:rsid w:val="00611B8F"/>
    <w:rsid w:val="00611D29"/>
    <w:rsid w:val="00611EF7"/>
    <w:rsid w:val="006122BA"/>
    <w:rsid w:val="00612A99"/>
    <w:rsid w:val="00612C7D"/>
    <w:rsid w:val="00612E2B"/>
    <w:rsid w:val="00613AD3"/>
    <w:rsid w:val="00613C27"/>
    <w:rsid w:val="006140B3"/>
    <w:rsid w:val="00615A65"/>
    <w:rsid w:val="00616832"/>
    <w:rsid w:val="00616DC9"/>
    <w:rsid w:val="00616FF2"/>
    <w:rsid w:val="00617126"/>
    <w:rsid w:val="00617242"/>
    <w:rsid w:val="00617401"/>
    <w:rsid w:val="006176A1"/>
    <w:rsid w:val="00617D42"/>
    <w:rsid w:val="00617D65"/>
    <w:rsid w:val="00621CDB"/>
    <w:rsid w:val="00621D69"/>
    <w:rsid w:val="00622808"/>
    <w:rsid w:val="0062298C"/>
    <w:rsid w:val="00623229"/>
    <w:rsid w:val="006236D3"/>
    <w:rsid w:val="00623ED1"/>
    <w:rsid w:val="0062433B"/>
    <w:rsid w:val="00624419"/>
    <w:rsid w:val="0062473C"/>
    <w:rsid w:val="00624874"/>
    <w:rsid w:val="0062524E"/>
    <w:rsid w:val="0062527D"/>
    <w:rsid w:val="00626183"/>
    <w:rsid w:val="00626503"/>
    <w:rsid w:val="006265B8"/>
    <w:rsid w:val="00626885"/>
    <w:rsid w:val="00626B80"/>
    <w:rsid w:val="0062705C"/>
    <w:rsid w:val="00627564"/>
    <w:rsid w:val="00627AE4"/>
    <w:rsid w:val="00627B6C"/>
    <w:rsid w:val="006303D9"/>
    <w:rsid w:val="00630E9D"/>
    <w:rsid w:val="006315CB"/>
    <w:rsid w:val="00631E0B"/>
    <w:rsid w:val="006330E7"/>
    <w:rsid w:val="0063346E"/>
    <w:rsid w:val="00633495"/>
    <w:rsid w:val="00633B96"/>
    <w:rsid w:val="00633D06"/>
    <w:rsid w:val="006340B6"/>
    <w:rsid w:val="00634992"/>
    <w:rsid w:val="006362CA"/>
    <w:rsid w:val="0063683C"/>
    <w:rsid w:val="00636ECE"/>
    <w:rsid w:val="00636F1D"/>
    <w:rsid w:val="00640016"/>
    <w:rsid w:val="006403EC"/>
    <w:rsid w:val="00640CF5"/>
    <w:rsid w:val="0064183D"/>
    <w:rsid w:val="00641D78"/>
    <w:rsid w:val="00642649"/>
    <w:rsid w:val="006427D8"/>
    <w:rsid w:val="00642A15"/>
    <w:rsid w:val="00643610"/>
    <w:rsid w:val="00644159"/>
    <w:rsid w:val="006442F6"/>
    <w:rsid w:val="006447DC"/>
    <w:rsid w:val="00644B0E"/>
    <w:rsid w:val="00644D79"/>
    <w:rsid w:val="006451BC"/>
    <w:rsid w:val="00645D83"/>
    <w:rsid w:val="00646274"/>
    <w:rsid w:val="0064647E"/>
    <w:rsid w:val="00646B0B"/>
    <w:rsid w:val="00646F91"/>
    <w:rsid w:val="00647611"/>
    <w:rsid w:val="00650249"/>
    <w:rsid w:val="0065041E"/>
    <w:rsid w:val="00650580"/>
    <w:rsid w:val="00650EB5"/>
    <w:rsid w:val="00651166"/>
    <w:rsid w:val="006514F6"/>
    <w:rsid w:val="00651546"/>
    <w:rsid w:val="0065173D"/>
    <w:rsid w:val="0065180E"/>
    <w:rsid w:val="006521E7"/>
    <w:rsid w:val="00652B91"/>
    <w:rsid w:val="00653EC0"/>
    <w:rsid w:val="00653F23"/>
    <w:rsid w:val="006542C7"/>
    <w:rsid w:val="006548EB"/>
    <w:rsid w:val="0065494E"/>
    <w:rsid w:val="00655729"/>
    <w:rsid w:val="0065654C"/>
    <w:rsid w:val="00656553"/>
    <w:rsid w:val="006566A5"/>
    <w:rsid w:val="00656BC5"/>
    <w:rsid w:val="00656CE6"/>
    <w:rsid w:val="00657153"/>
    <w:rsid w:val="00657235"/>
    <w:rsid w:val="0065774F"/>
    <w:rsid w:val="006604A3"/>
    <w:rsid w:val="00660769"/>
    <w:rsid w:val="00660ADD"/>
    <w:rsid w:val="00660BF7"/>
    <w:rsid w:val="00661605"/>
    <w:rsid w:val="00662B35"/>
    <w:rsid w:val="00662E89"/>
    <w:rsid w:val="00663FBF"/>
    <w:rsid w:val="0066476B"/>
    <w:rsid w:val="00665366"/>
    <w:rsid w:val="0066578E"/>
    <w:rsid w:val="00665B92"/>
    <w:rsid w:val="00665FB6"/>
    <w:rsid w:val="006661FB"/>
    <w:rsid w:val="00666266"/>
    <w:rsid w:val="00666ADC"/>
    <w:rsid w:val="00666E63"/>
    <w:rsid w:val="00667998"/>
    <w:rsid w:val="0067023B"/>
    <w:rsid w:val="006703DA"/>
    <w:rsid w:val="00670612"/>
    <w:rsid w:val="00670970"/>
    <w:rsid w:val="00670FF5"/>
    <w:rsid w:val="006710DE"/>
    <w:rsid w:val="00671264"/>
    <w:rsid w:val="006721E6"/>
    <w:rsid w:val="00672739"/>
    <w:rsid w:val="006727C4"/>
    <w:rsid w:val="006727EC"/>
    <w:rsid w:val="00672A48"/>
    <w:rsid w:val="00673565"/>
    <w:rsid w:val="00673879"/>
    <w:rsid w:val="00673EC6"/>
    <w:rsid w:val="00675FDA"/>
    <w:rsid w:val="00676501"/>
    <w:rsid w:val="00676E84"/>
    <w:rsid w:val="0068056E"/>
    <w:rsid w:val="00680B62"/>
    <w:rsid w:val="00681069"/>
    <w:rsid w:val="00681419"/>
    <w:rsid w:val="0068192B"/>
    <w:rsid w:val="00681C17"/>
    <w:rsid w:val="00681D4D"/>
    <w:rsid w:val="00682E32"/>
    <w:rsid w:val="006839E2"/>
    <w:rsid w:val="00683C6A"/>
    <w:rsid w:val="0068454D"/>
    <w:rsid w:val="0068464C"/>
    <w:rsid w:val="0068487F"/>
    <w:rsid w:val="00684ED8"/>
    <w:rsid w:val="00685123"/>
    <w:rsid w:val="0068512C"/>
    <w:rsid w:val="006852CA"/>
    <w:rsid w:val="006854B4"/>
    <w:rsid w:val="00685A99"/>
    <w:rsid w:val="006866E8"/>
    <w:rsid w:val="006867F7"/>
    <w:rsid w:val="00686CCE"/>
    <w:rsid w:val="00686ED8"/>
    <w:rsid w:val="0068756C"/>
    <w:rsid w:val="0068790B"/>
    <w:rsid w:val="00687BFC"/>
    <w:rsid w:val="00687C3F"/>
    <w:rsid w:val="00687E90"/>
    <w:rsid w:val="0069026C"/>
    <w:rsid w:val="00690A5E"/>
    <w:rsid w:val="00690DDA"/>
    <w:rsid w:val="00691708"/>
    <w:rsid w:val="00691CEC"/>
    <w:rsid w:val="00692264"/>
    <w:rsid w:val="00692452"/>
    <w:rsid w:val="00692563"/>
    <w:rsid w:val="006927C6"/>
    <w:rsid w:val="00693874"/>
    <w:rsid w:val="00693F00"/>
    <w:rsid w:val="00694089"/>
    <w:rsid w:val="0069465C"/>
    <w:rsid w:val="00694C8B"/>
    <w:rsid w:val="00695A56"/>
    <w:rsid w:val="00696598"/>
    <w:rsid w:val="00696831"/>
    <w:rsid w:val="006969D9"/>
    <w:rsid w:val="006974CD"/>
    <w:rsid w:val="00697B0C"/>
    <w:rsid w:val="006A08AB"/>
    <w:rsid w:val="006A09DC"/>
    <w:rsid w:val="006A0AD7"/>
    <w:rsid w:val="006A0FEA"/>
    <w:rsid w:val="006A155C"/>
    <w:rsid w:val="006A164C"/>
    <w:rsid w:val="006A17C2"/>
    <w:rsid w:val="006A17E5"/>
    <w:rsid w:val="006A1814"/>
    <w:rsid w:val="006A1CA5"/>
    <w:rsid w:val="006A1F92"/>
    <w:rsid w:val="006A2B0D"/>
    <w:rsid w:val="006A3207"/>
    <w:rsid w:val="006A3616"/>
    <w:rsid w:val="006A37E4"/>
    <w:rsid w:val="006A48B3"/>
    <w:rsid w:val="006A48CF"/>
    <w:rsid w:val="006A4F2F"/>
    <w:rsid w:val="006A598C"/>
    <w:rsid w:val="006A5D91"/>
    <w:rsid w:val="006A6D1D"/>
    <w:rsid w:val="006A7510"/>
    <w:rsid w:val="006A7E4F"/>
    <w:rsid w:val="006B02AA"/>
    <w:rsid w:val="006B046A"/>
    <w:rsid w:val="006B0556"/>
    <w:rsid w:val="006B11B4"/>
    <w:rsid w:val="006B1867"/>
    <w:rsid w:val="006B2392"/>
    <w:rsid w:val="006B24EA"/>
    <w:rsid w:val="006B2BEF"/>
    <w:rsid w:val="006B2CC5"/>
    <w:rsid w:val="006B3CA9"/>
    <w:rsid w:val="006B3E21"/>
    <w:rsid w:val="006B4AEB"/>
    <w:rsid w:val="006B51AF"/>
    <w:rsid w:val="006B5923"/>
    <w:rsid w:val="006B5D38"/>
    <w:rsid w:val="006B658E"/>
    <w:rsid w:val="006C0045"/>
    <w:rsid w:val="006C0447"/>
    <w:rsid w:val="006C0AEE"/>
    <w:rsid w:val="006C1417"/>
    <w:rsid w:val="006C181D"/>
    <w:rsid w:val="006C2325"/>
    <w:rsid w:val="006C28DF"/>
    <w:rsid w:val="006C2B66"/>
    <w:rsid w:val="006C2CE0"/>
    <w:rsid w:val="006C38F0"/>
    <w:rsid w:val="006C4031"/>
    <w:rsid w:val="006C53AC"/>
    <w:rsid w:val="006C55B6"/>
    <w:rsid w:val="006C5684"/>
    <w:rsid w:val="006C72EB"/>
    <w:rsid w:val="006C7DB9"/>
    <w:rsid w:val="006D00FA"/>
    <w:rsid w:val="006D0B20"/>
    <w:rsid w:val="006D0D11"/>
    <w:rsid w:val="006D1089"/>
    <w:rsid w:val="006D1159"/>
    <w:rsid w:val="006D1EAD"/>
    <w:rsid w:val="006D209F"/>
    <w:rsid w:val="006D2A73"/>
    <w:rsid w:val="006D2D49"/>
    <w:rsid w:val="006D315F"/>
    <w:rsid w:val="006D3ADD"/>
    <w:rsid w:val="006D407F"/>
    <w:rsid w:val="006D4531"/>
    <w:rsid w:val="006D46D6"/>
    <w:rsid w:val="006D4999"/>
    <w:rsid w:val="006D513C"/>
    <w:rsid w:val="006D53AA"/>
    <w:rsid w:val="006D57EC"/>
    <w:rsid w:val="006D5CA2"/>
    <w:rsid w:val="006D5F06"/>
    <w:rsid w:val="006D7271"/>
    <w:rsid w:val="006D79C6"/>
    <w:rsid w:val="006E0DA8"/>
    <w:rsid w:val="006E1AD5"/>
    <w:rsid w:val="006E2B5E"/>
    <w:rsid w:val="006E2CDC"/>
    <w:rsid w:val="006E2DFA"/>
    <w:rsid w:val="006E3598"/>
    <w:rsid w:val="006E3644"/>
    <w:rsid w:val="006E36C7"/>
    <w:rsid w:val="006E45A3"/>
    <w:rsid w:val="006E4EE3"/>
    <w:rsid w:val="006E53D0"/>
    <w:rsid w:val="006E5865"/>
    <w:rsid w:val="006E604B"/>
    <w:rsid w:val="006E6170"/>
    <w:rsid w:val="006E6185"/>
    <w:rsid w:val="006E66A6"/>
    <w:rsid w:val="006E6B38"/>
    <w:rsid w:val="006E7A88"/>
    <w:rsid w:val="006E7AA0"/>
    <w:rsid w:val="006F0153"/>
    <w:rsid w:val="006F022E"/>
    <w:rsid w:val="006F0CBB"/>
    <w:rsid w:val="006F1927"/>
    <w:rsid w:val="006F24EF"/>
    <w:rsid w:val="006F2568"/>
    <w:rsid w:val="006F275E"/>
    <w:rsid w:val="006F2818"/>
    <w:rsid w:val="006F2A69"/>
    <w:rsid w:val="006F2BA1"/>
    <w:rsid w:val="006F34A0"/>
    <w:rsid w:val="006F393F"/>
    <w:rsid w:val="006F39DE"/>
    <w:rsid w:val="006F3A12"/>
    <w:rsid w:val="006F3BE8"/>
    <w:rsid w:val="006F3CE9"/>
    <w:rsid w:val="006F43BC"/>
    <w:rsid w:val="006F4890"/>
    <w:rsid w:val="006F4E77"/>
    <w:rsid w:val="006F55F6"/>
    <w:rsid w:val="006F5FDB"/>
    <w:rsid w:val="006F61A9"/>
    <w:rsid w:val="006F63CC"/>
    <w:rsid w:val="006F7CB4"/>
    <w:rsid w:val="006F7EC6"/>
    <w:rsid w:val="0070037F"/>
    <w:rsid w:val="00700DD4"/>
    <w:rsid w:val="007014B2"/>
    <w:rsid w:val="00701E13"/>
    <w:rsid w:val="00702062"/>
    <w:rsid w:val="007026F8"/>
    <w:rsid w:val="00702A60"/>
    <w:rsid w:val="00702D72"/>
    <w:rsid w:val="00704992"/>
    <w:rsid w:val="007049D1"/>
    <w:rsid w:val="0070519C"/>
    <w:rsid w:val="007052D8"/>
    <w:rsid w:val="007055C7"/>
    <w:rsid w:val="00705B1F"/>
    <w:rsid w:val="00705BA4"/>
    <w:rsid w:val="00705BE7"/>
    <w:rsid w:val="00706F10"/>
    <w:rsid w:val="007070B0"/>
    <w:rsid w:val="0071081C"/>
    <w:rsid w:val="00710B62"/>
    <w:rsid w:val="00710BFD"/>
    <w:rsid w:val="00710EBE"/>
    <w:rsid w:val="0071173A"/>
    <w:rsid w:val="00711D76"/>
    <w:rsid w:val="007120A0"/>
    <w:rsid w:val="0071281B"/>
    <w:rsid w:val="007129E7"/>
    <w:rsid w:val="00712D4B"/>
    <w:rsid w:val="00712E05"/>
    <w:rsid w:val="00713227"/>
    <w:rsid w:val="007132B7"/>
    <w:rsid w:val="0071330A"/>
    <w:rsid w:val="00713C13"/>
    <w:rsid w:val="00714571"/>
    <w:rsid w:val="007148F4"/>
    <w:rsid w:val="00714CDD"/>
    <w:rsid w:val="00714EF6"/>
    <w:rsid w:val="007156B7"/>
    <w:rsid w:val="00715C85"/>
    <w:rsid w:val="00716C0B"/>
    <w:rsid w:val="007177E7"/>
    <w:rsid w:val="007178F1"/>
    <w:rsid w:val="00717A62"/>
    <w:rsid w:val="00717D48"/>
    <w:rsid w:val="00717F25"/>
    <w:rsid w:val="00720721"/>
    <w:rsid w:val="00721136"/>
    <w:rsid w:val="00721F4D"/>
    <w:rsid w:val="00722365"/>
    <w:rsid w:val="00722397"/>
    <w:rsid w:val="007225CF"/>
    <w:rsid w:val="007226C0"/>
    <w:rsid w:val="00722751"/>
    <w:rsid w:val="007228E8"/>
    <w:rsid w:val="00723658"/>
    <w:rsid w:val="00723A62"/>
    <w:rsid w:val="00723E91"/>
    <w:rsid w:val="00724504"/>
    <w:rsid w:val="007252FC"/>
    <w:rsid w:val="007254EA"/>
    <w:rsid w:val="007257C8"/>
    <w:rsid w:val="007259FE"/>
    <w:rsid w:val="00725A68"/>
    <w:rsid w:val="00726451"/>
    <w:rsid w:val="007265A4"/>
    <w:rsid w:val="007267EA"/>
    <w:rsid w:val="00726882"/>
    <w:rsid w:val="00726B78"/>
    <w:rsid w:val="0072727B"/>
    <w:rsid w:val="00727759"/>
    <w:rsid w:val="00727BAB"/>
    <w:rsid w:val="0073012E"/>
    <w:rsid w:val="007305E3"/>
    <w:rsid w:val="0073062C"/>
    <w:rsid w:val="00730D76"/>
    <w:rsid w:val="0073245F"/>
    <w:rsid w:val="00732B16"/>
    <w:rsid w:val="00732E3D"/>
    <w:rsid w:val="007332F0"/>
    <w:rsid w:val="0073378E"/>
    <w:rsid w:val="00734876"/>
    <w:rsid w:val="00734AD0"/>
    <w:rsid w:val="00734C4D"/>
    <w:rsid w:val="00734CFB"/>
    <w:rsid w:val="0073557D"/>
    <w:rsid w:val="007364AD"/>
    <w:rsid w:val="00736813"/>
    <w:rsid w:val="00736AB7"/>
    <w:rsid w:val="0073739D"/>
    <w:rsid w:val="007377DF"/>
    <w:rsid w:val="00740477"/>
    <w:rsid w:val="0074094A"/>
    <w:rsid w:val="00740D76"/>
    <w:rsid w:val="00742115"/>
    <w:rsid w:val="00742512"/>
    <w:rsid w:val="0074297D"/>
    <w:rsid w:val="00742BC7"/>
    <w:rsid w:val="00742D91"/>
    <w:rsid w:val="00742FE5"/>
    <w:rsid w:val="00742FF0"/>
    <w:rsid w:val="007431ED"/>
    <w:rsid w:val="007434B3"/>
    <w:rsid w:val="007434C8"/>
    <w:rsid w:val="00744777"/>
    <w:rsid w:val="00745632"/>
    <w:rsid w:val="007456F0"/>
    <w:rsid w:val="00746725"/>
    <w:rsid w:val="007469B4"/>
    <w:rsid w:val="00747853"/>
    <w:rsid w:val="00747DC6"/>
    <w:rsid w:val="0075066A"/>
    <w:rsid w:val="00750CDA"/>
    <w:rsid w:val="007515C2"/>
    <w:rsid w:val="0075173D"/>
    <w:rsid w:val="00751DBF"/>
    <w:rsid w:val="00752419"/>
    <w:rsid w:val="0075279B"/>
    <w:rsid w:val="0075297C"/>
    <w:rsid w:val="00752F34"/>
    <w:rsid w:val="00752FEB"/>
    <w:rsid w:val="00753068"/>
    <w:rsid w:val="007531FE"/>
    <w:rsid w:val="00753742"/>
    <w:rsid w:val="007537B6"/>
    <w:rsid w:val="00753A06"/>
    <w:rsid w:val="00754351"/>
    <w:rsid w:val="0075478C"/>
    <w:rsid w:val="00754A43"/>
    <w:rsid w:val="00754A97"/>
    <w:rsid w:val="00755485"/>
    <w:rsid w:val="007556C2"/>
    <w:rsid w:val="00756630"/>
    <w:rsid w:val="0075671B"/>
    <w:rsid w:val="00756B46"/>
    <w:rsid w:val="007572B0"/>
    <w:rsid w:val="00760896"/>
    <w:rsid w:val="007630E0"/>
    <w:rsid w:val="00763271"/>
    <w:rsid w:val="00763739"/>
    <w:rsid w:val="007637B6"/>
    <w:rsid w:val="007638D5"/>
    <w:rsid w:val="00763B69"/>
    <w:rsid w:val="00763FDD"/>
    <w:rsid w:val="00765656"/>
    <w:rsid w:val="00765780"/>
    <w:rsid w:val="007658C5"/>
    <w:rsid w:val="007659F0"/>
    <w:rsid w:val="00766B17"/>
    <w:rsid w:val="007670A5"/>
    <w:rsid w:val="00767647"/>
    <w:rsid w:val="007678B3"/>
    <w:rsid w:val="00767F44"/>
    <w:rsid w:val="00770222"/>
    <w:rsid w:val="00770CF7"/>
    <w:rsid w:val="00771A49"/>
    <w:rsid w:val="00771CA9"/>
    <w:rsid w:val="00771FF8"/>
    <w:rsid w:val="007722B6"/>
    <w:rsid w:val="00773599"/>
    <w:rsid w:val="007737D3"/>
    <w:rsid w:val="00773E42"/>
    <w:rsid w:val="0077434B"/>
    <w:rsid w:val="007747A2"/>
    <w:rsid w:val="00775147"/>
    <w:rsid w:val="00775871"/>
    <w:rsid w:val="00775AFA"/>
    <w:rsid w:val="00775D1F"/>
    <w:rsid w:val="00776FBE"/>
    <w:rsid w:val="0077716C"/>
    <w:rsid w:val="007775DE"/>
    <w:rsid w:val="007800C8"/>
    <w:rsid w:val="007802C2"/>
    <w:rsid w:val="00780925"/>
    <w:rsid w:val="0078126E"/>
    <w:rsid w:val="0078148B"/>
    <w:rsid w:val="00781DEA"/>
    <w:rsid w:val="00781DFD"/>
    <w:rsid w:val="00782549"/>
    <w:rsid w:val="007828ED"/>
    <w:rsid w:val="00782CC7"/>
    <w:rsid w:val="00782E12"/>
    <w:rsid w:val="0078359B"/>
    <w:rsid w:val="00783908"/>
    <w:rsid w:val="007846F9"/>
    <w:rsid w:val="00784AA7"/>
    <w:rsid w:val="00784B39"/>
    <w:rsid w:val="00784C42"/>
    <w:rsid w:val="00784D7D"/>
    <w:rsid w:val="007858E9"/>
    <w:rsid w:val="00785C05"/>
    <w:rsid w:val="0078631D"/>
    <w:rsid w:val="00786956"/>
    <w:rsid w:val="00787269"/>
    <w:rsid w:val="007900F1"/>
    <w:rsid w:val="00791270"/>
    <w:rsid w:val="00791609"/>
    <w:rsid w:val="00791B3E"/>
    <w:rsid w:val="007921F3"/>
    <w:rsid w:val="007930C2"/>
    <w:rsid w:val="007931E2"/>
    <w:rsid w:val="00793901"/>
    <w:rsid w:val="00794DFD"/>
    <w:rsid w:val="007952D9"/>
    <w:rsid w:val="00795AE4"/>
    <w:rsid w:val="00795C83"/>
    <w:rsid w:val="00796051"/>
    <w:rsid w:val="007965A7"/>
    <w:rsid w:val="00796BBF"/>
    <w:rsid w:val="00797190"/>
    <w:rsid w:val="0079754E"/>
    <w:rsid w:val="007975B8"/>
    <w:rsid w:val="00797804"/>
    <w:rsid w:val="00797B88"/>
    <w:rsid w:val="007A0B50"/>
    <w:rsid w:val="007A0E0D"/>
    <w:rsid w:val="007A2B81"/>
    <w:rsid w:val="007A318A"/>
    <w:rsid w:val="007A3622"/>
    <w:rsid w:val="007A3A82"/>
    <w:rsid w:val="007A3EB8"/>
    <w:rsid w:val="007A4390"/>
    <w:rsid w:val="007A4480"/>
    <w:rsid w:val="007A4BCC"/>
    <w:rsid w:val="007A5132"/>
    <w:rsid w:val="007A54C3"/>
    <w:rsid w:val="007A6162"/>
    <w:rsid w:val="007A6856"/>
    <w:rsid w:val="007A6D6A"/>
    <w:rsid w:val="007B002C"/>
    <w:rsid w:val="007B0C14"/>
    <w:rsid w:val="007B1729"/>
    <w:rsid w:val="007B1742"/>
    <w:rsid w:val="007B187B"/>
    <w:rsid w:val="007B311B"/>
    <w:rsid w:val="007B3433"/>
    <w:rsid w:val="007B3AA1"/>
    <w:rsid w:val="007B3CD4"/>
    <w:rsid w:val="007B442C"/>
    <w:rsid w:val="007B448F"/>
    <w:rsid w:val="007B45D3"/>
    <w:rsid w:val="007B4A75"/>
    <w:rsid w:val="007B506D"/>
    <w:rsid w:val="007B55F1"/>
    <w:rsid w:val="007B599F"/>
    <w:rsid w:val="007B5BAD"/>
    <w:rsid w:val="007B5D61"/>
    <w:rsid w:val="007B602C"/>
    <w:rsid w:val="007B6099"/>
    <w:rsid w:val="007B65AF"/>
    <w:rsid w:val="007B7E02"/>
    <w:rsid w:val="007B7E6A"/>
    <w:rsid w:val="007C1012"/>
    <w:rsid w:val="007C119E"/>
    <w:rsid w:val="007C11AC"/>
    <w:rsid w:val="007C23FE"/>
    <w:rsid w:val="007C24F4"/>
    <w:rsid w:val="007C2DB1"/>
    <w:rsid w:val="007C3547"/>
    <w:rsid w:val="007C3589"/>
    <w:rsid w:val="007C372C"/>
    <w:rsid w:val="007C3731"/>
    <w:rsid w:val="007C4848"/>
    <w:rsid w:val="007C538A"/>
    <w:rsid w:val="007C53A3"/>
    <w:rsid w:val="007C5D28"/>
    <w:rsid w:val="007C6826"/>
    <w:rsid w:val="007C75C2"/>
    <w:rsid w:val="007C77A8"/>
    <w:rsid w:val="007C78D8"/>
    <w:rsid w:val="007C7F8A"/>
    <w:rsid w:val="007D057A"/>
    <w:rsid w:val="007D06D5"/>
    <w:rsid w:val="007D077C"/>
    <w:rsid w:val="007D0C65"/>
    <w:rsid w:val="007D1362"/>
    <w:rsid w:val="007D15E9"/>
    <w:rsid w:val="007D1C7E"/>
    <w:rsid w:val="007D243D"/>
    <w:rsid w:val="007D2CAB"/>
    <w:rsid w:val="007D3250"/>
    <w:rsid w:val="007D3480"/>
    <w:rsid w:val="007D3690"/>
    <w:rsid w:val="007D4395"/>
    <w:rsid w:val="007D4513"/>
    <w:rsid w:val="007D4816"/>
    <w:rsid w:val="007D5287"/>
    <w:rsid w:val="007D5B64"/>
    <w:rsid w:val="007D63F2"/>
    <w:rsid w:val="007D6869"/>
    <w:rsid w:val="007D6D42"/>
    <w:rsid w:val="007D6E6C"/>
    <w:rsid w:val="007D7115"/>
    <w:rsid w:val="007E01A0"/>
    <w:rsid w:val="007E06B8"/>
    <w:rsid w:val="007E07CE"/>
    <w:rsid w:val="007E1317"/>
    <w:rsid w:val="007E1801"/>
    <w:rsid w:val="007E1BA7"/>
    <w:rsid w:val="007E1D96"/>
    <w:rsid w:val="007E1EB2"/>
    <w:rsid w:val="007E1EF3"/>
    <w:rsid w:val="007E1EFB"/>
    <w:rsid w:val="007E2A0C"/>
    <w:rsid w:val="007E2C3A"/>
    <w:rsid w:val="007E3DE0"/>
    <w:rsid w:val="007E4302"/>
    <w:rsid w:val="007E4349"/>
    <w:rsid w:val="007E4C75"/>
    <w:rsid w:val="007E58FC"/>
    <w:rsid w:val="007E5910"/>
    <w:rsid w:val="007E62C3"/>
    <w:rsid w:val="007E7263"/>
    <w:rsid w:val="007E732B"/>
    <w:rsid w:val="007E75D0"/>
    <w:rsid w:val="007E7A84"/>
    <w:rsid w:val="007E7E01"/>
    <w:rsid w:val="007F00BB"/>
    <w:rsid w:val="007F01F2"/>
    <w:rsid w:val="007F0C35"/>
    <w:rsid w:val="007F120E"/>
    <w:rsid w:val="007F1210"/>
    <w:rsid w:val="007F19E0"/>
    <w:rsid w:val="007F1F3C"/>
    <w:rsid w:val="007F2134"/>
    <w:rsid w:val="007F2BAD"/>
    <w:rsid w:val="007F2FA3"/>
    <w:rsid w:val="007F344E"/>
    <w:rsid w:val="007F3B9C"/>
    <w:rsid w:val="007F4174"/>
    <w:rsid w:val="007F4C19"/>
    <w:rsid w:val="007F4D5D"/>
    <w:rsid w:val="007F4EDD"/>
    <w:rsid w:val="007F53DC"/>
    <w:rsid w:val="007F6249"/>
    <w:rsid w:val="007F64D4"/>
    <w:rsid w:val="007F676D"/>
    <w:rsid w:val="007F71F4"/>
    <w:rsid w:val="007F7A41"/>
    <w:rsid w:val="007F7F62"/>
    <w:rsid w:val="0080048C"/>
    <w:rsid w:val="00800827"/>
    <w:rsid w:val="00800B55"/>
    <w:rsid w:val="00803788"/>
    <w:rsid w:val="008037B6"/>
    <w:rsid w:val="00803AD5"/>
    <w:rsid w:val="0080405B"/>
    <w:rsid w:val="0080442C"/>
    <w:rsid w:val="008046A6"/>
    <w:rsid w:val="00804E00"/>
    <w:rsid w:val="00804E9C"/>
    <w:rsid w:val="00805131"/>
    <w:rsid w:val="00805847"/>
    <w:rsid w:val="00805929"/>
    <w:rsid w:val="0080601A"/>
    <w:rsid w:val="00806492"/>
    <w:rsid w:val="00807313"/>
    <w:rsid w:val="0080734B"/>
    <w:rsid w:val="008078A6"/>
    <w:rsid w:val="00807919"/>
    <w:rsid w:val="0081021B"/>
    <w:rsid w:val="008105C6"/>
    <w:rsid w:val="00810687"/>
    <w:rsid w:val="00810B1C"/>
    <w:rsid w:val="008116C5"/>
    <w:rsid w:val="00812F46"/>
    <w:rsid w:val="00814252"/>
    <w:rsid w:val="00814558"/>
    <w:rsid w:val="008145DA"/>
    <w:rsid w:val="0081553A"/>
    <w:rsid w:val="008155A5"/>
    <w:rsid w:val="00815734"/>
    <w:rsid w:val="0081665E"/>
    <w:rsid w:val="0081695A"/>
    <w:rsid w:val="00817001"/>
    <w:rsid w:val="00817648"/>
    <w:rsid w:val="00817DB6"/>
    <w:rsid w:val="00817F4A"/>
    <w:rsid w:val="0082044F"/>
    <w:rsid w:val="00820B3C"/>
    <w:rsid w:val="008210ED"/>
    <w:rsid w:val="00821551"/>
    <w:rsid w:val="00822085"/>
    <w:rsid w:val="00822235"/>
    <w:rsid w:val="00822ECE"/>
    <w:rsid w:val="0082370E"/>
    <w:rsid w:val="00823D46"/>
    <w:rsid w:val="00824263"/>
    <w:rsid w:val="0082444C"/>
    <w:rsid w:val="00824775"/>
    <w:rsid w:val="00826BFB"/>
    <w:rsid w:val="008274F5"/>
    <w:rsid w:val="008275D9"/>
    <w:rsid w:val="00827B3B"/>
    <w:rsid w:val="00827C06"/>
    <w:rsid w:val="00830005"/>
    <w:rsid w:val="00830376"/>
    <w:rsid w:val="00831DDA"/>
    <w:rsid w:val="008322DC"/>
    <w:rsid w:val="0083237A"/>
    <w:rsid w:val="008329AE"/>
    <w:rsid w:val="00833599"/>
    <w:rsid w:val="00833D33"/>
    <w:rsid w:val="00833EB0"/>
    <w:rsid w:val="008346CE"/>
    <w:rsid w:val="00835F56"/>
    <w:rsid w:val="00836403"/>
    <w:rsid w:val="008366F1"/>
    <w:rsid w:val="00836C32"/>
    <w:rsid w:val="0083773C"/>
    <w:rsid w:val="00837C76"/>
    <w:rsid w:val="00837C85"/>
    <w:rsid w:val="00837F46"/>
    <w:rsid w:val="00840388"/>
    <w:rsid w:val="00840C36"/>
    <w:rsid w:val="00840C8A"/>
    <w:rsid w:val="00841CDF"/>
    <w:rsid w:val="008429A0"/>
    <w:rsid w:val="00843055"/>
    <w:rsid w:val="0084309F"/>
    <w:rsid w:val="00843508"/>
    <w:rsid w:val="008438EE"/>
    <w:rsid w:val="00843D66"/>
    <w:rsid w:val="00844026"/>
    <w:rsid w:val="00844040"/>
    <w:rsid w:val="0084465E"/>
    <w:rsid w:val="00844FC4"/>
    <w:rsid w:val="0084553E"/>
    <w:rsid w:val="00845B83"/>
    <w:rsid w:val="00845DE7"/>
    <w:rsid w:val="008462F6"/>
    <w:rsid w:val="00846376"/>
    <w:rsid w:val="00847DB6"/>
    <w:rsid w:val="00847E23"/>
    <w:rsid w:val="00850BB0"/>
    <w:rsid w:val="00851101"/>
    <w:rsid w:val="0085115F"/>
    <w:rsid w:val="008513B7"/>
    <w:rsid w:val="00852251"/>
    <w:rsid w:val="00852426"/>
    <w:rsid w:val="00852553"/>
    <w:rsid w:val="00853142"/>
    <w:rsid w:val="0085335E"/>
    <w:rsid w:val="00853E58"/>
    <w:rsid w:val="00853FA9"/>
    <w:rsid w:val="00854A08"/>
    <w:rsid w:val="00854BD4"/>
    <w:rsid w:val="00854C84"/>
    <w:rsid w:val="00854F79"/>
    <w:rsid w:val="00854FCA"/>
    <w:rsid w:val="008550EF"/>
    <w:rsid w:val="00855903"/>
    <w:rsid w:val="008567B6"/>
    <w:rsid w:val="00857470"/>
    <w:rsid w:val="00857AE1"/>
    <w:rsid w:val="00857B47"/>
    <w:rsid w:val="00857D5E"/>
    <w:rsid w:val="00860391"/>
    <w:rsid w:val="00860625"/>
    <w:rsid w:val="00860950"/>
    <w:rsid w:val="00860FC2"/>
    <w:rsid w:val="00861507"/>
    <w:rsid w:val="0086177B"/>
    <w:rsid w:val="00861AAE"/>
    <w:rsid w:val="00861F8A"/>
    <w:rsid w:val="0086236B"/>
    <w:rsid w:val="0086247E"/>
    <w:rsid w:val="008630C2"/>
    <w:rsid w:val="00864463"/>
    <w:rsid w:val="00864476"/>
    <w:rsid w:val="00864478"/>
    <w:rsid w:val="00864568"/>
    <w:rsid w:val="008645ED"/>
    <w:rsid w:val="00864AFE"/>
    <w:rsid w:val="00864D3E"/>
    <w:rsid w:val="008652D1"/>
    <w:rsid w:val="00865429"/>
    <w:rsid w:val="008655B6"/>
    <w:rsid w:val="0086569D"/>
    <w:rsid w:val="00865E24"/>
    <w:rsid w:val="008664C4"/>
    <w:rsid w:val="008669C3"/>
    <w:rsid w:val="008670B8"/>
    <w:rsid w:val="00870227"/>
    <w:rsid w:val="00870374"/>
    <w:rsid w:val="00870653"/>
    <w:rsid w:val="008708F6"/>
    <w:rsid w:val="00870BED"/>
    <w:rsid w:val="008712B2"/>
    <w:rsid w:val="0087143D"/>
    <w:rsid w:val="00871D6A"/>
    <w:rsid w:val="00872095"/>
    <w:rsid w:val="0087215A"/>
    <w:rsid w:val="00872685"/>
    <w:rsid w:val="008729B8"/>
    <w:rsid w:val="0087383D"/>
    <w:rsid w:val="00873890"/>
    <w:rsid w:val="0087403C"/>
    <w:rsid w:val="008740C3"/>
    <w:rsid w:val="008744CC"/>
    <w:rsid w:val="008747D6"/>
    <w:rsid w:val="00874A22"/>
    <w:rsid w:val="00875125"/>
    <w:rsid w:val="00876A5B"/>
    <w:rsid w:val="00876C0C"/>
    <w:rsid w:val="0087761B"/>
    <w:rsid w:val="00877972"/>
    <w:rsid w:val="0088037F"/>
    <w:rsid w:val="00880649"/>
    <w:rsid w:val="00880EBB"/>
    <w:rsid w:val="008811E5"/>
    <w:rsid w:val="008812AC"/>
    <w:rsid w:val="008812CF"/>
    <w:rsid w:val="008817BF"/>
    <w:rsid w:val="00881EC6"/>
    <w:rsid w:val="0088222C"/>
    <w:rsid w:val="00882C61"/>
    <w:rsid w:val="00882E91"/>
    <w:rsid w:val="008837FF"/>
    <w:rsid w:val="00884488"/>
    <w:rsid w:val="00884763"/>
    <w:rsid w:val="00884ADE"/>
    <w:rsid w:val="00884C06"/>
    <w:rsid w:val="00884EE7"/>
    <w:rsid w:val="00886069"/>
    <w:rsid w:val="00886CC9"/>
    <w:rsid w:val="008870A5"/>
    <w:rsid w:val="0088794F"/>
    <w:rsid w:val="00887962"/>
    <w:rsid w:val="008879AE"/>
    <w:rsid w:val="0089006B"/>
    <w:rsid w:val="00890141"/>
    <w:rsid w:val="00890332"/>
    <w:rsid w:val="00890AE0"/>
    <w:rsid w:val="00890C44"/>
    <w:rsid w:val="008915EF"/>
    <w:rsid w:val="008916DC"/>
    <w:rsid w:val="00891FC4"/>
    <w:rsid w:val="008920EE"/>
    <w:rsid w:val="00892195"/>
    <w:rsid w:val="00892662"/>
    <w:rsid w:val="008928CD"/>
    <w:rsid w:val="00893290"/>
    <w:rsid w:val="00893B7F"/>
    <w:rsid w:val="00893CE6"/>
    <w:rsid w:val="008944B3"/>
    <w:rsid w:val="008953BD"/>
    <w:rsid w:val="00895EE1"/>
    <w:rsid w:val="00896396"/>
    <w:rsid w:val="008969EB"/>
    <w:rsid w:val="00896BAD"/>
    <w:rsid w:val="00896C5E"/>
    <w:rsid w:val="00897074"/>
    <w:rsid w:val="00897852"/>
    <w:rsid w:val="00897F86"/>
    <w:rsid w:val="008A0BC5"/>
    <w:rsid w:val="008A0FDA"/>
    <w:rsid w:val="008A1356"/>
    <w:rsid w:val="008A20BA"/>
    <w:rsid w:val="008A23A3"/>
    <w:rsid w:val="008A2C4A"/>
    <w:rsid w:val="008A3720"/>
    <w:rsid w:val="008A3BBF"/>
    <w:rsid w:val="008A4033"/>
    <w:rsid w:val="008A4BAB"/>
    <w:rsid w:val="008A5EFB"/>
    <w:rsid w:val="008A6B8E"/>
    <w:rsid w:val="008A6CDE"/>
    <w:rsid w:val="008A6F52"/>
    <w:rsid w:val="008A7297"/>
    <w:rsid w:val="008A7D02"/>
    <w:rsid w:val="008A7FBC"/>
    <w:rsid w:val="008B0F41"/>
    <w:rsid w:val="008B1505"/>
    <w:rsid w:val="008B1D9A"/>
    <w:rsid w:val="008B231D"/>
    <w:rsid w:val="008B2D6F"/>
    <w:rsid w:val="008B2E11"/>
    <w:rsid w:val="008B317E"/>
    <w:rsid w:val="008B31E3"/>
    <w:rsid w:val="008B3498"/>
    <w:rsid w:val="008B372E"/>
    <w:rsid w:val="008B3B31"/>
    <w:rsid w:val="008B3D8D"/>
    <w:rsid w:val="008B3E92"/>
    <w:rsid w:val="008B512A"/>
    <w:rsid w:val="008B52F3"/>
    <w:rsid w:val="008B5697"/>
    <w:rsid w:val="008B75B0"/>
    <w:rsid w:val="008B76AE"/>
    <w:rsid w:val="008B7775"/>
    <w:rsid w:val="008B7D47"/>
    <w:rsid w:val="008C019A"/>
    <w:rsid w:val="008C0482"/>
    <w:rsid w:val="008C0A65"/>
    <w:rsid w:val="008C1294"/>
    <w:rsid w:val="008C12F8"/>
    <w:rsid w:val="008C142B"/>
    <w:rsid w:val="008C15A3"/>
    <w:rsid w:val="008C1761"/>
    <w:rsid w:val="008C192C"/>
    <w:rsid w:val="008C1A50"/>
    <w:rsid w:val="008C2105"/>
    <w:rsid w:val="008C2ACB"/>
    <w:rsid w:val="008C36E7"/>
    <w:rsid w:val="008C380E"/>
    <w:rsid w:val="008C4B47"/>
    <w:rsid w:val="008C4EA7"/>
    <w:rsid w:val="008C4FA4"/>
    <w:rsid w:val="008C5E5F"/>
    <w:rsid w:val="008C60B2"/>
    <w:rsid w:val="008C64D6"/>
    <w:rsid w:val="008C671B"/>
    <w:rsid w:val="008C7AD8"/>
    <w:rsid w:val="008D1012"/>
    <w:rsid w:val="008D110F"/>
    <w:rsid w:val="008D1820"/>
    <w:rsid w:val="008D1D77"/>
    <w:rsid w:val="008D2616"/>
    <w:rsid w:val="008D3045"/>
    <w:rsid w:val="008D44B9"/>
    <w:rsid w:val="008D45A2"/>
    <w:rsid w:val="008D4AEA"/>
    <w:rsid w:val="008D4F2D"/>
    <w:rsid w:val="008D5D63"/>
    <w:rsid w:val="008D65AC"/>
    <w:rsid w:val="008D755C"/>
    <w:rsid w:val="008D7CF3"/>
    <w:rsid w:val="008D7DB8"/>
    <w:rsid w:val="008E0C7C"/>
    <w:rsid w:val="008E0DA6"/>
    <w:rsid w:val="008E0E03"/>
    <w:rsid w:val="008E127F"/>
    <w:rsid w:val="008E15C7"/>
    <w:rsid w:val="008E288A"/>
    <w:rsid w:val="008E2AB6"/>
    <w:rsid w:val="008E388E"/>
    <w:rsid w:val="008E39F6"/>
    <w:rsid w:val="008E4C62"/>
    <w:rsid w:val="008E5F00"/>
    <w:rsid w:val="008E6151"/>
    <w:rsid w:val="008E62AD"/>
    <w:rsid w:val="008E66E9"/>
    <w:rsid w:val="008E6B67"/>
    <w:rsid w:val="008E6D91"/>
    <w:rsid w:val="008E74B5"/>
    <w:rsid w:val="008E7540"/>
    <w:rsid w:val="008E75AE"/>
    <w:rsid w:val="008F056E"/>
    <w:rsid w:val="008F1DE9"/>
    <w:rsid w:val="008F1EBD"/>
    <w:rsid w:val="008F2019"/>
    <w:rsid w:val="008F20F6"/>
    <w:rsid w:val="008F2112"/>
    <w:rsid w:val="008F2336"/>
    <w:rsid w:val="008F25B7"/>
    <w:rsid w:val="008F2E6C"/>
    <w:rsid w:val="008F3095"/>
    <w:rsid w:val="008F31C6"/>
    <w:rsid w:val="008F3C29"/>
    <w:rsid w:val="008F405D"/>
    <w:rsid w:val="008F4DB2"/>
    <w:rsid w:val="008F4ECC"/>
    <w:rsid w:val="008F4FA6"/>
    <w:rsid w:val="008F7212"/>
    <w:rsid w:val="009002A9"/>
    <w:rsid w:val="0090035A"/>
    <w:rsid w:val="00900E2E"/>
    <w:rsid w:val="0090161B"/>
    <w:rsid w:val="00901BDF"/>
    <w:rsid w:val="009022B9"/>
    <w:rsid w:val="009022E0"/>
    <w:rsid w:val="0090238F"/>
    <w:rsid w:val="00902F68"/>
    <w:rsid w:val="0090336B"/>
    <w:rsid w:val="00904394"/>
    <w:rsid w:val="00904607"/>
    <w:rsid w:val="0090489C"/>
    <w:rsid w:val="009049C1"/>
    <w:rsid w:val="00904C3C"/>
    <w:rsid w:val="009055EF"/>
    <w:rsid w:val="009058F7"/>
    <w:rsid w:val="00905987"/>
    <w:rsid w:val="00905B41"/>
    <w:rsid w:val="009064A7"/>
    <w:rsid w:val="0090650B"/>
    <w:rsid w:val="0090685A"/>
    <w:rsid w:val="009068BB"/>
    <w:rsid w:val="0090743A"/>
    <w:rsid w:val="009075D7"/>
    <w:rsid w:val="00907B50"/>
    <w:rsid w:val="00907CEA"/>
    <w:rsid w:val="00907CEE"/>
    <w:rsid w:val="00910233"/>
    <w:rsid w:val="009109D4"/>
    <w:rsid w:val="00910D0E"/>
    <w:rsid w:val="00910E9A"/>
    <w:rsid w:val="009117F0"/>
    <w:rsid w:val="0091191F"/>
    <w:rsid w:val="00911A88"/>
    <w:rsid w:val="00912FE2"/>
    <w:rsid w:val="009130BC"/>
    <w:rsid w:val="0091389E"/>
    <w:rsid w:val="0091427D"/>
    <w:rsid w:val="009148B8"/>
    <w:rsid w:val="00914CFE"/>
    <w:rsid w:val="0091572A"/>
    <w:rsid w:val="00915AE9"/>
    <w:rsid w:val="00915B34"/>
    <w:rsid w:val="00915D0E"/>
    <w:rsid w:val="00916BC1"/>
    <w:rsid w:val="0091744D"/>
    <w:rsid w:val="009178E3"/>
    <w:rsid w:val="00917B2F"/>
    <w:rsid w:val="00917E6C"/>
    <w:rsid w:val="00920421"/>
    <w:rsid w:val="0092055B"/>
    <w:rsid w:val="009209F3"/>
    <w:rsid w:val="00920AE9"/>
    <w:rsid w:val="00920D3C"/>
    <w:rsid w:val="00920EE5"/>
    <w:rsid w:val="009216BA"/>
    <w:rsid w:val="00921F5C"/>
    <w:rsid w:val="0092242C"/>
    <w:rsid w:val="00922739"/>
    <w:rsid w:val="00922D86"/>
    <w:rsid w:val="00922E8E"/>
    <w:rsid w:val="0092311C"/>
    <w:rsid w:val="00923283"/>
    <w:rsid w:val="009238D6"/>
    <w:rsid w:val="00923A6B"/>
    <w:rsid w:val="00924248"/>
    <w:rsid w:val="009246B5"/>
    <w:rsid w:val="00925166"/>
    <w:rsid w:val="0092546E"/>
    <w:rsid w:val="0092576C"/>
    <w:rsid w:val="0092620B"/>
    <w:rsid w:val="00926A6C"/>
    <w:rsid w:val="00926F4D"/>
    <w:rsid w:val="009276E8"/>
    <w:rsid w:val="00927769"/>
    <w:rsid w:val="00927BA6"/>
    <w:rsid w:val="00930081"/>
    <w:rsid w:val="00930364"/>
    <w:rsid w:val="009307AA"/>
    <w:rsid w:val="009308B0"/>
    <w:rsid w:val="00931351"/>
    <w:rsid w:val="0093282D"/>
    <w:rsid w:val="00932FF3"/>
    <w:rsid w:val="009333C0"/>
    <w:rsid w:val="00933F78"/>
    <w:rsid w:val="009342D1"/>
    <w:rsid w:val="0093447C"/>
    <w:rsid w:val="00934658"/>
    <w:rsid w:val="00934A87"/>
    <w:rsid w:val="00934B7A"/>
    <w:rsid w:val="0093510E"/>
    <w:rsid w:val="00935FE4"/>
    <w:rsid w:val="00936077"/>
    <w:rsid w:val="0093621B"/>
    <w:rsid w:val="009369C7"/>
    <w:rsid w:val="00936BBB"/>
    <w:rsid w:val="00936EE0"/>
    <w:rsid w:val="00937188"/>
    <w:rsid w:val="009376E3"/>
    <w:rsid w:val="00937829"/>
    <w:rsid w:val="009400F6"/>
    <w:rsid w:val="00940105"/>
    <w:rsid w:val="00940695"/>
    <w:rsid w:val="0094161E"/>
    <w:rsid w:val="009419E2"/>
    <w:rsid w:val="00941AD6"/>
    <w:rsid w:val="00941F32"/>
    <w:rsid w:val="009421C7"/>
    <w:rsid w:val="009429B8"/>
    <w:rsid w:val="00942DF5"/>
    <w:rsid w:val="00942EDB"/>
    <w:rsid w:val="009433C3"/>
    <w:rsid w:val="0094505C"/>
    <w:rsid w:val="00945140"/>
    <w:rsid w:val="0094619B"/>
    <w:rsid w:val="0094705B"/>
    <w:rsid w:val="00947184"/>
    <w:rsid w:val="0094723A"/>
    <w:rsid w:val="00947A34"/>
    <w:rsid w:val="00947B97"/>
    <w:rsid w:val="00947C26"/>
    <w:rsid w:val="00947ED9"/>
    <w:rsid w:val="00947F14"/>
    <w:rsid w:val="009505D7"/>
    <w:rsid w:val="00950655"/>
    <w:rsid w:val="00950867"/>
    <w:rsid w:val="00951CBD"/>
    <w:rsid w:val="0095238D"/>
    <w:rsid w:val="00953030"/>
    <w:rsid w:val="0095530E"/>
    <w:rsid w:val="00955507"/>
    <w:rsid w:val="0095595C"/>
    <w:rsid w:val="00955D0C"/>
    <w:rsid w:val="00956045"/>
    <w:rsid w:val="00956310"/>
    <w:rsid w:val="009566CD"/>
    <w:rsid w:val="00956771"/>
    <w:rsid w:val="00956801"/>
    <w:rsid w:val="0095726A"/>
    <w:rsid w:val="009604DC"/>
    <w:rsid w:val="00960A24"/>
    <w:rsid w:val="0096195F"/>
    <w:rsid w:val="00961AEB"/>
    <w:rsid w:val="00961F18"/>
    <w:rsid w:val="009624EE"/>
    <w:rsid w:val="0096310A"/>
    <w:rsid w:val="0096314D"/>
    <w:rsid w:val="0096318F"/>
    <w:rsid w:val="00963B44"/>
    <w:rsid w:val="00963ED0"/>
    <w:rsid w:val="009647C3"/>
    <w:rsid w:val="00964B27"/>
    <w:rsid w:val="0096512E"/>
    <w:rsid w:val="0096591F"/>
    <w:rsid w:val="0096638A"/>
    <w:rsid w:val="00966A01"/>
    <w:rsid w:val="00966B9C"/>
    <w:rsid w:val="00966CE9"/>
    <w:rsid w:val="00967132"/>
    <w:rsid w:val="00967150"/>
    <w:rsid w:val="0096736A"/>
    <w:rsid w:val="00967CDB"/>
    <w:rsid w:val="00967E6D"/>
    <w:rsid w:val="00970AFE"/>
    <w:rsid w:val="00971089"/>
    <w:rsid w:val="00972366"/>
    <w:rsid w:val="00973C0B"/>
    <w:rsid w:val="009742A4"/>
    <w:rsid w:val="00974A8E"/>
    <w:rsid w:val="009754E3"/>
    <w:rsid w:val="00975861"/>
    <w:rsid w:val="00975983"/>
    <w:rsid w:val="00975DC2"/>
    <w:rsid w:val="00976253"/>
    <w:rsid w:val="00976547"/>
    <w:rsid w:val="0097654D"/>
    <w:rsid w:val="009766E5"/>
    <w:rsid w:val="009768C3"/>
    <w:rsid w:val="009769CF"/>
    <w:rsid w:val="00976B76"/>
    <w:rsid w:val="00976F42"/>
    <w:rsid w:val="00976FDF"/>
    <w:rsid w:val="009775BD"/>
    <w:rsid w:val="00977899"/>
    <w:rsid w:val="00980448"/>
    <w:rsid w:val="00980458"/>
    <w:rsid w:val="00980BC7"/>
    <w:rsid w:val="0098199B"/>
    <w:rsid w:val="00981A15"/>
    <w:rsid w:val="009821FE"/>
    <w:rsid w:val="0098314B"/>
    <w:rsid w:val="00983A69"/>
    <w:rsid w:val="0098464C"/>
    <w:rsid w:val="00985633"/>
    <w:rsid w:val="00985876"/>
    <w:rsid w:val="00985C16"/>
    <w:rsid w:val="009864C5"/>
    <w:rsid w:val="009866BC"/>
    <w:rsid w:val="00986CBA"/>
    <w:rsid w:val="009875A6"/>
    <w:rsid w:val="00987892"/>
    <w:rsid w:val="009900C2"/>
    <w:rsid w:val="00990F4B"/>
    <w:rsid w:val="00991544"/>
    <w:rsid w:val="00991682"/>
    <w:rsid w:val="00991E61"/>
    <w:rsid w:val="00993182"/>
    <w:rsid w:val="00993D44"/>
    <w:rsid w:val="0099431C"/>
    <w:rsid w:val="0099447C"/>
    <w:rsid w:val="0099475E"/>
    <w:rsid w:val="00994776"/>
    <w:rsid w:val="00994A21"/>
    <w:rsid w:val="00994CEE"/>
    <w:rsid w:val="00995121"/>
    <w:rsid w:val="00995500"/>
    <w:rsid w:val="009957E6"/>
    <w:rsid w:val="009964FE"/>
    <w:rsid w:val="00996548"/>
    <w:rsid w:val="00996B37"/>
    <w:rsid w:val="0099734F"/>
    <w:rsid w:val="00997657"/>
    <w:rsid w:val="009979DD"/>
    <w:rsid w:val="00997EBE"/>
    <w:rsid w:val="009A07E9"/>
    <w:rsid w:val="009A08ED"/>
    <w:rsid w:val="009A0AC8"/>
    <w:rsid w:val="009A114A"/>
    <w:rsid w:val="009A128E"/>
    <w:rsid w:val="009A2CB5"/>
    <w:rsid w:val="009A2E9B"/>
    <w:rsid w:val="009A3404"/>
    <w:rsid w:val="009A3F62"/>
    <w:rsid w:val="009A4034"/>
    <w:rsid w:val="009A4224"/>
    <w:rsid w:val="009A44FA"/>
    <w:rsid w:val="009A46DA"/>
    <w:rsid w:val="009A4D7A"/>
    <w:rsid w:val="009A523B"/>
    <w:rsid w:val="009A5999"/>
    <w:rsid w:val="009A6123"/>
    <w:rsid w:val="009A672C"/>
    <w:rsid w:val="009A7613"/>
    <w:rsid w:val="009A7E71"/>
    <w:rsid w:val="009A7FD9"/>
    <w:rsid w:val="009B04CE"/>
    <w:rsid w:val="009B106C"/>
    <w:rsid w:val="009B13B0"/>
    <w:rsid w:val="009B1BBC"/>
    <w:rsid w:val="009B26A7"/>
    <w:rsid w:val="009B294E"/>
    <w:rsid w:val="009B2DCA"/>
    <w:rsid w:val="009B2ED3"/>
    <w:rsid w:val="009B335B"/>
    <w:rsid w:val="009B3775"/>
    <w:rsid w:val="009B3DEA"/>
    <w:rsid w:val="009B425C"/>
    <w:rsid w:val="009B469F"/>
    <w:rsid w:val="009B519D"/>
    <w:rsid w:val="009B547C"/>
    <w:rsid w:val="009B5C51"/>
    <w:rsid w:val="009B68D7"/>
    <w:rsid w:val="009B7173"/>
    <w:rsid w:val="009B7331"/>
    <w:rsid w:val="009B73E4"/>
    <w:rsid w:val="009B749A"/>
    <w:rsid w:val="009B762A"/>
    <w:rsid w:val="009B7D25"/>
    <w:rsid w:val="009B7DB5"/>
    <w:rsid w:val="009B7ED9"/>
    <w:rsid w:val="009C0401"/>
    <w:rsid w:val="009C045A"/>
    <w:rsid w:val="009C0525"/>
    <w:rsid w:val="009C05C9"/>
    <w:rsid w:val="009C0AA2"/>
    <w:rsid w:val="009C0BC7"/>
    <w:rsid w:val="009C103C"/>
    <w:rsid w:val="009C14A9"/>
    <w:rsid w:val="009C1596"/>
    <w:rsid w:val="009C1E28"/>
    <w:rsid w:val="009C1E32"/>
    <w:rsid w:val="009C2537"/>
    <w:rsid w:val="009C25BF"/>
    <w:rsid w:val="009C2704"/>
    <w:rsid w:val="009C307A"/>
    <w:rsid w:val="009C339A"/>
    <w:rsid w:val="009C39D8"/>
    <w:rsid w:val="009C4300"/>
    <w:rsid w:val="009C45D3"/>
    <w:rsid w:val="009C4D4F"/>
    <w:rsid w:val="009C56E7"/>
    <w:rsid w:val="009C5B3D"/>
    <w:rsid w:val="009C5B45"/>
    <w:rsid w:val="009C5B84"/>
    <w:rsid w:val="009C64E8"/>
    <w:rsid w:val="009C670F"/>
    <w:rsid w:val="009C6A50"/>
    <w:rsid w:val="009C74EA"/>
    <w:rsid w:val="009C7774"/>
    <w:rsid w:val="009C7984"/>
    <w:rsid w:val="009D09A8"/>
    <w:rsid w:val="009D0E08"/>
    <w:rsid w:val="009D0EE3"/>
    <w:rsid w:val="009D18B9"/>
    <w:rsid w:val="009D25B1"/>
    <w:rsid w:val="009D2A3B"/>
    <w:rsid w:val="009D2E5E"/>
    <w:rsid w:val="009D3190"/>
    <w:rsid w:val="009D3449"/>
    <w:rsid w:val="009D3813"/>
    <w:rsid w:val="009D3956"/>
    <w:rsid w:val="009D39E5"/>
    <w:rsid w:val="009D3ADF"/>
    <w:rsid w:val="009D40AB"/>
    <w:rsid w:val="009D4193"/>
    <w:rsid w:val="009D46F2"/>
    <w:rsid w:val="009D4B77"/>
    <w:rsid w:val="009D6589"/>
    <w:rsid w:val="009D667B"/>
    <w:rsid w:val="009D6C2B"/>
    <w:rsid w:val="009D722A"/>
    <w:rsid w:val="009D76FD"/>
    <w:rsid w:val="009E01B7"/>
    <w:rsid w:val="009E1F49"/>
    <w:rsid w:val="009E241B"/>
    <w:rsid w:val="009E2644"/>
    <w:rsid w:val="009E2C40"/>
    <w:rsid w:val="009E340B"/>
    <w:rsid w:val="009E3F71"/>
    <w:rsid w:val="009E4468"/>
    <w:rsid w:val="009E44CA"/>
    <w:rsid w:val="009E4981"/>
    <w:rsid w:val="009E552D"/>
    <w:rsid w:val="009E58D6"/>
    <w:rsid w:val="009E5AA4"/>
    <w:rsid w:val="009E6429"/>
    <w:rsid w:val="009E691A"/>
    <w:rsid w:val="009E71BB"/>
    <w:rsid w:val="009E7F01"/>
    <w:rsid w:val="009F0419"/>
    <w:rsid w:val="009F0B77"/>
    <w:rsid w:val="009F0CD1"/>
    <w:rsid w:val="009F19EF"/>
    <w:rsid w:val="009F239C"/>
    <w:rsid w:val="009F2845"/>
    <w:rsid w:val="009F2B01"/>
    <w:rsid w:val="009F2D5F"/>
    <w:rsid w:val="009F3043"/>
    <w:rsid w:val="009F3243"/>
    <w:rsid w:val="009F37E0"/>
    <w:rsid w:val="009F38D6"/>
    <w:rsid w:val="009F3C97"/>
    <w:rsid w:val="009F3CA0"/>
    <w:rsid w:val="009F42AA"/>
    <w:rsid w:val="009F472B"/>
    <w:rsid w:val="009F4DC5"/>
    <w:rsid w:val="009F4E35"/>
    <w:rsid w:val="009F5459"/>
    <w:rsid w:val="009F56F4"/>
    <w:rsid w:val="009F5B00"/>
    <w:rsid w:val="009F5E37"/>
    <w:rsid w:val="009F6F73"/>
    <w:rsid w:val="009F75D5"/>
    <w:rsid w:val="009F797F"/>
    <w:rsid w:val="009F79F6"/>
    <w:rsid w:val="009F7B52"/>
    <w:rsid w:val="009F7C0E"/>
    <w:rsid w:val="00A00005"/>
    <w:rsid w:val="00A00290"/>
    <w:rsid w:val="00A01155"/>
    <w:rsid w:val="00A018BA"/>
    <w:rsid w:val="00A019AB"/>
    <w:rsid w:val="00A01EA3"/>
    <w:rsid w:val="00A021F0"/>
    <w:rsid w:val="00A024C9"/>
    <w:rsid w:val="00A02B54"/>
    <w:rsid w:val="00A03EA6"/>
    <w:rsid w:val="00A047D4"/>
    <w:rsid w:val="00A052B0"/>
    <w:rsid w:val="00A05EED"/>
    <w:rsid w:val="00A06123"/>
    <w:rsid w:val="00A063C4"/>
    <w:rsid w:val="00A06728"/>
    <w:rsid w:val="00A067F2"/>
    <w:rsid w:val="00A06A3E"/>
    <w:rsid w:val="00A07C6D"/>
    <w:rsid w:val="00A1028C"/>
    <w:rsid w:val="00A102F0"/>
    <w:rsid w:val="00A107C2"/>
    <w:rsid w:val="00A10BE1"/>
    <w:rsid w:val="00A10C23"/>
    <w:rsid w:val="00A10FE9"/>
    <w:rsid w:val="00A11022"/>
    <w:rsid w:val="00A1143A"/>
    <w:rsid w:val="00A114DB"/>
    <w:rsid w:val="00A12133"/>
    <w:rsid w:val="00A12C73"/>
    <w:rsid w:val="00A13291"/>
    <w:rsid w:val="00A1329E"/>
    <w:rsid w:val="00A132DE"/>
    <w:rsid w:val="00A13854"/>
    <w:rsid w:val="00A13C17"/>
    <w:rsid w:val="00A13E4F"/>
    <w:rsid w:val="00A14785"/>
    <w:rsid w:val="00A147D2"/>
    <w:rsid w:val="00A150B6"/>
    <w:rsid w:val="00A15931"/>
    <w:rsid w:val="00A1593C"/>
    <w:rsid w:val="00A159DB"/>
    <w:rsid w:val="00A15B37"/>
    <w:rsid w:val="00A15B54"/>
    <w:rsid w:val="00A15BA8"/>
    <w:rsid w:val="00A15C6F"/>
    <w:rsid w:val="00A15D04"/>
    <w:rsid w:val="00A16190"/>
    <w:rsid w:val="00A16BAA"/>
    <w:rsid w:val="00A173B5"/>
    <w:rsid w:val="00A210FA"/>
    <w:rsid w:val="00A2111D"/>
    <w:rsid w:val="00A21198"/>
    <w:rsid w:val="00A211B7"/>
    <w:rsid w:val="00A21280"/>
    <w:rsid w:val="00A2136D"/>
    <w:rsid w:val="00A220A9"/>
    <w:rsid w:val="00A22E7D"/>
    <w:rsid w:val="00A23328"/>
    <w:rsid w:val="00A23892"/>
    <w:rsid w:val="00A23908"/>
    <w:rsid w:val="00A23F39"/>
    <w:rsid w:val="00A23F73"/>
    <w:rsid w:val="00A24100"/>
    <w:rsid w:val="00A241A2"/>
    <w:rsid w:val="00A24231"/>
    <w:rsid w:val="00A2488E"/>
    <w:rsid w:val="00A24C9F"/>
    <w:rsid w:val="00A2579C"/>
    <w:rsid w:val="00A25840"/>
    <w:rsid w:val="00A25ECB"/>
    <w:rsid w:val="00A26868"/>
    <w:rsid w:val="00A26C00"/>
    <w:rsid w:val="00A26C33"/>
    <w:rsid w:val="00A27347"/>
    <w:rsid w:val="00A274C7"/>
    <w:rsid w:val="00A27D12"/>
    <w:rsid w:val="00A27D43"/>
    <w:rsid w:val="00A3067E"/>
    <w:rsid w:val="00A30B2D"/>
    <w:rsid w:val="00A31108"/>
    <w:rsid w:val="00A315D7"/>
    <w:rsid w:val="00A31899"/>
    <w:rsid w:val="00A32051"/>
    <w:rsid w:val="00A32744"/>
    <w:rsid w:val="00A3318A"/>
    <w:rsid w:val="00A33208"/>
    <w:rsid w:val="00A33483"/>
    <w:rsid w:val="00A339A8"/>
    <w:rsid w:val="00A343C4"/>
    <w:rsid w:val="00A34B32"/>
    <w:rsid w:val="00A34F1C"/>
    <w:rsid w:val="00A350F9"/>
    <w:rsid w:val="00A35706"/>
    <w:rsid w:val="00A3582B"/>
    <w:rsid w:val="00A359CA"/>
    <w:rsid w:val="00A36408"/>
    <w:rsid w:val="00A3644A"/>
    <w:rsid w:val="00A36474"/>
    <w:rsid w:val="00A36907"/>
    <w:rsid w:val="00A37FFD"/>
    <w:rsid w:val="00A4005F"/>
    <w:rsid w:val="00A405A6"/>
    <w:rsid w:val="00A406CB"/>
    <w:rsid w:val="00A40D27"/>
    <w:rsid w:val="00A40E37"/>
    <w:rsid w:val="00A4125A"/>
    <w:rsid w:val="00A414A0"/>
    <w:rsid w:val="00A416FA"/>
    <w:rsid w:val="00A41A71"/>
    <w:rsid w:val="00A41B13"/>
    <w:rsid w:val="00A41EF9"/>
    <w:rsid w:val="00A425A3"/>
    <w:rsid w:val="00A42720"/>
    <w:rsid w:val="00A42A30"/>
    <w:rsid w:val="00A437E0"/>
    <w:rsid w:val="00A445D4"/>
    <w:rsid w:val="00A456F8"/>
    <w:rsid w:val="00A4619E"/>
    <w:rsid w:val="00A467F7"/>
    <w:rsid w:val="00A47169"/>
    <w:rsid w:val="00A4740B"/>
    <w:rsid w:val="00A47763"/>
    <w:rsid w:val="00A477C7"/>
    <w:rsid w:val="00A50672"/>
    <w:rsid w:val="00A51F08"/>
    <w:rsid w:val="00A52037"/>
    <w:rsid w:val="00A52FC1"/>
    <w:rsid w:val="00A52FCF"/>
    <w:rsid w:val="00A532F7"/>
    <w:rsid w:val="00A540B4"/>
    <w:rsid w:val="00A55273"/>
    <w:rsid w:val="00A553D3"/>
    <w:rsid w:val="00A555A4"/>
    <w:rsid w:val="00A55DD1"/>
    <w:rsid w:val="00A5628F"/>
    <w:rsid w:val="00A566D7"/>
    <w:rsid w:val="00A56B9C"/>
    <w:rsid w:val="00A56C30"/>
    <w:rsid w:val="00A57148"/>
    <w:rsid w:val="00A5734C"/>
    <w:rsid w:val="00A573BA"/>
    <w:rsid w:val="00A57B75"/>
    <w:rsid w:val="00A60B5B"/>
    <w:rsid w:val="00A60C47"/>
    <w:rsid w:val="00A60DFB"/>
    <w:rsid w:val="00A61BCB"/>
    <w:rsid w:val="00A61C92"/>
    <w:rsid w:val="00A61DFF"/>
    <w:rsid w:val="00A61F23"/>
    <w:rsid w:val="00A62803"/>
    <w:rsid w:val="00A62A06"/>
    <w:rsid w:val="00A63725"/>
    <w:rsid w:val="00A63F5C"/>
    <w:rsid w:val="00A642DB"/>
    <w:rsid w:val="00A64B3E"/>
    <w:rsid w:val="00A64E52"/>
    <w:rsid w:val="00A64EE3"/>
    <w:rsid w:val="00A6532E"/>
    <w:rsid w:val="00A65D90"/>
    <w:rsid w:val="00A66B57"/>
    <w:rsid w:val="00A67904"/>
    <w:rsid w:val="00A7025E"/>
    <w:rsid w:val="00A70708"/>
    <w:rsid w:val="00A70C89"/>
    <w:rsid w:val="00A71D96"/>
    <w:rsid w:val="00A71DE5"/>
    <w:rsid w:val="00A72445"/>
    <w:rsid w:val="00A739FF"/>
    <w:rsid w:val="00A73E43"/>
    <w:rsid w:val="00A73EBC"/>
    <w:rsid w:val="00A74020"/>
    <w:rsid w:val="00A742A7"/>
    <w:rsid w:val="00A745EF"/>
    <w:rsid w:val="00A75994"/>
    <w:rsid w:val="00A761A6"/>
    <w:rsid w:val="00A76D1F"/>
    <w:rsid w:val="00A77511"/>
    <w:rsid w:val="00A7794C"/>
    <w:rsid w:val="00A77C27"/>
    <w:rsid w:val="00A77F03"/>
    <w:rsid w:val="00A80FC6"/>
    <w:rsid w:val="00A8117B"/>
    <w:rsid w:val="00A82676"/>
    <w:rsid w:val="00A82DA4"/>
    <w:rsid w:val="00A83201"/>
    <w:rsid w:val="00A83DD9"/>
    <w:rsid w:val="00A849D7"/>
    <w:rsid w:val="00A84EB1"/>
    <w:rsid w:val="00A84F07"/>
    <w:rsid w:val="00A8569E"/>
    <w:rsid w:val="00A85CC4"/>
    <w:rsid w:val="00A85E5F"/>
    <w:rsid w:val="00A860AD"/>
    <w:rsid w:val="00A86703"/>
    <w:rsid w:val="00A86BFA"/>
    <w:rsid w:val="00A87264"/>
    <w:rsid w:val="00A874EC"/>
    <w:rsid w:val="00A87FEA"/>
    <w:rsid w:val="00A9106C"/>
    <w:rsid w:val="00A9117E"/>
    <w:rsid w:val="00A91196"/>
    <w:rsid w:val="00A91288"/>
    <w:rsid w:val="00A91530"/>
    <w:rsid w:val="00A92458"/>
    <w:rsid w:val="00A92461"/>
    <w:rsid w:val="00A92635"/>
    <w:rsid w:val="00A93770"/>
    <w:rsid w:val="00A93FDD"/>
    <w:rsid w:val="00A94439"/>
    <w:rsid w:val="00A95D30"/>
    <w:rsid w:val="00A95FBD"/>
    <w:rsid w:val="00A95FF9"/>
    <w:rsid w:val="00A9639B"/>
    <w:rsid w:val="00A97AD6"/>
    <w:rsid w:val="00A97B1B"/>
    <w:rsid w:val="00AA1535"/>
    <w:rsid w:val="00AA19F6"/>
    <w:rsid w:val="00AA1CD9"/>
    <w:rsid w:val="00AA1CF5"/>
    <w:rsid w:val="00AA2068"/>
    <w:rsid w:val="00AA2091"/>
    <w:rsid w:val="00AA2439"/>
    <w:rsid w:val="00AA2471"/>
    <w:rsid w:val="00AA30FD"/>
    <w:rsid w:val="00AA35B9"/>
    <w:rsid w:val="00AA3719"/>
    <w:rsid w:val="00AA37FF"/>
    <w:rsid w:val="00AA3DFF"/>
    <w:rsid w:val="00AA4226"/>
    <w:rsid w:val="00AA446B"/>
    <w:rsid w:val="00AA452D"/>
    <w:rsid w:val="00AA4F4E"/>
    <w:rsid w:val="00AA5001"/>
    <w:rsid w:val="00AA570E"/>
    <w:rsid w:val="00AA5B7E"/>
    <w:rsid w:val="00AA5FBD"/>
    <w:rsid w:val="00AA68C1"/>
    <w:rsid w:val="00AA737F"/>
    <w:rsid w:val="00AA75C9"/>
    <w:rsid w:val="00AA7F65"/>
    <w:rsid w:val="00AB0756"/>
    <w:rsid w:val="00AB0B5F"/>
    <w:rsid w:val="00AB0D45"/>
    <w:rsid w:val="00AB1276"/>
    <w:rsid w:val="00AB1B0D"/>
    <w:rsid w:val="00AB22E0"/>
    <w:rsid w:val="00AB2A6B"/>
    <w:rsid w:val="00AB35EE"/>
    <w:rsid w:val="00AB3B61"/>
    <w:rsid w:val="00AB3EF5"/>
    <w:rsid w:val="00AB41D5"/>
    <w:rsid w:val="00AB4E4A"/>
    <w:rsid w:val="00AB6067"/>
    <w:rsid w:val="00AB6083"/>
    <w:rsid w:val="00AB649E"/>
    <w:rsid w:val="00AB6962"/>
    <w:rsid w:val="00AB74EB"/>
    <w:rsid w:val="00AB79D5"/>
    <w:rsid w:val="00AC06BE"/>
    <w:rsid w:val="00AC0A8C"/>
    <w:rsid w:val="00AC15C5"/>
    <w:rsid w:val="00AC1672"/>
    <w:rsid w:val="00AC1676"/>
    <w:rsid w:val="00AC1919"/>
    <w:rsid w:val="00AC1EB4"/>
    <w:rsid w:val="00AC33DB"/>
    <w:rsid w:val="00AC3BF4"/>
    <w:rsid w:val="00AC45AB"/>
    <w:rsid w:val="00AC4C56"/>
    <w:rsid w:val="00AC548F"/>
    <w:rsid w:val="00AC563D"/>
    <w:rsid w:val="00AC5BE4"/>
    <w:rsid w:val="00AC61CF"/>
    <w:rsid w:val="00AC6552"/>
    <w:rsid w:val="00AC6583"/>
    <w:rsid w:val="00AC7212"/>
    <w:rsid w:val="00AC7ACF"/>
    <w:rsid w:val="00AD0822"/>
    <w:rsid w:val="00AD0F38"/>
    <w:rsid w:val="00AD15E1"/>
    <w:rsid w:val="00AD1B83"/>
    <w:rsid w:val="00AD1EA0"/>
    <w:rsid w:val="00AD20BF"/>
    <w:rsid w:val="00AD2645"/>
    <w:rsid w:val="00AD280C"/>
    <w:rsid w:val="00AD2FEA"/>
    <w:rsid w:val="00AD340E"/>
    <w:rsid w:val="00AD5842"/>
    <w:rsid w:val="00AD5F67"/>
    <w:rsid w:val="00AD7702"/>
    <w:rsid w:val="00AE0373"/>
    <w:rsid w:val="00AE0F81"/>
    <w:rsid w:val="00AE118A"/>
    <w:rsid w:val="00AE173B"/>
    <w:rsid w:val="00AE1EE2"/>
    <w:rsid w:val="00AE21C7"/>
    <w:rsid w:val="00AE21DD"/>
    <w:rsid w:val="00AE24CD"/>
    <w:rsid w:val="00AE263F"/>
    <w:rsid w:val="00AE281B"/>
    <w:rsid w:val="00AE2F69"/>
    <w:rsid w:val="00AE2FD4"/>
    <w:rsid w:val="00AE300D"/>
    <w:rsid w:val="00AE33C0"/>
    <w:rsid w:val="00AE3912"/>
    <w:rsid w:val="00AE3935"/>
    <w:rsid w:val="00AE3D56"/>
    <w:rsid w:val="00AE3FAC"/>
    <w:rsid w:val="00AE440F"/>
    <w:rsid w:val="00AE44D9"/>
    <w:rsid w:val="00AE4B52"/>
    <w:rsid w:val="00AE5237"/>
    <w:rsid w:val="00AE5726"/>
    <w:rsid w:val="00AE5A9F"/>
    <w:rsid w:val="00AE6568"/>
    <w:rsid w:val="00AE663A"/>
    <w:rsid w:val="00AE6BB1"/>
    <w:rsid w:val="00AE6CD6"/>
    <w:rsid w:val="00AE6ED5"/>
    <w:rsid w:val="00AE6F3A"/>
    <w:rsid w:val="00AE7115"/>
    <w:rsid w:val="00AE75AA"/>
    <w:rsid w:val="00AE7A53"/>
    <w:rsid w:val="00AF0167"/>
    <w:rsid w:val="00AF0992"/>
    <w:rsid w:val="00AF0E86"/>
    <w:rsid w:val="00AF1018"/>
    <w:rsid w:val="00AF1C42"/>
    <w:rsid w:val="00AF2152"/>
    <w:rsid w:val="00AF233B"/>
    <w:rsid w:val="00AF2351"/>
    <w:rsid w:val="00AF337E"/>
    <w:rsid w:val="00AF3962"/>
    <w:rsid w:val="00AF3E98"/>
    <w:rsid w:val="00AF402A"/>
    <w:rsid w:val="00AF40AC"/>
    <w:rsid w:val="00AF4609"/>
    <w:rsid w:val="00AF4644"/>
    <w:rsid w:val="00AF5060"/>
    <w:rsid w:val="00AF671F"/>
    <w:rsid w:val="00AF7AC9"/>
    <w:rsid w:val="00B00282"/>
    <w:rsid w:val="00B00581"/>
    <w:rsid w:val="00B005E3"/>
    <w:rsid w:val="00B009A5"/>
    <w:rsid w:val="00B009F2"/>
    <w:rsid w:val="00B013FF"/>
    <w:rsid w:val="00B015FB"/>
    <w:rsid w:val="00B01C8D"/>
    <w:rsid w:val="00B02695"/>
    <w:rsid w:val="00B03512"/>
    <w:rsid w:val="00B03588"/>
    <w:rsid w:val="00B03C75"/>
    <w:rsid w:val="00B0410D"/>
    <w:rsid w:val="00B04220"/>
    <w:rsid w:val="00B0458F"/>
    <w:rsid w:val="00B046A3"/>
    <w:rsid w:val="00B0501C"/>
    <w:rsid w:val="00B051CC"/>
    <w:rsid w:val="00B05541"/>
    <w:rsid w:val="00B05825"/>
    <w:rsid w:val="00B059E4"/>
    <w:rsid w:val="00B05D9F"/>
    <w:rsid w:val="00B05E3E"/>
    <w:rsid w:val="00B0607E"/>
    <w:rsid w:val="00B06419"/>
    <w:rsid w:val="00B06843"/>
    <w:rsid w:val="00B06ECF"/>
    <w:rsid w:val="00B072F6"/>
    <w:rsid w:val="00B07745"/>
    <w:rsid w:val="00B079A1"/>
    <w:rsid w:val="00B07ADF"/>
    <w:rsid w:val="00B07DBB"/>
    <w:rsid w:val="00B10149"/>
    <w:rsid w:val="00B108D9"/>
    <w:rsid w:val="00B10F95"/>
    <w:rsid w:val="00B11304"/>
    <w:rsid w:val="00B12D27"/>
    <w:rsid w:val="00B12DB0"/>
    <w:rsid w:val="00B13533"/>
    <w:rsid w:val="00B1380B"/>
    <w:rsid w:val="00B13833"/>
    <w:rsid w:val="00B13A2A"/>
    <w:rsid w:val="00B143F7"/>
    <w:rsid w:val="00B149BE"/>
    <w:rsid w:val="00B14D8F"/>
    <w:rsid w:val="00B15316"/>
    <w:rsid w:val="00B15352"/>
    <w:rsid w:val="00B157A1"/>
    <w:rsid w:val="00B16006"/>
    <w:rsid w:val="00B16117"/>
    <w:rsid w:val="00B16971"/>
    <w:rsid w:val="00B169FC"/>
    <w:rsid w:val="00B17268"/>
    <w:rsid w:val="00B175F0"/>
    <w:rsid w:val="00B202AC"/>
    <w:rsid w:val="00B2059F"/>
    <w:rsid w:val="00B20F6C"/>
    <w:rsid w:val="00B21D0B"/>
    <w:rsid w:val="00B21F20"/>
    <w:rsid w:val="00B222BA"/>
    <w:rsid w:val="00B223D7"/>
    <w:rsid w:val="00B227AA"/>
    <w:rsid w:val="00B22D7A"/>
    <w:rsid w:val="00B2302D"/>
    <w:rsid w:val="00B23764"/>
    <w:rsid w:val="00B23AE7"/>
    <w:rsid w:val="00B23BFA"/>
    <w:rsid w:val="00B24504"/>
    <w:rsid w:val="00B2480D"/>
    <w:rsid w:val="00B249AF"/>
    <w:rsid w:val="00B25105"/>
    <w:rsid w:val="00B25625"/>
    <w:rsid w:val="00B25633"/>
    <w:rsid w:val="00B26399"/>
    <w:rsid w:val="00B263EA"/>
    <w:rsid w:val="00B26CF4"/>
    <w:rsid w:val="00B26F1B"/>
    <w:rsid w:val="00B27445"/>
    <w:rsid w:val="00B27DCC"/>
    <w:rsid w:val="00B300BD"/>
    <w:rsid w:val="00B30622"/>
    <w:rsid w:val="00B31513"/>
    <w:rsid w:val="00B31E76"/>
    <w:rsid w:val="00B32218"/>
    <w:rsid w:val="00B324AF"/>
    <w:rsid w:val="00B3289A"/>
    <w:rsid w:val="00B33F1A"/>
    <w:rsid w:val="00B33F20"/>
    <w:rsid w:val="00B34331"/>
    <w:rsid w:val="00B34B52"/>
    <w:rsid w:val="00B34F20"/>
    <w:rsid w:val="00B35169"/>
    <w:rsid w:val="00B3519D"/>
    <w:rsid w:val="00B3522E"/>
    <w:rsid w:val="00B35B62"/>
    <w:rsid w:val="00B36371"/>
    <w:rsid w:val="00B36500"/>
    <w:rsid w:val="00B36D34"/>
    <w:rsid w:val="00B371AA"/>
    <w:rsid w:val="00B37467"/>
    <w:rsid w:val="00B37B39"/>
    <w:rsid w:val="00B37F9B"/>
    <w:rsid w:val="00B40203"/>
    <w:rsid w:val="00B40526"/>
    <w:rsid w:val="00B40CB0"/>
    <w:rsid w:val="00B41A06"/>
    <w:rsid w:val="00B41A0D"/>
    <w:rsid w:val="00B41A82"/>
    <w:rsid w:val="00B41EFD"/>
    <w:rsid w:val="00B42C88"/>
    <w:rsid w:val="00B42DC9"/>
    <w:rsid w:val="00B434D1"/>
    <w:rsid w:val="00B43835"/>
    <w:rsid w:val="00B4384D"/>
    <w:rsid w:val="00B45314"/>
    <w:rsid w:val="00B466B7"/>
    <w:rsid w:val="00B506C7"/>
    <w:rsid w:val="00B508CE"/>
    <w:rsid w:val="00B50AA8"/>
    <w:rsid w:val="00B50F1D"/>
    <w:rsid w:val="00B51C94"/>
    <w:rsid w:val="00B52646"/>
    <w:rsid w:val="00B53D2C"/>
    <w:rsid w:val="00B5425F"/>
    <w:rsid w:val="00B56C0E"/>
    <w:rsid w:val="00B56F6D"/>
    <w:rsid w:val="00B57132"/>
    <w:rsid w:val="00B575D3"/>
    <w:rsid w:val="00B577D0"/>
    <w:rsid w:val="00B5784A"/>
    <w:rsid w:val="00B57C51"/>
    <w:rsid w:val="00B57D46"/>
    <w:rsid w:val="00B6065C"/>
    <w:rsid w:val="00B60673"/>
    <w:rsid w:val="00B60F8A"/>
    <w:rsid w:val="00B625E3"/>
    <w:rsid w:val="00B62F2A"/>
    <w:rsid w:val="00B6326B"/>
    <w:rsid w:val="00B6360C"/>
    <w:rsid w:val="00B63723"/>
    <w:rsid w:val="00B6382A"/>
    <w:rsid w:val="00B63C11"/>
    <w:rsid w:val="00B650AE"/>
    <w:rsid w:val="00B65BA8"/>
    <w:rsid w:val="00B65FF1"/>
    <w:rsid w:val="00B661AF"/>
    <w:rsid w:val="00B663E6"/>
    <w:rsid w:val="00B66447"/>
    <w:rsid w:val="00B66CC1"/>
    <w:rsid w:val="00B66FF7"/>
    <w:rsid w:val="00B704F1"/>
    <w:rsid w:val="00B7057A"/>
    <w:rsid w:val="00B70D76"/>
    <w:rsid w:val="00B711B3"/>
    <w:rsid w:val="00B71462"/>
    <w:rsid w:val="00B716EE"/>
    <w:rsid w:val="00B71A9E"/>
    <w:rsid w:val="00B723DA"/>
    <w:rsid w:val="00B7244D"/>
    <w:rsid w:val="00B7278F"/>
    <w:rsid w:val="00B72DA3"/>
    <w:rsid w:val="00B7309B"/>
    <w:rsid w:val="00B732CD"/>
    <w:rsid w:val="00B73718"/>
    <w:rsid w:val="00B73776"/>
    <w:rsid w:val="00B73926"/>
    <w:rsid w:val="00B73D29"/>
    <w:rsid w:val="00B7423A"/>
    <w:rsid w:val="00B7449C"/>
    <w:rsid w:val="00B74792"/>
    <w:rsid w:val="00B74C89"/>
    <w:rsid w:val="00B74D01"/>
    <w:rsid w:val="00B74E5A"/>
    <w:rsid w:val="00B74F26"/>
    <w:rsid w:val="00B74FD9"/>
    <w:rsid w:val="00B75DCA"/>
    <w:rsid w:val="00B75EBF"/>
    <w:rsid w:val="00B7654F"/>
    <w:rsid w:val="00B769FA"/>
    <w:rsid w:val="00B76E97"/>
    <w:rsid w:val="00B7791E"/>
    <w:rsid w:val="00B77AEA"/>
    <w:rsid w:val="00B81DE5"/>
    <w:rsid w:val="00B82ACD"/>
    <w:rsid w:val="00B836D5"/>
    <w:rsid w:val="00B848B6"/>
    <w:rsid w:val="00B85133"/>
    <w:rsid w:val="00B856F8"/>
    <w:rsid w:val="00B85A0A"/>
    <w:rsid w:val="00B877D1"/>
    <w:rsid w:val="00B87E0F"/>
    <w:rsid w:val="00B900CB"/>
    <w:rsid w:val="00B9039D"/>
    <w:rsid w:val="00B90C51"/>
    <w:rsid w:val="00B90E92"/>
    <w:rsid w:val="00B917AD"/>
    <w:rsid w:val="00B91866"/>
    <w:rsid w:val="00B9195A"/>
    <w:rsid w:val="00B9196A"/>
    <w:rsid w:val="00B91F42"/>
    <w:rsid w:val="00B9217E"/>
    <w:rsid w:val="00B92720"/>
    <w:rsid w:val="00B92852"/>
    <w:rsid w:val="00B92DA3"/>
    <w:rsid w:val="00B92E85"/>
    <w:rsid w:val="00B9340D"/>
    <w:rsid w:val="00B934BC"/>
    <w:rsid w:val="00B93851"/>
    <w:rsid w:val="00B93FA7"/>
    <w:rsid w:val="00B94453"/>
    <w:rsid w:val="00B945B1"/>
    <w:rsid w:val="00B9479A"/>
    <w:rsid w:val="00B94B62"/>
    <w:rsid w:val="00B94F3B"/>
    <w:rsid w:val="00B952C3"/>
    <w:rsid w:val="00B95753"/>
    <w:rsid w:val="00B95B3B"/>
    <w:rsid w:val="00B95CC3"/>
    <w:rsid w:val="00B9644C"/>
    <w:rsid w:val="00B9653C"/>
    <w:rsid w:val="00B9728D"/>
    <w:rsid w:val="00BA0290"/>
    <w:rsid w:val="00BA04B9"/>
    <w:rsid w:val="00BA0638"/>
    <w:rsid w:val="00BA0824"/>
    <w:rsid w:val="00BA0EEE"/>
    <w:rsid w:val="00BA1315"/>
    <w:rsid w:val="00BA1644"/>
    <w:rsid w:val="00BA224E"/>
    <w:rsid w:val="00BA251D"/>
    <w:rsid w:val="00BA2D55"/>
    <w:rsid w:val="00BA2DD1"/>
    <w:rsid w:val="00BA2E84"/>
    <w:rsid w:val="00BA300E"/>
    <w:rsid w:val="00BA41B1"/>
    <w:rsid w:val="00BA453C"/>
    <w:rsid w:val="00BA4779"/>
    <w:rsid w:val="00BA5D93"/>
    <w:rsid w:val="00BA5FCB"/>
    <w:rsid w:val="00BA68C3"/>
    <w:rsid w:val="00BA6BE3"/>
    <w:rsid w:val="00BA708B"/>
    <w:rsid w:val="00BA78F4"/>
    <w:rsid w:val="00BA7A13"/>
    <w:rsid w:val="00BB0C93"/>
    <w:rsid w:val="00BB1BA2"/>
    <w:rsid w:val="00BB1C86"/>
    <w:rsid w:val="00BB1DCF"/>
    <w:rsid w:val="00BB286C"/>
    <w:rsid w:val="00BB2A8C"/>
    <w:rsid w:val="00BB2B90"/>
    <w:rsid w:val="00BB332F"/>
    <w:rsid w:val="00BB4792"/>
    <w:rsid w:val="00BB4D63"/>
    <w:rsid w:val="00BB50C0"/>
    <w:rsid w:val="00BB5597"/>
    <w:rsid w:val="00BB5994"/>
    <w:rsid w:val="00BB5D74"/>
    <w:rsid w:val="00BB5FD4"/>
    <w:rsid w:val="00BB6761"/>
    <w:rsid w:val="00BB6A0E"/>
    <w:rsid w:val="00BB6BCD"/>
    <w:rsid w:val="00BC0BFD"/>
    <w:rsid w:val="00BC0E4B"/>
    <w:rsid w:val="00BC1454"/>
    <w:rsid w:val="00BC1C59"/>
    <w:rsid w:val="00BC2890"/>
    <w:rsid w:val="00BC2ADB"/>
    <w:rsid w:val="00BC2EE0"/>
    <w:rsid w:val="00BC3CC3"/>
    <w:rsid w:val="00BC3D08"/>
    <w:rsid w:val="00BC4CFA"/>
    <w:rsid w:val="00BC5C90"/>
    <w:rsid w:val="00BC5D06"/>
    <w:rsid w:val="00BC643D"/>
    <w:rsid w:val="00BC68E8"/>
    <w:rsid w:val="00BC6AB4"/>
    <w:rsid w:val="00BC7595"/>
    <w:rsid w:val="00BC7740"/>
    <w:rsid w:val="00BC7EF9"/>
    <w:rsid w:val="00BD0812"/>
    <w:rsid w:val="00BD11B2"/>
    <w:rsid w:val="00BD11EA"/>
    <w:rsid w:val="00BD13AD"/>
    <w:rsid w:val="00BD166A"/>
    <w:rsid w:val="00BD17AA"/>
    <w:rsid w:val="00BD1A7A"/>
    <w:rsid w:val="00BD1DFE"/>
    <w:rsid w:val="00BD22F8"/>
    <w:rsid w:val="00BD2518"/>
    <w:rsid w:val="00BD2757"/>
    <w:rsid w:val="00BD2E79"/>
    <w:rsid w:val="00BD33BA"/>
    <w:rsid w:val="00BD3866"/>
    <w:rsid w:val="00BD3929"/>
    <w:rsid w:val="00BD3E7C"/>
    <w:rsid w:val="00BD435A"/>
    <w:rsid w:val="00BD4ED6"/>
    <w:rsid w:val="00BD50E9"/>
    <w:rsid w:val="00BD5165"/>
    <w:rsid w:val="00BD57F8"/>
    <w:rsid w:val="00BD59FF"/>
    <w:rsid w:val="00BD5C21"/>
    <w:rsid w:val="00BD6319"/>
    <w:rsid w:val="00BD6B27"/>
    <w:rsid w:val="00BD6B4F"/>
    <w:rsid w:val="00BD6CB0"/>
    <w:rsid w:val="00BD6F3F"/>
    <w:rsid w:val="00BD7669"/>
    <w:rsid w:val="00BD7A2B"/>
    <w:rsid w:val="00BD7AE1"/>
    <w:rsid w:val="00BE0234"/>
    <w:rsid w:val="00BE05CB"/>
    <w:rsid w:val="00BE0768"/>
    <w:rsid w:val="00BE0FF9"/>
    <w:rsid w:val="00BE1080"/>
    <w:rsid w:val="00BE12AC"/>
    <w:rsid w:val="00BE1B41"/>
    <w:rsid w:val="00BE1D86"/>
    <w:rsid w:val="00BE1D8E"/>
    <w:rsid w:val="00BE202D"/>
    <w:rsid w:val="00BE2319"/>
    <w:rsid w:val="00BE23C5"/>
    <w:rsid w:val="00BE2647"/>
    <w:rsid w:val="00BE29CA"/>
    <w:rsid w:val="00BE3146"/>
    <w:rsid w:val="00BE3B0A"/>
    <w:rsid w:val="00BE4008"/>
    <w:rsid w:val="00BE43FA"/>
    <w:rsid w:val="00BE4566"/>
    <w:rsid w:val="00BE4771"/>
    <w:rsid w:val="00BE4975"/>
    <w:rsid w:val="00BE4D7F"/>
    <w:rsid w:val="00BE4F0E"/>
    <w:rsid w:val="00BE566C"/>
    <w:rsid w:val="00BE67AE"/>
    <w:rsid w:val="00BE6C9B"/>
    <w:rsid w:val="00BE77DB"/>
    <w:rsid w:val="00BF0CF8"/>
    <w:rsid w:val="00BF10FD"/>
    <w:rsid w:val="00BF11BD"/>
    <w:rsid w:val="00BF16EA"/>
    <w:rsid w:val="00BF190D"/>
    <w:rsid w:val="00BF2320"/>
    <w:rsid w:val="00BF3046"/>
    <w:rsid w:val="00BF31D6"/>
    <w:rsid w:val="00BF327D"/>
    <w:rsid w:val="00BF3748"/>
    <w:rsid w:val="00BF396E"/>
    <w:rsid w:val="00BF3A4C"/>
    <w:rsid w:val="00BF3C73"/>
    <w:rsid w:val="00BF3CE9"/>
    <w:rsid w:val="00BF3FAA"/>
    <w:rsid w:val="00BF46F4"/>
    <w:rsid w:val="00BF48FB"/>
    <w:rsid w:val="00BF49E8"/>
    <w:rsid w:val="00BF4F3F"/>
    <w:rsid w:val="00BF50CE"/>
    <w:rsid w:val="00BF57FE"/>
    <w:rsid w:val="00BF5AA0"/>
    <w:rsid w:val="00BF5B7E"/>
    <w:rsid w:val="00BF5D94"/>
    <w:rsid w:val="00BF64B0"/>
    <w:rsid w:val="00BF6965"/>
    <w:rsid w:val="00BF7A47"/>
    <w:rsid w:val="00C001C7"/>
    <w:rsid w:val="00C0178C"/>
    <w:rsid w:val="00C01B23"/>
    <w:rsid w:val="00C01B42"/>
    <w:rsid w:val="00C02B2C"/>
    <w:rsid w:val="00C02BD0"/>
    <w:rsid w:val="00C0319D"/>
    <w:rsid w:val="00C0395A"/>
    <w:rsid w:val="00C04222"/>
    <w:rsid w:val="00C04531"/>
    <w:rsid w:val="00C04919"/>
    <w:rsid w:val="00C04E93"/>
    <w:rsid w:val="00C054B4"/>
    <w:rsid w:val="00C05804"/>
    <w:rsid w:val="00C05E29"/>
    <w:rsid w:val="00C05FE7"/>
    <w:rsid w:val="00C05FFF"/>
    <w:rsid w:val="00C06F98"/>
    <w:rsid w:val="00C07324"/>
    <w:rsid w:val="00C077D0"/>
    <w:rsid w:val="00C07A54"/>
    <w:rsid w:val="00C07AF8"/>
    <w:rsid w:val="00C07C58"/>
    <w:rsid w:val="00C10817"/>
    <w:rsid w:val="00C108D9"/>
    <w:rsid w:val="00C10B8E"/>
    <w:rsid w:val="00C12762"/>
    <w:rsid w:val="00C12EF5"/>
    <w:rsid w:val="00C1383F"/>
    <w:rsid w:val="00C13FFB"/>
    <w:rsid w:val="00C14503"/>
    <w:rsid w:val="00C145B2"/>
    <w:rsid w:val="00C153E9"/>
    <w:rsid w:val="00C1549C"/>
    <w:rsid w:val="00C1585C"/>
    <w:rsid w:val="00C15C6D"/>
    <w:rsid w:val="00C1631C"/>
    <w:rsid w:val="00C169A1"/>
    <w:rsid w:val="00C16BB7"/>
    <w:rsid w:val="00C17724"/>
    <w:rsid w:val="00C200A9"/>
    <w:rsid w:val="00C2059E"/>
    <w:rsid w:val="00C21B66"/>
    <w:rsid w:val="00C21C25"/>
    <w:rsid w:val="00C21C83"/>
    <w:rsid w:val="00C2269D"/>
    <w:rsid w:val="00C22A00"/>
    <w:rsid w:val="00C22F48"/>
    <w:rsid w:val="00C22FB2"/>
    <w:rsid w:val="00C2316A"/>
    <w:rsid w:val="00C2388F"/>
    <w:rsid w:val="00C23A06"/>
    <w:rsid w:val="00C2497C"/>
    <w:rsid w:val="00C24DAD"/>
    <w:rsid w:val="00C25C2D"/>
    <w:rsid w:val="00C26055"/>
    <w:rsid w:val="00C262B0"/>
    <w:rsid w:val="00C2658C"/>
    <w:rsid w:val="00C267C3"/>
    <w:rsid w:val="00C26B08"/>
    <w:rsid w:val="00C27306"/>
    <w:rsid w:val="00C2788D"/>
    <w:rsid w:val="00C27A3A"/>
    <w:rsid w:val="00C27C07"/>
    <w:rsid w:val="00C27C57"/>
    <w:rsid w:val="00C27FDE"/>
    <w:rsid w:val="00C3045F"/>
    <w:rsid w:val="00C304B3"/>
    <w:rsid w:val="00C30F79"/>
    <w:rsid w:val="00C311DC"/>
    <w:rsid w:val="00C312EF"/>
    <w:rsid w:val="00C31437"/>
    <w:rsid w:val="00C33451"/>
    <w:rsid w:val="00C33B47"/>
    <w:rsid w:val="00C3480A"/>
    <w:rsid w:val="00C34B21"/>
    <w:rsid w:val="00C34D68"/>
    <w:rsid w:val="00C3541E"/>
    <w:rsid w:val="00C35AF6"/>
    <w:rsid w:val="00C35BC7"/>
    <w:rsid w:val="00C35C1C"/>
    <w:rsid w:val="00C35DEB"/>
    <w:rsid w:val="00C35F9F"/>
    <w:rsid w:val="00C360A3"/>
    <w:rsid w:val="00C36726"/>
    <w:rsid w:val="00C36C39"/>
    <w:rsid w:val="00C374E9"/>
    <w:rsid w:val="00C37B12"/>
    <w:rsid w:val="00C40147"/>
    <w:rsid w:val="00C402E1"/>
    <w:rsid w:val="00C40771"/>
    <w:rsid w:val="00C40A3C"/>
    <w:rsid w:val="00C40F09"/>
    <w:rsid w:val="00C414A9"/>
    <w:rsid w:val="00C41A69"/>
    <w:rsid w:val="00C41BDC"/>
    <w:rsid w:val="00C41FA1"/>
    <w:rsid w:val="00C42519"/>
    <w:rsid w:val="00C429C6"/>
    <w:rsid w:val="00C42ED5"/>
    <w:rsid w:val="00C42EDC"/>
    <w:rsid w:val="00C43451"/>
    <w:rsid w:val="00C43C18"/>
    <w:rsid w:val="00C44849"/>
    <w:rsid w:val="00C44E61"/>
    <w:rsid w:val="00C451B3"/>
    <w:rsid w:val="00C45E07"/>
    <w:rsid w:val="00C4649C"/>
    <w:rsid w:val="00C464CF"/>
    <w:rsid w:val="00C46DAD"/>
    <w:rsid w:val="00C500A0"/>
    <w:rsid w:val="00C5050E"/>
    <w:rsid w:val="00C5145F"/>
    <w:rsid w:val="00C51731"/>
    <w:rsid w:val="00C51DA7"/>
    <w:rsid w:val="00C51EAB"/>
    <w:rsid w:val="00C52710"/>
    <w:rsid w:val="00C52780"/>
    <w:rsid w:val="00C52FC1"/>
    <w:rsid w:val="00C5357A"/>
    <w:rsid w:val="00C53E67"/>
    <w:rsid w:val="00C5407C"/>
    <w:rsid w:val="00C54968"/>
    <w:rsid w:val="00C54C6C"/>
    <w:rsid w:val="00C55504"/>
    <w:rsid w:val="00C5579E"/>
    <w:rsid w:val="00C557BA"/>
    <w:rsid w:val="00C55CCF"/>
    <w:rsid w:val="00C55EB3"/>
    <w:rsid w:val="00C55EC9"/>
    <w:rsid w:val="00C56933"/>
    <w:rsid w:val="00C5698E"/>
    <w:rsid w:val="00C56DB1"/>
    <w:rsid w:val="00C56EF6"/>
    <w:rsid w:val="00C56F81"/>
    <w:rsid w:val="00C6036D"/>
    <w:rsid w:val="00C62024"/>
    <w:rsid w:val="00C622E6"/>
    <w:rsid w:val="00C62CC4"/>
    <w:rsid w:val="00C63081"/>
    <w:rsid w:val="00C630EC"/>
    <w:rsid w:val="00C63403"/>
    <w:rsid w:val="00C63E27"/>
    <w:rsid w:val="00C6414D"/>
    <w:rsid w:val="00C6497A"/>
    <w:rsid w:val="00C64A26"/>
    <w:rsid w:val="00C66D43"/>
    <w:rsid w:val="00C67312"/>
    <w:rsid w:val="00C677A1"/>
    <w:rsid w:val="00C67CCF"/>
    <w:rsid w:val="00C70213"/>
    <w:rsid w:val="00C70363"/>
    <w:rsid w:val="00C70ED5"/>
    <w:rsid w:val="00C7166F"/>
    <w:rsid w:val="00C71B97"/>
    <w:rsid w:val="00C73628"/>
    <w:rsid w:val="00C7365B"/>
    <w:rsid w:val="00C7377B"/>
    <w:rsid w:val="00C738AF"/>
    <w:rsid w:val="00C73EB5"/>
    <w:rsid w:val="00C74722"/>
    <w:rsid w:val="00C7479A"/>
    <w:rsid w:val="00C74D7E"/>
    <w:rsid w:val="00C74F2D"/>
    <w:rsid w:val="00C75722"/>
    <w:rsid w:val="00C757A7"/>
    <w:rsid w:val="00C75CA1"/>
    <w:rsid w:val="00C77872"/>
    <w:rsid w:val="00C77AA2"/>
    <w:rsid w:val="00C77F55"/>
    <w:rsid w:val="00C801CF"/>
    <w:rsid w:val="00C80DC2"/>
    <w:rsid w:val="00C81814"/>
    <w:rsid w:val="00C81BD9"/>
    <w:rsid w:val="00C81F21"/>
    <w:rsid w:val="00C82212"/>
    <w:rsid w:val="00C82236"/>
    <w:rsid w:val="00C82738"/>
    <w:rsid w:val="00C82E4D"/>
    <w:rsid w:val="00C82ED8"/>
    <w:rsid w:val="00C833A5"/>
    <w:rsid w:val="00C83858"/>
    <w:rsid w:val="00C84341"/>
    <w:rsid w:val="00C845CD"/>
    <w:rsid w:val="00C84789"/>
    <w:rsid w:val="00C85061"/>
    <w:rsid w:val="00C85187"/>
    <w:rsid w:val="00C85B4F"/>
    <w:rsid w:val="00C86575"/>
    <w:rsid w:val="00C865BA"/>
    <w:rsid w:val="00C86FA2"/>
    <w:rsid w:val="00C8702A"/>
    <w:rsid w:val="00C87BC6"/>
    <w:rsid w:val="00C91AD2"/>
    <w:rsid w:val="00C9215C"/>
    <w:rsid w:val="00C93167"/>
    <w:rsid w:val="00C931A1"/>
    <w:rsid w:val="00C932C9"/>
    <w:rsid w:val="00C93393"/>
    <w:rsid w:val="00C93773"/>
    <w:rsid w:val="00C9386F"/>
    <w:rsid w:val="00C93ED6"/>
    <w:rsid w:val="00C941F2"/>
    <w:rsid w:val="00C942BC"/>
    <w:rsid w:val="00C9484A"/>
    <w:rsid w:val="00C94C02"/>
    <w:rsid w:val="00C958D3"/>
    <w:rsid w:val="00C95C46"/>
    <w:rsid w:val="00C95CF1"/>
    <w:rsid w:val="00C96043"/>
    <w:rsid w:val="00C96418"/>
    <w:rsid w:val="00C9649E"/>
    <w:rsid w:val="00C964C4"/>
    <w:rsid w:val="00C964EE"/>
    <w:rsid w:val="00C9653E"/>
    <w:rsid w:val="00C96C58"/>
    <w:rsid w:val="00C96C9C"/>
    <w:rsid w:val="00C97150"/>
    <w:rsid w:val="00C971C8"/>
    <w:rsid w:val="00C97212"/>
    <w:rsid w:val="00C97FE6"/>
    <w:rsid w:val="00CA0590"/>
    <w:rsid w:val="00CA064B"/>
    <w:rsid w:val="00CA1B62"/>
    <w:rsid w:val="00CA25EF"/>
    <w:rsid w:val="00CA3205"/>
    <w:rsid w:val="00CA3269"/>
    <w:rsid w:val="00CA39FF"/>
    <w:rsid w:val="00CA3FAD"/>
    <w:rsid w:val="00CA5029"/>
    <w:rsid w:val="00CA5276"/>
    <w:rsid w:val="00CA62C5"/>
    <w:rsid w:val="00CA676C"/>
    <w:rsid w:val="00CA6A93"/>
    <w:rsid w:val="00CA7268"/>
    <w:rsid w:val="00CA765D"/>
    <w:rsid w:val="00CA79C9"/>
    <w:rsid w:val="00CB000D"/>
    <w:rsid w:val="00CB0629"/>
    <w:rsid w:val="00CB21D1"/>
    <w:rsid w:val="00CB2DCA"/>
    <w:rsid w:val="00CB2E55"/>
    <w:rsid w:val="00CB3504"/>
    <w:rsid w:val="00CB3776"/>
    <w:rsid w:val="00CB387C"/>
    <w:rsid w:val="00CB3941"/>
    <w:rsid w:val="00CB3CFE"/>
    <w:rsid w:val="00CB3EFC"/>
    <w:rsid w:val="00CB4598"/>
    <w:rsid w:val="00CB45F4"/>
    <w:rsid w:val="00CB473D"/>
    <w:rsid w:val="00CB4C22"/>
    <w:rsid w:val="00CB4FBC"/>
    <w:rsid w:val="00CB5AA0"/>
    <w:rsid w:val="00CB6142"/>
    <w:rsid w:val="00CB61F9"/>
    <w:rsid w:val="00CB742C"/>
    <w:rsid w:val="00CB7E78"/>
    <w:rsid w:val="00CC012F"/>
    <w:rsid w:val="00CC0392"/>
    <w:rsid w:val="00CC0864"/>
    <w:rsid w:val="00CC0D8A"/>
    <w:rsid w:val="00CC12FB"/>
    <w:rsid w:val="00CC19F7"/>
    <w:rsid w:val="00CC1DB1"/>
    <w:rsid w:val="00CC23B8"/>
    <w:rsid w:val="00CC2505"/>
    <w:rsid w:val="00CC2622"/>
    <w:rsid w:val="00CC31BD"/>
    <w:rsid w:val="00CC38F8"/>
    <w:rsid w:val="00CC3C8B"/>
    <w:rsid w:val="00CC4607"/>
    <w:rsid w:val="00CC4F8D"/>
    <w:rsid w:val="00CC63FF"/>
    <w:rsid w:val="00CC6406"/>
    <w:rsid w:val="00CC6828"/>
    <w:rsid w:val="00CC73AD"/>
    <w:rsid w:val="00CC7516"/>
    <w:rsid w:val="00CC7624"/>
    <w:rsid w:val="00CC7A2D"/>
    <w:rsid w:val="00CC7D1F"/>
    <w:rsid w:val="00CD0364"/>
    <w:rsid w:val="00CD03B1"/>
    <w:rsid w:val="00CD03D8"/>
    <w:rsid w:val="00CD088E"/>
    <w:rsid w:val="00CD0D72"/>
    <w:rsid w:val="00CD1408"/>
    <w:rsid w:val="00CD1525"/>
    <w:rsid w:val="00CD176D"/>
    <w:rsid w:val="00CD1C2B"/>
    <w:rsid w:val="00CD2796"/>
    <w:rsid w:val="00CD28BD"/>
    <w:rsid w:val="00CD3380"/>
    <w:rsid w:val="00CD37A2"/>
    <w:rsid w:val="00CD3FC6"/>
    <w:rsid w:val="00CD426A"/>
    <w:rsid w:val="00CD4976"/>
    <w:rsid w:val="00CD51EA"/>
    <w:rsid w:val="00CD5814"/>
    <w:rsid w:val="00CD588D"/>
    <w:rsid w:val="00CD5EC3"/>
    <w:rsid w:val="00CD5F71"/>
    <w:rsid w:val="00CD6387"/>
    <w:rsid w:val="00CD67AD"/>
    <w:rsid w:val="00CD6AE9"/>
    <w:rsid w:val="00CD7B1E"/>
    <w:rsid w:val="00CD7D16"/>
    <w:rsid w:val="00CE0157"/>
    <w:rsid w:val="00CE0939"/>
    <w:rsid w:val="00CE1850"/>
    <w:rsid w:val="00CE24FC"/>
    <w:rsid w:val="00CE2B97"/>
    <w:rsid w:val="00CE2E34"/>
    <w:rsid w:val="00CE2E67"/>
    <w:rsid w:val="00CE32B0"/>
    <w:rsid w:val="00CE3853"/>
    <w:rsid w:val="00CE402F"/>
    <w:rsid w:val="00CE4054"/>
    <w:rsid w:val="00CE4287"/>
    <w:rsid w:val="00CE4391"/>
    <w:rsid w:val="00CE45F8"/>
    <w:rsid w:val="00CE4B1E"/>
    <w:rsid w:val="00CE4C70"/>
    <w:rsid w:val="00CE4D1A"/>
    <w:rsid w:val="00CE503C"/>
    <w:rsid w:val="00CE5A09"/>
    <w:rsid w:val="00CE5F54"/>
    <w:rsid w:val="00CE63B8"/>
    <w:rsid w:val="00CE6C74"/>
    <w:rsid w:val="00CE6DF5"/>
    <w:rsid w:val="00CE6F9B"/>
    <w:rsid w:val="00CE713B"/>
    <w:rsid w:val="00CE7325"/>
    <w:rsid w:val="00CE75F2"/>
    <w:rsid w:val="00CE779F"/>
    <w:rsid w:val="00CE7AFB"/>
    <w:rsid w:val="00CE7E31"/>
    <w:rsid w:val="00CF03C7"/>
    <w:rsid w:val="00CF0603"/>
    <w:rsid w:val="00CF2673"/>
    <w:rsid w:val="00CF29A6"/>
    <w:rsid w:val="00CF3630"/>
    <w:rsid w:val="00CF3913"/>
    <w:rsid w:val="00CF3BDC"/>
    <w:rsid w:val="00CF44EA"/>
    <w:rsid w:val="00CF4535"/>
    <w:rsid w:val="00CF46F6"/>
    <w:rsid w:val="00CF4A3D"/>
    <w:rsid w:val="00CF546A"/>
    <w:rsid w:val="00CF5982"/>
    <w:rsid w:val="00CF60D0"/>
    <w:rsid w:val="00CF6937"/>
    <w:rsid w:val="00CF6A59"/>
    <w:rsid w:val="00CF6B65"/>
    <w:rsid w:val="00CF6D32"/>
    <w:rsid w:val="00CF6E39"/>
    <w:rsid w:val="00CF729A"/>
    <w:rsid w:val="00CF7994"/>
    <w:rsid w:val="00D007A4"/>
    <w:rsid w:val="00D00936"/>
    <w:rsid w:val="00D009BE"/>
    <w:rsid w:val="00D00BF0"/>
    <w:rsid w:val="00D00F0D"/>
    <w:rsid w:val="00D00FC5"/>
    <w:rsid w:val="00D00FC7"/>
    <w:rsid w:val="00D0106E"/>
    <w:rsid w:val="00D012EB"/>
    <w:rsid w:val="00D0137A"/>
    <w:rsid w:val="00D01AC8"/>
    <w:rsid w:val="00D01B2C"/>
    <w:rsid w:val="00D01D16"/>
    <w:rsid w:val="00D03633"/>
    <w:rsid w:val="00D03C2D"/>
    <w:rsid w:val="00D03E50"/>
    <w:rsid w:val="00D04532"/>
    <w:rsid w:val="00D04E2D"/>
    <w:rsid w:val="00D05179"/>
    <w:rsid w:val="00D05B51"/>
    <w:rsid w:val="00D070F6"/>
    <w:rsid w:val="00D07CBF"/>
    <w:rsid w:val="00D104F5"/>
    <w:rsid w:val="00D10532"/>
    <w:rsid w:val="00D10921"/>
    <w:rsid w:val="00D1092C"/>
    <w:rsid w:val="00D11727"/>
    <w:rsid w:val="00D12858"/>
    <w:rsid w:val="00D12975"/>
    <w:rsid w:val="00D12A20"/>
    <w:rsid w:val="00D12B1F"/>
    <w:rsid w:val="00D132A7"/>
    <w:rsid w:val="00D1380E"/>
    <w:rsid w:val="00D14303"/>
    <w:rsid w:val="00D14423"/>
    <w:rsid w:val="00D144D7"/>
    <w:rsid w:val="00D14EDF"/>
    <w:rsid w:val="00D15C6C"/>
    <w:rsid w:val="00D15D00"/>
    <w:rsid w:val="00D15D69"/>
    <w:rsid w:val="00D15E7B"/>
    <w:rsid w:val="00D165A5"/>
    <w:rsid w:val="00D17704"/>
    <w:rsid w:val="00D17A24"/>
    <w:rsid w:val="00D17CFE"/>
    <w:rsid w:val="00D17FD1"/>
    <w:rsid w:val="00D20498"/>
    <w:rsid w:val="00D2071F"/>
    <w:rsid w:val="00D20AB9"/>
    <w:rsid w:val="00D228F1"/>
    <w:rsid w:val="00D2361C"/>
    <w:rsid w:val="00D237E9"/>
    <w:rsid w:val="00D239AB"/>
    <w:rsid w:val="00D2504F"/>
    <w:rsid w:val="00D26107"/>
    <w:rsid w:val="00D2657A"/>
    <w:rsid w:val="00D2739B"/>
    <w:rsid w:val="00D274C3"/>
    <w:rsid w:val="00D27857"/>
    <w:rsid w:val="00D27BC9"/>
    <w:rsid w:val="00D30875"/>
    <w:rsid w:val="00D30A82"/>
    <w:rsid w:val="00D312F1"/>
    <w:rsid w:val="00D312F3"/>
    <w:rsid w:val="00D3149C"/>
    <w:rsid w:val="00D318FD"/>
    <w:rsid w:val="00D322D6"/>
    <w:rsid w:val="00D32941"/>
    <w:rsid w:val="00D32C6D"/>
    <w:rsid w:val="00D32D4D"/>
    <w:rsid w:val="00D335C4"/>
    <w:rsid w:val="00D33F4D"/>
    <w:rsid w:val="00D34786"/>
    <w:rsid w:val="00D34D99"/>
    <w:rsid w:val="00D34E7E"/>
    <w:rsid w:val="00D3543B"/>
    <w:rsid w:val="00D35662"/>
    <w:rsid w:val="00D35C2E"/>
    <w:rsid w:val="00D35E96"/>
    <w:rsid w:val="00D3633A"/>
    <w:rsid w:val="00D367A5"/>
    <w:rsid w:val="00D36818"/>
    <w:rsid w:val="00D36830"/>
    <w:rsid w:val="00D36B14"/>
    <w:rsid w:val="00D36D22"/>
    <w:rsid w:val="00D36D30"/>
    <w:rsid w:val="00D36E32"/>
    <w:rsid w:val="00D37AC9"/>
    <w:rsid w:val="00D37EDF"/>
    <w:rsid w:val="00D37F3F"/>
    <w:rsid w:val="00D40855"/>
    <w:rsid w:val="00D40B35"/>
    <w:rsid w:val="00D40D3A"/>
    <w:rsid w:val="00D426BE"/>
    <w:rsid w:val="00D42B73"/>
    <w:rsid w:val="00D432E3"/>
    <w:rsid w:val="00D44149"/>
    <w:rsid w:val="00D4426B"/>
    <w:rsid w:val="00D44872"/>
    <w:rsid w:val="00D4490D"/>
    <w:rsid w:val="00D44A50"/>
    <w:rsid w:val="00D455BF"/>
    <w:rsid w:val="00D45D37"/>
    <w:rsid w:val="00D4620A"/>
    <w:rsid w:val="00D4695B"/>
    <w:rsid w:val="00D46C46"/>
    <w:rsid w:val="00D46EE0"/>
    <w:rsid w:val="00D477DB"/>
    <w:rsid w:val="00D50B0D"/>
    <w:rsid w:val="00D50C16"/>
    <w:rsid w:val="00D50FBC"/>
    <w:rsid w:val="00D51558"/>
    <w:rsid w:val="00D5162C"/>
    <w:rsid w:val="00D516F3"/>
    <w:rsid w:val="00D52377"/>
    <w:rsid w:val="00D52FEA"/>
    <w:rsid w:val="00D534B9"/>
    <w:rsid w:val="00D539B2"/>
    <w:rsid w:val="00D53B7B"/>
    <w:rsid w:val="00D54097"/>
    <w:rsid w:val="00D5437D"/>
    <w:rsid w:val="00D55193"/>
    <w:rsid w:val="00D55342"/>
    <w:rsid w:val="00D569CB"/>
    <w:rsid w:val="00D576A5"/>
    <w:rsid w:val="00D60626"/>
    <w:rsid w:val="00D607D1"/>
    <w:rsid w:val="00D608AC"/>
    <w:rsid w:val="00D61339"/>
    <w:rsid w:val="00D61F1F"/>
    <w:rsid w:val="00D625DE"/>
    <w:rsid w:val="00D62DE4"/>
    <w:rsid w:val="00D6308F"/>
    <w:rsid w:val="00D631E5"/>
    <w:rsid w:val="00D6349C"/>
    <w:rsid w:val="00D63E83"/>
    <w:rsid w:val="00D64003"/>
    <w:rsid w:val="00D6404A"/>
    <w:rsid w:val="00D64051"/>
    <w:rsid w:val="00D64413"/>
    <w:rsid w:val="00D64446"/>
    <w:rsid w:val="00D64802"/>
    <w:rsid w:val="00D64A65"/>
    <w:rsid w:val="00D64BCC"/>
    <w:rsid w:val="00D650EF"/>
    <w:rsid w:val="00D65AE5"/>
    <w:rsid w:val="00D65DB7"/>
    <w:rsid w:val="00D66083"/>
    <w:rsid w:val="00D66737"/>
    <w:rsid w:val="00D6699B"/>
    <w:rsid w:val="00D66F17"/>
    <w:rsid w:val="00D674DE"/>
    <w:rsid w:val="00D67582"/>
    <w:rsid w:val="00D678A9"/>
    <w:rsid w:val="00D67F7C"/>
    <w:rsid w:val="00D70D82"/>
    <w:rsid w:val="00D72117"/>
    <w:rsid w:val="00D7276C"/>
    <w:rsid w:val="00D73DAC"/>
    <w:rsid w:val="00D73E57"/>
    <w:rsid w:val="00D74192"/>
    <w:rsid w:val="00D74512"/>
    <w:rsid w:val="00D7471B"/>
    <w:rsid w:val="00D74918"/>
    <w:rsid w:val="00D749D5"/>
    <w:rsid w:val="00D75002"/>
    <w:rsid w:val="00D75966"/>
    <w:rsid w:val="00D760CD"/>
    <w:rsid w:val="00D76A65"/>
    <w:rsid w:val="00D76AF6"/>
    <w:rsid w:val="00D76C10"/>
    <w:rsid w:val="00D777DB"/>
    <w:rsid w:val="00D807EB"/>
    <w:rsid w:val="00D82BAC"/>
    <w:rsid w:val="00D838F5"/>
    <w:rsid w:val="00D83EE2"/>
    <w:rsid w:val="00D8431C"/>
    <w:rsid w:val="00D845D4"/>
    <w:rsid w:val="00D84BA2"/>
    <w:rsid w:val="00D85331"/>
    <w:rsid w:val="00D8540D"/>
    <w:rsid w:val="00D85B88"/>
    <w:rsid w:val="00D86111"/>
    <w:rsid w:val="00D86521"/>
    <w:rsid w:val="00D86D29"/>
    <w:rsid w:val="00D87364"/>
    <w:rsid w:val="00D8775C"/>
    <w:rsid w:val="00D877B6"/>
    <w:rsid w:val="00D90385"/>
    <w:rsid w:val="00D91012"/>
    <w:rsid w:val="00D91024"/>
    <w:rsid w:val="00D9106A"/>
    <w:rsid w:val="00D91EBD"/>
    <w:rsid w:val="00D927B1"/>
    <w:rsid w:val="00D92CB1"/>
    <w:rsid w:val="00D94FF6"/>
    <w:rsid w:val="00D95C09"/>
    <w:rsid w:val="00D95C68"/>
    <w:rsid w:val="00D96153"/>
    <w:rsid w:val="00D9656C"/>
    <w:rsid w:val="00D97224"/>
    <w:rsid w:val="00D974DC"/>
    <w:rsid w:val="00D978CA"/>
    <w:rsid w:val="00D97BEE"/>
    <w:rsid w:val="00DA047C"/>
    <w:rsid w:val="00DA05FD"/>
    <w:rsid w:val="00DA0E9F"/>
    <w:rsid w:val="00DA0F5D"/>
    <w:rsid w:val="00DA193D"/>
    <w:rsid w:val="00DA1EC0"/>
    <w:rsid w:val="00DA20C7"/>
    <w:rsid w:val="00DA2741"/>
    <w:rsid w:val="00DA363F"/>
    <w:rsid w:val="00DA45F8"/>
    <w:rsid w:val="00DA47CE"/>
    <w:rsid w:val="00DA5F75"/>
    <w:rsid w:val="00DA6769"/>
    <w:rsid w:val="00DA6A16"/>
    <w:rsid w:val="00DA6D29"/>
    <w:rsid w:val="00DA7131"/>
    <w:rsid w:val="00DA7FC4"/>
    <w:rsid w:val="00DB018E"/>
    <w:rsid w:val="00DB0190"/>
    <w:rsid w:val="00DB0592"/>
    <w:rsid w:val="00DB08D1"/>
    <w:rsid w:val="00DB0C1D"/>
    <w:rsid w:val="00DB0DCF"/>
    <w:rsid w:val="00DB0F34"/>
    <w:rsid w:val="00DB0F81"/>
    <w:rsid w:val="00DB13F2"/>
    <w:rsid w:val="00DB14E5"/>
    <w:rsid w:val="00DB1AC0"/>
    <w:rsid w:val="00DB20A7"/>
    <w:rsid w:val="00DB24E1"/>
    <w:rsid w:val="00DB2F06"/>
    <w:rsid w:val="00DB2FA2"/>
    <w:rsid w:val="00DB4364"/>
    <w:rsid w:val="00DB458F"/>
    <w:rsid w:val="00DB4708"/>
    <w:rsid w:val="00DB478C"/>
    <w:rsid w:val="00DB5019"/>
    <w:rsid w:val="00DB6414"/>
    <w:rsid w:val="00DB65C5"/>
    <w:rsid w:val="00DB66FD"/>
    <w:rsid w:val="00DB6A52"/>
    <w:rsid w:val="00DB7C24"/>
    <w:rsid w:val="00DC02E9"/>
    <w:rsid w:val="00DC0603"/>
    <w:rsid w:val="00DC0841"/>
    <w:rsid w:val="00DC0B9F"/>
    <w:rsid w:val="00DC13A1"/>
    <w:rsid w:val="00DC165C"/>
    <w:rsid w:val="00DC2AE6"/>
    <w:rsid w:val="00DC2D26"/>
    <w:rsid w:val="00DC3C3F"/>
    <w:rsid w:val="00DC4703"/>
    <w:rsid w:val="00DC55A6"/>
    <w:rsid w:val="00DC569F"/>
    <w:rsid w:val="00DC5D97"/>
    <w:rsid w:val="00DC639F"/>
    <w:rsid w:val="00DC67BB"/>
    <w:rsid w:val="00DC7353"/>
    <w:rsid w:val="00DC763E"/>
    <w:rsid w:val="00DC76ED"/>
    <w:rsid w:val="00DD016F"/>
    <w:rsid w:val="00DD020F"/>
    <w:rsid w:val="00DD05B8"/>
    <w:rsid w:val="00DD10EF"/>
    <w:rsid w:val="00DD1840"/>
    <w:rsid w:val="00DD1B73"/>
    <w:rsid w:val="00DD2D05"/>
    <w:rsid w:val="00DD337E"/>
    <w:rsid w:val="00DD3AF5"/>
    <w:rsid w:val="00DD4A1B"/>
    <w:rsid w:val="00DD4A70"/>
    <w:rsid w:val="00DD4B60"/>
    <w:rsid w:val="00DD4B78"/>
    <w:rsid w:val="00DD4C7D"/>
    <w:rsid w:val="00DD4CEF"/>
    <w:rsid w:val="00DD569F"/>
    <w:rsid w:val="00DD57AC"/>
    <w:rsid w:val="00DD66EF"/>
    <w:rsid w:val="00DD6D51"/>
    <w:rsid w:val="00DD7339"/>
    <w:rsid w:val="00DD754F"/>
    <w:rsid w:val="00DD7DF3"/>
    <w:rsid w:val="00DE005A"/>
    <w:rsid w:val="00DE07C3"/>
    <w:rsid w:val="00DE097F"/>
    <w:rsid w:val="00DE0F23"/>
    <w:rsid w:val="00DE12D7"/>
    <w:rsid w:val="00DE1D36"/>
    <w:rsid w:val="00DE34EC"/>
    <w:rsid w:val="00DE3861"/>
    <w:rsid w:val="00DE3EF3"/>
    <w:rsid w:val="00DE53D2"/>
    <w:rsid w:val="00DE7AFE"/>
    <w:rsid w:val="00DF1432"/>
    <w:rsid w:val="00DF21DA"/>
    <w:rsid w:val="00DF318C"/>
    <w:rsid w:val="00DF366E"/>
    <w:rsid w:val="00DF3B3F"/>
    <w:rsid w:val="00DF3C53"/>
    <w:rsid w:val="00DF3D20"/>
    <w:rsid w:val="00DF4FA3"/>
    <w:rsid w:val="00DF5084"/>
    <w:rsid w:val="00DF583C"/>
    <w:rsid w:val="00DF5B20"/>
    <w:rsid w:val="00DF6674"/>
    <w:rsid w:val="00DF7674"/>
    <w:rsid w:val="00DF78D5"/>
    <w:rsid w:val="00DF7963"/>
    <w:rsid w:val="00DF7D1A"/>
    <w:rsid w:val="00DF7FD8"/>
    <w:rsid w:val="00E0000C"/>
    <w:rsid w:val="00E00358"/>
    <w:rsid w:val="00E01739"/>
    <w:rsid w:val="00E01939"/>
    <w:rsid w:val="00E01C9E"/>
    <w:rsid w:val="00E03857"/>
    <w:rsid w:val="00E03ACC"/>
    <w:rsid w:val="00E04745"/>
    <w:rsid w:val="00E048CA"/>
    <w:rsid w:val="00E049A9"/>
    <w:rsid w:val="00E059A1"/>
    <w:rsid w:val="00E05DE8"/>
    <w:rsid w:val="00E06D9B"/>
    <w:rsid w:val="00E07491"/>
    <w:rsid w:val="00E0760E"/>
    <w:rsid w:val="00E076F8"/>
    <w:rsid w:val="00E077ED"/>
    <w:rsid w:val="00E101B3"/>
    <w:rsid w:val="00E10DB5"/>
    <w:rsid w:val="00E10F6C"/>
    <w:rsid w:val="00E1152A"/>
    <w:rsid w:val="00E11FDE"/>
    <w:rsid w:val="00E12EB5"/>
    <w:rsid w:val="00E12F65"/>
    <w:rsid w:val="00E13060"/>
    <w:rsid w:val="00E13269"/>
    <w:rsid w:val="00E133A3"/>
    <w:rsid w:val="00E1351D"/>
    <w:rsid w:val="00E135DE"/>
    <w:rsid w:val="00E135F2"/>
    <w:rsid w:val="00E1360F"/>
    <w:rsid w:val="00E137B2"/>
    <w:rsid w:val="00E139F7"/>
    <w:rsid w:val="00E13CB7"/>
    <w:rsid w:val="00E14565"/>
    <w:rsid w:val="00E14A3B"/>
    <w:rsid w:val="00E15661"/>
    <w:rsid w:val="00E15BAC"/>
    <w:rsid w:val="00E15FA9"/>
    <w:rsid w:val="00E15FC0"/>
    <w:rsid w:val="00E162A1"/>
    <w:rsid w:val="00E164FB"/>
    <w:rsid w:val="00E16604"/>
    <w:rsid w:val="00E1695B"/>
    <w:rsid w:val="00E16D80"/>
    <w:rsid w:val="00E1715D"/>
    <w:rsid w:val="00E20595"/>
    <w:rsid w:val="00E2107E"/>
    <w:rsid w:val="00E21B31"/>
    <w:rsid w:val="00E2206C"/>
    <w:rsid w:val="00E224B8"/>
    <w:rsid w:val="00E22BFA"/>
    <w:rsid w:val="00E2322F"/>
    <w:rsid w:val="00E23437"/>
    <w:rsid w:val="00E23833"/>
    <w:rsid w:val="00E23B2B"/>
    <w:rsid w:val="00E23EDB"/>
    <w:rsid w:val="00E240A3"/>
    <w:rsid w:val="00E258FD"/>
    <w:rsid w:val="00E25A92"/>
    <w:rsid w:val="00E25F48"/>
    <w:rsid w:val="00E263DE"/>
    <w:rsid w:val="00E2664D"/>
    <w:rsid w:val="00E26A4D"/>
    <w:rsid w:val="00E26B92"/>
    <w:rsid w:val="00E26FED"/>
    <w:rsid w:val="00E27958"/>
    <w:rsid w:val="00E309BB"/>
    <w:rsid w:val="00E30FA1"/>
    <w:rsid w:val="00E31167"/>
    <w:rsid w:val="00E314B5"/>
    <w:rsid w:val="00E3256E"/>
    <w:rsid w:val="00E32EA3"/>
    <w:rsid w:val="00E332E7"/>
    <w:rsid w:val="00E338FD"/>
    <w:rsid w:val="00E33985"/>
    <w:rsid w:val="00E33A07"/>
    <w:rsid w:val="00E33D50"/>
    <w:rsid w:val="00E33E2F"/>
    <w:rsid w:val="00E344E1"/>
    <w:rsid w:val="00E355E2"/>
    <w:rsid w:val="00E36B28"/>
    <w:rsid w:val="00E36F17"/>
    <w:rsid w:val="00E370CB"/>
    <w:rsid w:val="00E4031B"/>
    <w:rsid w:val="00E405EF"/>
    <w:rsid w:val="00E409A9"/>
    <w:rsid w:val="00E41383"/>
    <w:rsid w:val="00E41489"/>
    <w:rsid w:val="00E42111"/>
    <w:rsid w:val="00E42F7B"/>
    <w:rsid w:val="00E4421B"/>
    <w:rsid w:val="00E44279"/>
    <w:rsid w:val="00E44705"/>
    <w:rsid w:val="00E454DF"/>
    <w:rsid w:val="00E45730"/>
    <w:rsid w:val="00E45EC6"/>
    <w:rsid w:val="00E47490"/>
    <w:rsid w:val="00E47AA3"/>
    <w:rsid w:val="00E47F73"/>
    <w:rsid w:val="00E5036E"/>
    <w:rsid w:val="00E50437"/>
    <w:rsid w:val="00E506CC"/>
    <w:rsid w:val="00E507F8"/>
    <w:rsid w:val="00E51488"/>
    <w:rsid w:val="00E51A29"/>
    <w:rsid w:val="00E52B45"/>
    <w:rsid w:val="00E5306D"/>
    <w:rsid w:val="00E53132"/>
    <w:rsid w:val="00E5335A"/>
    <w:rsid w:val="00E53B7A"/>
    <w:rsid w:val="00E53DB7"/>
    <w:rsid w:val="00E54066"/>
    <w:rsid w:val="00E547F2"/>
    <w:rsid w:val="00E54A63"/>
    <w:rsid w:val="00E54C75"/>
    <w:rsid w:val="00E54D5F"/>
    <w:rsid w:val="00E54F14"/>
    <w:rsid w:val="00E550A6"/>
    <w:rsid w:val="00E555D3"/>
    <w:rsid w:val="00E5579E"/>
    <w:rsid w:val="00E558D0"/>
    <w:rsid w:val="00E5595D"/>
    <w:rsid w:val="00E55E44"/>
    <w:rsid w:val="00E560F4"/>
    <w:rsid w:val="00E5643A"/>
    <w:rsid w:val="00E56DD3"/>
    <w:rsid w:val="00E571DE"/>
    <w:rsid w:val="00E57B19"/>
    <w:rsid w:val="00E57B9B"/>
    <w:rsid w:val="00E601AB"/>
    <w:rsid w:val="00E61456"/>
    <w:rsid w:val="00E61B7F"/>
    <w:rsid w:val="00E61ED0"/>
    <w:rsid w:val="00E62FE1"/>
    <w:rsid w:val="00E6350F"/>
    <w:rsid w:val="00E635FF"/>
    <w:rsid w:val="00E63701"/>
    <w:rsid w:val="00E63F0D"/>
    <w:rsid w:val="00E659A0"/>
    <w:rsid w:val="00E65D32"/>
    <w:rsid w:val="00E65FE9"/>
    <w:rsid w:val="00E6602A"/>
    <w:rsid w:val="00E660E3"/>
    <w:rsid w:val="00E6629C"/>
    <w:rsid w:val="00E66D02"/>
    <w:rsid w:val="00E66DBB"/>
    <w:rsid w:val="00E677C0"/>
    <w:rsid w:val="00E70015"/>
    <w:rsid w:val="00E701E8"/>
    <w:rsid w:val="00E71EA7"/>
    <w:rsid w:val="00E72184"/>
    <w:rsid w:val="00E72924"/>
    <w:rsid w:val="00E7307E"/>
    <w:rsid w:val="00E730C2"/>
    <w:rsid w:val="00E73125"/>
    <w:rsid w:val="00E73342"/>
    <w:rsid w:val="00E73A58"/>
    <w:rsid w:val="00E73C2F"/>
    <w:rsid w:val="00E73D80"/>
    <w:rsid w:val="00E746FD"/>
    <w:rsid w:val="00E754A3"/>
    <w:rsid w:val="00E756AF"/>
    <w:rsid w:val="00E75BFA"/>
    <w:rsid w:val="00E76267"/>
    <w:rsid w:val="00E76EC7"/>
    <w:rsid w:val="00E777F8"/>
    <w:rsid w:val="00E77D3E"/>
    <w:rsid w:val="00E80872"/>
    <w:rsid w:val="00E80AD7"/>
    <w:rsid w:val="00E819ED"/>
    <w:rsid w:val="00E81AA2"/>
    <w:rsid w:val="00E820E4"/>
    <w:rsid w:val="00E82F5A"/>
    <w:rsid w:val="00E83C39"/>
    <w:rsid w:val="00E857F4"/>
    <w:rsid w:val="00E85E44"/>
    <w:rsid w:val="00E860C6"/>
    <w:rsid w:val="00E87DDE"/>
    <w:rsid w:val="00E9035E"/>
    <w:rsid w:val="00E9078B"/>
    <w:rsid w:val="00E90AAE"/>
    <w:rsid w:val="00E90EC2"/>
    <w:rsid w:val="00E9111A"/>
    <w:rsid w:val="00E911C1"/>
    <w:rsid w:val="00E916DF"/>
    <w:rsid w:val="00E9202C"/>
    <w:rsid w:val="00E923D5"/>
    <w:rsid w:val="00E92656"/>
    <w:rsid w:val="00E92C19"/>
    <w:rsid w:val="00E92FA2"/>
    <w:rsid w:val="00E93B45"/>
    <w:rsid w:val="00E93D6B"/>
    <w:rsid w:val="00E94AC6"/>
    <w:rsid w:val="00E95836"/>
    <w:rsid w:val="00E95C6D"/>
    <w:rsid w:val="00E95D5D"/>
    <w:rsid w:val="00E95FA8"/>
    <w:rsid w:val="00E96648"/>
    <w:rsid w:val="00E967F8"/>
    <w:rsid w:val="00E97469"/>
    <w:rsid w:val="00E97603"/>
    <w:rsid w:val="00E9762C"/>
    <w:rsid w:val="00E977DD"/>
    <w:rsid w:val="00E9791A"/>
    <w:rsid w:val="00EA1067"/>
    <w:rsid w:val="00EA15B2"/>
    <w:rsid w:val="00EA17CC"/>
    <w:rsid w:val="00EA17DE"/>
    <w:rsid w:val="00EA1D88"/>
    <w:rsid w:val="00EA2402"/>
    <w:rsid w:val="00EA2618"/>
    <w:rsid w:val="00EA26C2"/>
    <w:rsid w:val="00EA2AFD"/>
    <w:rsid w:val="00EA3CA1"/>
    <w:rsid w:val="00EA4088"/>
    <w:rsid w:val="00EA40E1"/>
    <w:rsid w:val="00EA4313"/>
    <w:rsid w:val="00EA4775"/>
    <w:rsid w:val="00EA4AA4"/>
    <w:rsid w:val="00EA5400"/>
    <w:rsid w:val="00EA5AD8"/>
    <w:rsid w:val="00EA5FB7"/>
    <w:rsid w:val="00EA62F3"/>
    <w:rsid w:val="00EA6A85"/>
    <w:rsid w:val="00EA7037"/>
    <w:rsid w:val="00EA7242"/>
    <w:rsid w:val="00EA7767"/>
    <w:rsid w:val="00EA7934"/>
    <w:rsid w:val="00EA7F8A"/>
    <w:rsid w:val="00EB00AC"/>
    <w:rsid w:val="00EB01F1"/>
    <w:rsid w:val="00EB0A21"/>
    <w:rsid w:val="00EB0DB3"/>
    <w:rsid w:val="00EB0F35"/>
    <w:rsid w:val="00EB0FDF"/>
    <w:rsid w:val="00EB1588"/>
    <w:rsid w:val="00EB1BDA"/>
    <w:rsid w:val="00EB1C0E"/>
    <w:rsid w:val="00EB1EF2"/>
    <w:rsid w:val="00EB213E"/>
    <w:rsid w:val="00EB2620"/>
    <w:rsid w:val="00EB28EB"/>
    <w:rsid w:val="00EB301B"/>
    <w:rsid w:val="00EB3850"/>
    <w:rsid w:val="00EB397D"/>
    <w:rsid w:val="00EB3C61"/>
    <w:rsid w:val="00EB3CF8"/>
    <w:rsid w:val="00EB3DF7"/>
    <w:rsid w:val="00EB40C7"/>
    <w:rsid w:val="00EB40EA"/>
    <w:rsid w:val="00EB41EB"/>
    <w:rsid w:val="00EB5025"/>
    <w:rsid w:val="00EB55BE"/>
    <w:rsid w:val="00EB65B7"/>
    <w:rsid w:val="00EB6782"/>
    <w:rsid w:val="00EB67D1"/>
    <w:rsid w:val="00EB6C4F"/>
    <w:rsid w:val="00EB6E91"/>
    <w:rsid w:val="00EB7013"/>
    <w:rsid w:val="00EB7880"/>
    <w:rsid w:val="00EB7B9F"/>
    <w:rsid w:val="00EC06D1"/>
    <w:rsid w:val="00EC08D4"/>
    <w:rsid w:val="00EC0A68"/>
    <w:rsid w:val="00EC0B13"/>
    <w:rsid w:val="00EC18F1"/>
    <w:rsid w:val="00EC1DC2"/>
    <w:rsid w:val="00EC27F9"/>
    <w:rsid w:val="00EC4BF5"/>
    <w:rsid w:val="00EC5248"/>
    <w:rsid w:val="00EC57C4"/>
    <w:rsid w:val="00EC66CD"/>
    <w:rsid w:val="00EC6CC5"/>
    <w:rsid w:val="00EC6F32"/>
    <w:rsid w:val="00EC761B"/>
    <w:rsid w:val="00EC7FF8"/>
    <w:rsid w:val="00ED092F"/>
    <w:rsid w:val="00ED0B26"/>
    <w:rsid w:val="00ED0D57"/>
    <w:rsid w:val="00ED1298"/>
    <w:rsid w:val="00ED179B"/>
    <w:rsid w:val="00ED288B"/>
    <w:rsid w:val="00ED322B"/>
    <w:rsid w:val="00ED324F"/>
    <w:rsid w:val="00ED35EA"/>
    <w:rsid w:val="00ED360E"/>
    <w:rsid w:val="00ED36B4"/>
    <w:rsid w:val="00ED3CE1"/>
    <w:rsid w:val="00ED3EF4"/>
    <w:rsid w:val="00ED3F12"/>
    <w:rsid w:val="00ED49C4"/>
    <w:rsid w:val="00ED4A0C"/>
    <w:rsid w:val="00ED54DC"/>
    <w:rsid w:val="00ED575D"/>
    <w:rsid w:val="00ED5B4E"/>
    <w:rsid w:val="00ED69EF"/>
    <w:rsid w:val="00ED6A4F"/>
    <w:rsid w:val="00ED7418"/>
    <w:rsid w:val="00ED7526"/>
    <w:rsid w:val="00ED77CB"/>
    <w:rsid w:val="00ED78EF"/>
    <w:rsid w:val="00ED79BB"/>
    <w:rsid w:val="00ED7ACD"/>
    <w:rsid w:val="00EE003C"/>
    <w:rsid w:val="00EE0607"/>
    <w:rsid w:val="00EE096E"/>
    <w:rsid w:val="00EE12A4"/>
    <w:rsid w:val="00EE13EB"/>
    <w:rsid w:val="00EE1758"/>
    <w:rsid w:val="00EE1D8B"/>
    <w:rsid w:val="00EE28DA"/>
    <w:rsid w:val="00EE299A"/>
    <w:rsid w:val="00EE3C94"/>
    <w:rsid w:val="00EE3F36"/>
    <w:rsid w:val="00EE40A8"/>
    <w:rsid w:val="00EE41F5"/>
    <w:rsid w:val="00EE4C58"/>
    <w:rsid w:val="00EE4CDA"/>
    <w:rsid w:val="00EE4E77"/>
    <w:rsid w:val="00EE5783"/>
    <w:rsid w:val="00EE639D"/>
    <w:rsid w:val="00EE6873"/>
    <w:rsid w:val="00EE77F0"/>
    <w:rsid w:val="00EE7D3E"/>
    <w:rsid w:val="00EF0DE2"/>
    <w:rsid w:val="00EF0E15"/>
    <w:rsid w:val="00EF16AD"/>
    <w:rsid w:val="00EF252D"/>
    <w:rsid w:val="00EF2B1A"/>
    <w:rsid w:val="00EF2C55"/>
    <w:rsid w:val="00EF2FC8"/>
    <w:rsid w:val="00EF34C8"/>
    <w:rsid w:val="00EF3540"/>
    <w:rsid w:val="00EF38CC"/>
    <w:rsid w:val="00EF3EDF"/>
    <w:rsid w:val="00EF4613"/>
    <w:rsid w:val="00EF4929"/>
    <w:rsid w:val="00EF500D"/>
    <w:rsid w:val="00EF52C2"/>
    <w:rsid w:val="00EF5851"/>
    <w:rsid w:val="00EF617C"/>
    <w:rsid w:val="00EF619A"/>
    <w:rsid w:val="00EF6F11"/>
    <w:rsid w:val="00EF6F17"/>
    <w:rsid w:val="00EF7073"/>
    <w:rsid w:val="00EF7810"/>
    <w:rsid w:val="00EF7B93"/>
    <w:rsid w:val="00F007A3"/>
    <w:rsid w:val="00F007E9"/>
    <w:rsid w:val="00F012AF"/>
    <w:rsid w:val="00F01B02"/>
    <w:rsid w:val="00F01C05"/>
    <w:rsid w:val="00F020F6"/>
    <w:rsid w:val="00F025E5"/>
    <w:rsid w:val="00F038A3"/>
    <w:rsid w:val="00F03E47"/>
    <w:rsid w:val="00F04EF4"/>
    <w:rsid w:val="00F0508F"/>
    <w:rsid w:val="00F0513F"/>
    <w:rsid w:val="00F054DF"/>
    <w:rsid w:val="00F055F1"/>
    <w:rsid w:val="00F05E87"/>
    <w:rsid w:val="00F0677D"/>
    <w:rsid w:val="00F06976"/>
    <w:rsid w:val="00F06C9F"/>
    <w:rsid w:val="00F06DA4"/>
    <w:rsid w:val="00F070C3"/>
    <w:rsid w:val="00F07AB6"/>
    <w:rsid w:val="00F07DEE"/>
    <w:rsid w:val="00F100E5"/>
    <w:rsid w:val="00F11681"/>
    <w:rsid w:val="00F11836"/>
    <w:rsid w:val="00F11D7D"/>
    <w:rsid w:val="00F13348"/>
    <w:rsid w:val="00F143C4"/>
    <w:rsid w:val="00F14710"/>
    <w:rsid w:val="00F1519A"/>
    <w:rsid w:val="00F15893"/>
    <w:rsid w:val="00F159F9"/>
    <w:rsid w:val="00F15B17"/>
    <w:rsid w:val="00F1650C"/>
    <w:rsid w:val="00F166E7"/>
    <w:rsid w:val="00F166FA"/>
    <w:rsid w:val="00F16F82"/>
    <w:rsid w:val="00F178B9"/>
    <w:rsid w:val="00F17C3D"/>
    <w:rsid w:val="00F209E7"/>
    <w:rsid w:val="00F20B6C"/>
    <w:rsid w:val="00F20DB3"/>
    <w:rsid w:val="00F20E36"/>
    <w:rsid w:val="00F21942"/>
    <w:rsid w:val="00F22567"/>
    <w:rsid w:val="00F225D7"/>
    <w:rsid w:val="00F22A09"/>
    <w:rsid w:val="00F23295"/>
    <w:rsid w:val="00F23C7D"/>
    <w:rsid w:val="00F24097"/>
    <w:rsid w:val="00F24367"/>
    <w:rsid w:val="00F24D95"/>
    <w:rsid w:val="00F25536"/>
    <w:rsid w:val="00F25790"/>
    <w:rsid w:val="00F258F5"/>
    <w:rsid w:val="00F25ED9"/>
    <w:rsid w:val="00F269C7"/>
    <w:rsid w:val="00F26B80"/>
    <w:rsid w:val="00F26C99"/>
    <w:rsid w:val="00F2792D"/>
    <w:rsid w:val="00F2792F"/>
    <w:rsid w:val="00F304B1"/>
    <w:rsid w:val="00F30CDF"/>
    <w:rsid w:val="00F3139E"/>
    <w:rsid w:val="00F328DD"/>
    <w:rsid w:val="00F331B3"/>
    <w:rsid w:val="00F3323F"/>
    <w:rsid w:val="00F333D7"/>
    <w:rsid w:val="00F33448"/>
    <w:rsid w:val="00F338D7"/>
    <w:rsid w:val="00F3434A"/>
    <w:rsid w:val="00F34D9D"/>
    <w:rsid w:val="00F35186"/>
    <w:rsid w:val="00F35B63"/>
    <w:rsid w:val="00F35EBB"/>
    <w:rsid w:val="00F36CD9"/>
    <w:rsid w:val="00F37C0A"/>
    <w:rsid w:val="00F40161"/>
    <w:rsid w:val="00F408A7"/>
    <w:rsid w:val="00F40F4F"/>
    <w:rsid w:val="00F40FA0"/>
    <w:rsid w:val="00F41CBD"/>
    <w:rsid w:val="00F42B7F"/>
    <w:rsid w:val="00F42C80"/>
    <w:rsid w:val="00F43150"/>
    <w:rsid w:val="00F44620"/>
    <w:rsid w:val="00F44CB0"/>
    <w:rsid w:val="00F45052"/>
    <w:rsid w:val="00F45B43"/>
    <w:rsid w:val="00F45DC7"/>
    <w:rsid w:val="00F46C76"/>
    <w:rsid w:val="00F46D8E"/>
    <w:rsid w:val="00F46E61"/>
    <w:rsid w:val="00F46FD8"/>
    <w:rsid w:val="00F4730F"/>
    <w:rsid w:val="00F4768F"/>
    <w:rsid w:val="00F476B4"/>
    <w:rsid w:val="00F47D59"/>
    <w:rsid w:val="00F47E48"/>
    <w:rsid w:val="00F47F30"/>
    <w:rsid w:val="00F5038D"/>
    <w:rsid w:val="00F50F13"/>
    <w:rsid w:val="00F5283A"/>
    <w:rsid w:val="00F52A00"/>
    <w:rsid w:val="00F533AF"/>
    <w:rsid w:val="00F542E4"/>
    <w:rsid w:val="00F543A8"/>
    <w:rsid w:val="00F54571"/>
    <w:rsid w:val="00F54C88"/>
    <w:rsid w:val="00F54F81"/>
    <w:rsid w:val="00F55B2E"/>
    <w:rsid w:val="00F567C1"/>
    <w:rsid w:val="00F56B88"/>
    <w:rsid w:val="00F56E5B"/>
    <w:rsid w:val="00F57361"/>
    <w:rsid w:val="00F57395"/>
    <w:rsid w:val="00F574A1"/>
    <w:rsid w:val="00F57B0A"/>
    <w:rsid w:val="00F60242"/>
    <w:rsid w:val="00F604B9"/>
    <w:rsid w:val="00F60CEC"/>
    <w:rsid w:val="00F61490"/>
    <w:rsid w:val="00F6194D"/>
    <w:rsid w:val="00F61FA8"/>
    <w:rsid w:val="00F620C7"/>
    <w:rsid w:val="00F63473"/>
    <w:rsid w:val="00F646E2"/>
    <w:rsid w:val="00F647A9"/>
    <w:rsid w:val="00F65070"/>
    <w:rsid w:val="00F657B0"/>
    <w:rsid w:val="00F65B0D"/>
    <w:rsid w:val="00F66674"/>
    <w:rsid w:val="00F66884"/>
    <w:rsid w:val="00F66B6C"/>
    <w:rsid w:val="00F66C1B"/>
    <w:rsid w:val="00F6796F"/>
    <w:rsid w:val="00F67B07"/>
    <w:rsid w:val="00F67C85"/>
    <w:rsid w:val="00F67CC8"/>
    <w:rsid w:val="00F70145"/>
    <w:rsid w:val="00F70582"/>
    <w:rsid w:val="00F706FC"/>
    <w:rsid w:val="00F708A2"/>
    <w:rsid w:val="00F7095C"/>
    <w:rsid w:val="00F70A25"/>
    <w:rsid w:val="00F70ABA"/>
    <w:rsid w:val="00F70BFF"/>
    <w:rsid w:val="00F71F00"/>
    <w:rsid w:val="00F71FAE"/>
    <w:rsid w:val="00F720C8"/>
    <w:rsid w:val="00F7249D"/>
    <w:rsid w:val="00F72886"/>
    <w:rsid w:val="00F72DF3"/>
    <w:rsid w:val="00F73508"/>
    <w:rsid w:val="00F7380B"/>
    <w:rsid w:val="00F740B5"/>
    <w:rsid w:val="00F742F4"/>
    <w:rsid w:val="00F74442"/>
    <w:rsid w:val="00F745D6"/>
    <w:rsid w:val="00F747D1"/>
    <w:rsid w:val="00F747DE"/>
    <w:rsid w:val="00F74B53"/>
    <w:rsid w:val="00F74F2A"/>
    <w:rsid w:val="00F755F2"/>
    <w:rsid w:val="00F756E4"/>
    <w:rsid w:val="00F75FAE"/>
    <w:rsid w:val="00F76556"/>
    <w:rsid w:val="00F766AE"/>
    <w:rsid w:val="00F76EA0"/>
    <w:rsid w:val="00F77F46"/>
    <w:rsid w:val="00F80C71"/>
    <w:rsid w:val="00F81105"/>
    <w:rsid w:val="00F81B41"/>
    <w:rsid w:val="00F81FA9"/>
    <w:rsid w:val="00F8226A"/>
    <w:rsid w:val="00F82745"/>
    <w:rsid w:val="00F82826"/>
    <w:rsid w:val="00F82B2D"/>
    <w:rsid w:val="00F83D83"/>
    <w:rsid w:val="00F84AEF"/>
    <w:rsid w:val="00F850E9"/>
    <w:rsid w:val="00F8564B"/>
    <w:rsid w:val="00F86FD4"/>
    <w:rsid w:val="00F8745A"/>
    <w:rsid w:val="00F87649"/>
    <w:rsid w:val="00F877AB"/>
    <w:rsid w:val="00F87A15"/>
    <w:rsid w:val="00F87B67"/>
    <w:rsid w:val="00F87BD1"/>
    <w:rsid w:val="00F90047"/>
    <w:rsid w:val="00F91032"/>
    <w:rsid w:val="00F91218"/>
    <w:rsid w:val="00F91E9A"/>
    <w:rsid w:val="00F92887"/>
    <w:rsid w:val="00F92956"/>
    <w:rsid w:val="00F92B3A"/>
    <w:rsid w:val="00F934E9"/>
    <w:rsid w:val="00F938F6"/>
    <w:rsid w:val="00F93900"/>
    <w:rsid w:val="00F93B34"/>
    <w:rsid w:val="00F946C6"/>
    <w:rsid w:val="00F947FB"/>
    <w:rsid w:val="00F94EB9"/>
    <w:rsid w:val="00F95029"/>
    <w:rsid w:val="00F950AB"/>
    <w:rsid w:val="00F953D9"/>
    <w:rsid w:val="00F95545"/>
    <w:rsid w:val="00F95E0D"/>
    <w:rsid w:val="00F965C2"/>
    <w:rsid w:val="00F96727"/>
    <w:rsid w:val="00F96E20"/>
    <w:rsid w:val="00F9757B"/>
    <w:rsid w:val="00FA035A"/>
    <w:rsid w:val="00FA17A5"/>
    <w:rsid w:val="00FA1DDB"/>
    <w:rsid w:val="00FA1DEF"/>
    <w:rsid w:val="00FA20B0"/>
    <w:rsid w:val="00FA21B5"/>
    <w:rsid w:val="00FA26B4"/>
    <w:rsid w:val="00FA297A"/>
    <w:rsid w:val="00FA2C3F"/>
    <w:rsid w:val="00FA2C64"/>
    <w:rsid w:val="00FA2C68"/>
    <w:rsid w:val="00FA61FB"/>
    <w:rsid w:val="00FA62B8"/>
    <w:rsid w:val="00FA652A"/>
    <w:rsid w:val="00FA685A"/>
    <w:rsid w:val="00FA696B"/>
    <w:rsid w:val="00FA69CD"/>
    <w:rsid w:val="00FA6DD4"/>
    <w:rsid w:val="00FA701C"/>
    <w:rsid w:val="00FA7419"/>
    <w:rsid w:val="00FA7598"/>
    <w:rsid w:val="00FA7861"/>
    <w:rsid w:val="00FB0095"/>
    <w:rsid w:val="00FB0552"/>
    <w:rsid w:val="00FB05C9"/>
    <w:rsid w:val="00FB08E5"/>
    <w:rsid w:val="00FB0E41"/>
    <w:rsid w:val="00FB1515"/>
    <w:rsid w:val="00FB1759"/>
    <w:rsid w:val="00FB34BC"/>
    <w:rsid w:val="00FB3639"/>
    <w:rsid w:val="00FB394A"/>
    <w:rsid w:val="00FB3B6F"/>
    <w:rsid w:val="00FB3ED3"/>
    <w:rsid w:val="00FB40E8"/>
    <w:rsid w:val="00FB417F"/>
    <w:rsid w:val="00FB4677"/>
    <w:rsid w:val="00FB50D0"/>
    <w:rsid w:val="00FB5796"/>
    <w:rsid w:val="00FB5954"/>
    <w:rsid w:val="00FB5B07"/>
    <w:rsid w:val="00FB621E"/>
    <w:rsid w:val="00FB6350"/>
    <w:rsid w:val="00FB6411"/>
    <w:rsid w:val="00FB6707"/>
    <w:rsid w:val="00FB6816"/>
    <w:rsid w:val="00FB6A17"/>
    <w:rsid w:val="00FB6E1A"/>
    <w:rsid w:val="00FB6FE6"/>
    <w:rsid w:val="00FC0073"/>
    <w:rsid w:val="00FC0299"/>
    <w:rsid w:val="00FC0491"/>
    <w:rsid w:val="00FC07EC"/>
    <w:rsid w:val="00FC0F7A"/>
    <w:rsid w:val="00FC12BC"/>
    <w:rsid w:val="00FC147E"/>
    <w:rsid w:val="00FC150A"/>
    <w:rsid w:val="00FC27AC"/>
    <w:rsid w:val="00FC2B61"/>
    <w:rsid w:val="00FC2C99"/>
    <w:rsid w:val="00FC3012"/>
    <w:rsid w:val="00FC3233"/>
    <w:rsid w:val="00FC3E47"/>
    <w:rsid w:val="00FC49D1"/>
    <w:rsid w:val="00FC53D6"/>
    <w:rsid w:val="00FC564E"/>
    <w:rsid w:val="00FC567D"/>
    <w:rsid w:val="00FC56AA"/>
    <w:rsid w:val="00FC57C8"/>
    <w:rsid w:val="00FC6C7E"/>
    <w:rsid w:val="00FC6C86"/>
    <w:rsid w:val="00FC7144"/>
    <w:rsid w:val="00FC7301"/>
    <w:rsid w:val="00FC7661"/>
    <w:rsid w:val="00FC7741"/>
    <w:rsid w:val="00FC7F16"/>
    <w:rsid w:val="00FC7F4A"/>
    <w:rsid w:val="00FD0032"/>
    <w:rsid w:val="00FD08B6"/>
    <w:rsid w:val="00FD09A5"/>
    <w:rsid w:val="00FD0ADA"/>
    <w:rsid w:val="00FD0ECE"/>
    <w:rsid w:val="00FD1064"/>
    <w:rsid w:val="00FD1860"/>
    <w:rsid w:val="00FD1940"/>
    <w:rsid w:val="00FD1A2D"/>
    <w:rsid w:val="00FD24DE"/>
    <w:rsid w:val="00FD37D6"/>
    <w:rsid w:val="00FD3CB7"/>
    <w:rsid w:val="00FD3D4F"/>
    <w:rsid w:val="00FD3E3B"/>
    <w:rsid w:val="00FD42C1"/>
    <w:rsid w:val="00FD4A9F"/>
    <w:rsid w:val="00FD4AAD"/>
    <w:rsid w:val="00FD4BE5"/>
    <w:rsid w:val="00FD4CB5"/>
    <w:rsid w:val="00FD5227"/>
    <w:rsid w:val="00FD5477"/>
    <w:rsid w:val="00FD565D"/>
    <w:rsid w:val="00FD582A"/>
    <w:rsid w:val="00FD5859"/>
    <w:rsid w:val="00FD5A46"/>
    <w:rsid w:val="00FD61F2"/>
    <w:rsid w:val="00FD70F9"/>
    <w:rsid w:val="00FD746C"/>
    <w:rsid w:val="00FE053C"/>
    <w:rsid w:val="00FE1910"/>
    <w:rsid w:val="00FE1952"/>
    <w:rsid w:val="00FE1CEA"/>
    <w:rsid w:val="00FE1FCE"/>
    <w:rsid w:val="00FE2C83"/>
    <w:rsid w:val="00FE2CCF"/>
    <w:rsid w:val="00FE2D98"/>
    <w:rsid w:val="00FE2F98"/>
    <w:rsid w:val="00FE3A91"/>
    <w:rsid w:val="00FE3C14"/>
    <w:rsid w:val="00FE3E0D"/>
    <w:rsid w:val="00FE4622"/>
    <w:rsid w:val="00FE48CF"/>
    <w:rsid w:val="00FE504D"/>
    <w:rsid w:val="00FE540A"/>
    <w:rsid w:val="00FE5526"/>
    <w:rsid w:val="00FE59BC"/>
    <w:rsid w:val="00FE59F7"/>
    <w:rsid w:val="00FE5E54"/>
    <w:rsid w:val="00FE60E5"/>
    <w:rsid w:val="00FE665F"/>
    <w:rsid w:val="00FE68BC"/>
    <w:rsid w:val="00FE6E36"/>
    <w:rsid w:val="00FE6E93"/>
    <w:rsid w:val="00FE6E9B"/>
    <w:rsid w:val="00FE6F23"/>
    <w:rsid w:val="00FE7103"/>
    <w:rsid w:val="00FE71F0"/>
    <w:rsid w:val="00FE7F23"/>
    <w:rsid w:val="00FF04FC"/>
    <w:rsid w:val="00FF217B"/>
    <w:rsid w:val="00FF28C5"/>
    <w:rsid w:val="00FF2AD3"/>
    <w:rsid w:val="00FF2BFD"/>
    <w:rsid w:val="00FF2CEB"/>
    <w:rsid w:val="00FF3017"/>
    <w:rsid w:val="00FF31A9"/>
    <w:rsid w:val="00FF3272"/>
    <w:rsid w:val="00FF370A"/>
    <w:rsid w:val="00FF3A65"/>
    <w:rsid w:val="00FF4551"/>
    <w:rsid w:val="00FF4F02"/>
    <w:rsid w:val="00FF5235"/>
    <w:rsid w:val="00FF575E"/>
    <w:rsid w:val="00FF57DD"/>
    <w:rsid w:val="00FF5A02"/>
    <w:rsid w:val="00FF61C0"/>
    <w:rsid w:val="00FF6274"/>
    <w:rsid w:val="00FF6764"/>
    <w:rsid w:val="00FF7506"/>
    <w:rsid w:val="00FF7549"/>
    <w:rsid w:val="04F15CAC"/>
    <w:rsid w:val="06E01941"/>
    <w:rsid w:val="153E5D02"/>
    <w:rsid w:val="1D13437B"/>
    <w:rsid w:val="3AD65514"/>
    <w:rsid w:val="56AA353D"/>
    <w:rsid w:val="56CC14F3"/>
    <w:rsid w:val="65F12FD0"/>
    <w:rsid w:val="765069A7"/>
    <w:rsid w:val="76820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4DBBCD0"/>
  <w15:docId w15:val="{FA9F390D-4038-4C94-9723-8664F9105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宋体" w:hAnsi="Calibri Light"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5238D"/>
    <w:pPr>
      <w:spacing w:before="100" w:after="200" w:line="276" w:lineRule="auto"/>
    </w:pPr>
  </w:style>
  <w:style w:type="paragraph" w:styleId="1">
    <w:name w:val="heading 1"/>
    <w:basedOn w:val="a"/>
    <w:next w:val="a"/>
    <w:link w:val="10"/>
    <w:uiPriority w:val="9"/>
    <w:pPr>
      <w:pBdr>
        <w:top w:val="single" w:sz="24" w:space="0" w:color="0F6FC6"/>
        <w:left w:val="single" w:sz="24" w:space="0" w:color="0F6FC6"/>
        <w:bottom w:val="single" w:sz="24" w:space="0" w:color="0F6FC6"/>
        <w:right w:val="single" w:sz="24" w:space="0" w:color="0F6FC6"/>
      </w:pBdr>
      <w:shd w:val="clear" w:color="auto" w:fill="0F6FC6"/>
      <w:spacing w:after="0"/>
      <w:outlineLvl w:val="0"/>
    </w:pPr>
    <w:rPr>
      <w:caps/>
      <w:color w:val="FFFFFF"/>
      <w:spacing w:val="15"/>
      <w:sz w:val="22"/>
      <w:szCs w:val="22"/>
      <w:lang w:val="zh-CN"/>
    </w:rPr>
  </w:style>
  <w:style w:type="paragraph" w:styleId="2">
    <w:name w:val="heading 2"/>
    <w:basedOn w:val="a"/>
    <w:next w:val="a"/>
    <w:link w:val="20"/>
    <w:uiPriority w:val="9"/>
    <w:pPr>
      <w:pBdr>
        <w:top w:val="single" w:sz="24" w:space="0" w:color="C7E2FA"/>
        <w:left w:val="single" w:sz="24" w:space="0" w:color="C7E2FA"/>
        <w:bottom w:val="single" w:sz="24" w:space="0" w:color="C7E2FA"/>
        <w:right w:val="single" w:sz="24" w:space="0" w:color="C7E2FA"/>
      </w:pBdr>
      <w:shd w:val="clear" w:color="auto" w:fill="C7E2FA"/>
      <w:spacing w:after="0"/>
      <w:outlineLvl w:val="1"/>
    </w:pPr>
    <w:rPr>
      <w:caps/>
      <w:spacing w:val="15"/>
      <w:lang w:val="zh-CN"/>
    </w:rPr>
  </w:style>
  <w:style w:type="paragraph" w:styleId="3">
    <w:name w:val="heading 3"/>
    <w:aliases w:val="三级标题"/>
    <w:basedOn w:val="a"/>
    <w:next w:val="a"/>
    <w:link w:val="30"/>
    <w:uiPriority w:val="9"/>
    <w:pPr>
      <w:pBdr>
        <w:top w:val="single" w:sz="6" w:space="2" w:color="0F6FC6"/>
      </w:pBdr>
      <w:spacing w:before="300" w:after="0"/>
      <w:outlineLvl w:val="2"/>
    </w:pPr>
    <w:rPr>
      <w:caps/>
      <w:color w:val="073662"/>
      <w:spacing w:val="15"/>
      <w:lang w:val="zh-CN"/>
    </w:rPr>
  </w:style>
  <w:style w:type="paragraph" w:styleId="4">
    <w:name w:val="heading 4"/>
    <w:basedOn w:val="a"/>
    <w:next w:val="a"/>
    <w:link w:val="40"/>
    <w:uiPriority w:val="9"/>
    <w:pPr>
      <w:pBdr>
        <w:top w:val="dotted" w:sz="6" w:space="2" w:color="0F6FC6"/>
      </w:pBdr>
      <w:spacing w:before="200" w:after="0"/>
      <w:outlineLvl w:val="3"/>
    </w:pPr>
    <w:rPr>
      <w:caps/>
      <w:color w:val="0B5294"/>
      <w:spacing w:val="10"/>
      <w:lang w:val="zh-CN"/>
    </w:rPr>
  </w:style>
  <w:style w:type="paragraph" w:styleId="5">
    <w:name w:val="heading 5"/>
    <w:basedOn w:val="a"/>
    <w:next w:val="a"/>
    <w:link w:val="50"/>
    <w:uiPriority w:val="9"/>
    <w:pPr>
      <w:pBdr>
        <w:bottom w:val="single" w:sz="6" w:space="1" w:color="0F6FC6"/>
      </w:pBdr>
      <w:spacing w:before="200" w:after="0"/>
      <w:outlineLvl w:val="4"/>
    </w:pPr>
    <w:rPr>
      <w:caps/>
      <w:color w:val="0B5294"/>
      <w:spacing w:val="10"/>
      <w:lang w:val="zh-CN"/>
    </w:rPr>
  </w:style>
  <w:style w:type="paragraph" w:styleId="6">
    <w:name w:val="heading 6"/>
    <w:basedOn w:val="a"/>
    <w:next w:val="a"/>
    <w:link w:val="60"/>
    <w:uiPriority w:val="9"/>
    <w:pPr>
      <w:pBdr>
        <w:bottom w:val="dotted" w:sz="6" w:space="1" w:color="0F6FC6"/>
      </w:pBdr>
      <w:spacing w:before="200" w:after="0"/>
      <w:outlineLvl w:val="5"/>
    </w:pPr>
    <w:rPr>
      <w:caps/>
      <w:color w:val="0B5294"/>
      <w:spacing w:val="10"/>
      <w:lang w:val="zh-CN"/>
    </w:rPr>
  </w:style>
  <w:style w:type="paragraph" w:styleId="7">
    <w:name w:val="heading 7"/>
    <w:basedOn w:val="a"/>
    <w:next w:val="a"/>
    <w:link w:val="70"/>
    <w:uiPriority w:val="9"/>
    <w:pPr>
      <w:spacing w:before="200" w:after="0"/>
      <w:outlineLvl w:val="6"/>
    </w:pPr>
    <w:rPr>
      <w:caps/>
      <w:color w:val="0B5294"/>
      <w:spacing w:val="10"/>
      <w:lang w:val="zh-CN"/>
    </w:rPr>
  </w:style>
  <w:style w:type="paragraph" w:styleId="8">
    <w:name w:val="heading 8"/>
    <w:basedOn w:val="a"/>
    <w:next w:val="a"/>
    <w:link w:val="80"/>
    <w:uiPriority w:val="9"/>
    <w:pPr>
      <w:spacing w:before="200" w:after="0"/>
      <w:outlineLvl w:val="7"/>
    </w:pPr>
    <w:rPr>
      <w:caps/>
      <w:spacing w:val="10"/>
      <w:sz w:val="18"/>
      <w:szCs w:val="18"/>
      <w:lang w:val="zh-CN"/>
    </w:rPr>
  </w:style>
  <w:style w:type="paragraph" w:styleId="9">
    <w:name w:val="heading 9"/>
    <w:basedOn w:val="a"/>
    <w:next w:val="a"/>
    <w:link w:val="90"/>
    <w:uiPriority w:val="9"/>
    <w:pPr>
      <w:spacing w:before="200" w:after="0"/>
      <w:outlineLvl w:val="8"/>
    </w:pPr>
    <w:rPr>
      <w:i/>
      <w:iCs/>
      <w:caps/>
      <w:spacing w:val="10"/>
      <w:sz w:val="1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Pr>
      <w:caps/>
      <w:color w:val="FFFFFF"/>
      <w:spacing w:val="15"/>
      <w:sz w:val="22"/>
      <w:szCs w:val="22"/>
      <w:shd w:val="clear" w:color="auto" w:fill="0F6FC6"/>
    </w:rPr>
  </w:style>
  <w:style w:type="character" w:customStyle="1" w:styleId="20">
    <w:name w:val="标题 2 字符"/>
    <w:link w:val="2"/>
    <w:uiPriority w:val="9"/>
    <w:qFormat/>
    <w:rPr>
      <w:caps/>
      <w:spacing w:val="15"/>
      <w:shd w:val="clear" w:color="auto" w:fill="C7E2FA"/>
    </w:rPr>
  </w:style>
  <w:style w:type="character" w:customStyle="1" w:styleId="30">
    <w:name w:val="标题 3 字符"/>
    <w:aliases w:val="三级标题 字符"/>
    <w:link w:val="3"/>
    <w:uiPriority w:val="9"/>
    <w:rPr>
      <w:caps/>
      <w:color w:val="073662"/>
      <w:spacing w:val="15"/>
    </w:rPr>
  </w:style>
  <w:style w:type="character" w:customStyle="1" w:styleId="40">
    <w:name w:val="标题 4 字符"/>
    <w:link w:val="4"/>
    <w:uiPriority w:val="9"/>
    <w:rPr>
      <w:caps/>
      <w:color w:val="0B5294"/>
      <w:spacing w:val="10"/>
    </w:rPr>
  </w:style>
  <w:style w:type="character" w:customStyle="1" w:styleId="50">
    <w:name w:val="标题 5 字符"/>
    <w:link w:val="5"/>
    <w:uiPriority w:val="9"/>
    <w:rPr>
      <w:caps/>
      <w:color w:val="0B5294"/>
      <w:spacing w:val="10"/>
    </w:rPr>
  </w:style>
  <w:style w:type="character" w:customStyle="1" w:styleId="60">
    <w:name w:val="标题 6 字符"/>
    <w:link w:val="6"/>
    <w:uiPriority w:val="9"/>
    <w:rPr>
      <w:caps/>
      <w:color w:val="0B5294"/>
      <w:spacing w:val="10"/>
    </w:rPr>
  </w:style>
  <w:style w:type="character" w:customStyle="1" w:styleId="70">
    <w:name w:val="标题 7 字符"/>
    <w:link w:val="7"/>
    <w:uiPriority w:val="9"/>
    <w:rPr>
      <w:caps/>
      <w:color w:val="0B5294"/>
      <w:spacing w:val="10"/>
    </w:rPr>
  </w:style>
  <w:style w:type="character" w:customStyle="1" w:styleId="80">
    <w:name w:val="标题 8 字符"/>
    <w:link w:val="8"/>
    <w:uiPriority w:val="9"/>
    <w:rPr>
      <w:caps/>
      <w:spacing w:val="10"/>
      <w:sz w:val="18"/>
      <w:szCs w:val="18"/>
    </w:rPr>
  </w:style>
  <w:style w:type="character" w:customStyle="1" w:styleId="90">
    <w:name w:val="标题 9 字符"/>
    <w:link w:val="9"/>
    <w:uiPriority w:val="9"/>
    <w:rPr>
      <w:i/>
      <w:iCs/>
      <w:caps/>
      <w:spacing w:val="10"/>
      <w:sz w:val="18"/>
      <w:szCs w:val="18"/>
    </w:rPr>
  </w:style>
  <w:style w:type="paragraph" w:styleId="a3">
    <w:name w:val="annotation subject"/>
    <w:basedOn w:val="a4"/>
    <w:next w:val="a4"/>
    <w:link w:val="a5"/>
    <w:uiPriority w:val="99"/>
    <w:unhideWhenUsed/>
    <w:rPr>
      <w:b/>
      <w:bCs/>
      <w:lang w:val="zh-CN"/>
    </w:rPr>
  </w:style>
  <w:style w:type="paragraph" w:styleId="a4">
    <w:name w:val="annotation text"/>
    <w:basedOn w:val="a"/>
    <w:link w:val="a6"/>
    <w:uiPriority w:val="99"/>
    <w:unhideWhenUsed/>
    <w:qFormat/>
  </w:style>
  <w:style w:type="character" w:customStyle="1" w:styleId="a6">
    <w:name w:val="批注文字 字符"/>
    <w:basedOn w:val="a0"/>
    <w:link w:val="a4"/>
    <w:uiPriority w:val="99"/>
    <w:qFormat/>
  </w:style>
  <w:style w:type="character" w:customStyle="1" w:styleId="a5">
    <w:name w:val="批注主题 字符"/>
    <w:link w:val="a3"/>
    <w:uiPriority w:val="99"/>
    <w:qFormat/>
    <w:rPr>
      <w:b/>
      <w:bCs/>
    </w:rPr>
  </w:style>
  <w:style w:type="paragraph" w:styleId="a7">
    <w:name w:val="caption"/>
    <w:basedOn w:val="a"/>
    <w:next w:val="a"/>
    <w:link w:val="a8"/>
    <w:qFormat/>
    <w:rsid w:val="00915D0E"/>
    <w:pPr>
      <w:spacing w:beforeLines="50" w:before="50" w:afterLines="50" w:after="50" w:line="240" w:lineRule="auto"/>
      <w:jc w:val="center"/>
    </w:pPr>
    <w:rPr>
      <w:rFonts w:ascii="Times New Roman" w:eastAsia="黑体" w:hAnsi="Times New Roman"/>
      <w:b/>
      <w:bCs/>
      <w:sz w:val="21"/>
      <w:szCs w:val="16"/>
    </w:rPr>
  </w:style>
  <w:style w:type="character" w:customStyle="1" w:styleId="a8">
    <w:name w:val="题注 字符"/>
    <w:basedOn w:val="a0"/>
    <w:link w:val="a7"/>
    <w:rsid w:val="00915D0E"/>
    <w:rPr>
      <w:rFonts w:ascii="Times New Roman" w:eastAsia="黑体" w:hAnsi="Times New Roman"/>
      <w:b/>
      <w:bCs/>
      <w:sz w:val="21"/>
      <w:szCs w:val="16"/>
    </w:rPr>
  </w:style>
  <w:style w:type="paragraph" w:styleId="a9">
    <w:name w:val="Document Map"/>
    <w:basedOn w:val="a"/>
    <w:link w:val="aa"/>
    <w:uiPriority w:val="99"/>
    <w:unhideWhenUsed/>
    <w:rPr>
      <w:rFonts w:ascii="宋体"/>
      <w:sz w:val="18"/>
      <w:szCs w:val="18"/>
      <w:lang w:val="zh-CN"/>
    </w:rPr>
  </w:style>
  <w:style w:type="character" w:customStyle="1" w:styleId="aa">
    <w:name w:val="文档结构图 字符"/>
    <w:link w:val="a9"/>
    <w:uiPriority w:val="99"/>
    <w:qFormat/>
    <w:rPr>
      <w:rFonts w:ascii="宋体" w:eastAsia="宋体"/>
      <w:sz w:val="18"/>
      <w:szCs w:val="18"/>
    </w:rPr>
  </w:style>
  <w:style w:type="paragraph" w:styleId="TOC3">
    <w:name w:val="toc 3"/>
    <w:basedOn w:val="a"/>
    <w:next w:val="a"/>
    <w:uiPriority w:val="39"/>
    <w:unhideWhenUsed/>
    <w:rsid w:val="00CC38F8"/>
    <w:pPr>
      <w:spacing w:before="0" w:after="0" w:line="360" w:lineRule="auto"/>
      <w:ind w:firstLineChars="400" w:firstLine="400"/>
    </w:pPr>
    <w:rPr>
      <w:rFonts w:ascii="Times New Roman" w:hAnsi="Times New Roman"/>
      <w:iCs/>
      <w:color w:val="0F6FC6" w:themeColor="accent5"/>
      <w:sz w:val="24"/>
    </w:rPr>
  </w:style>
  <w:style w:type="paragraph" w:styleId="ab">
    <w:name w:val="Balloon Text"/>
    <w:basedOn w:val="a"/>
    <w:link w:val="ac"/>
    <w:uiPriority w:val="99"/>
    <w:unhideWhenUsed/>
    <w:rPr>
      <w:sz w:val="18"/>
      <w:szCs w:val="18"/>
      <w:lang w:val="zh-CN"/>
    </w:rPr>
  </w:style>
  <w:style w:type="character" w:customStyle="1" w:styleId="ac">
    <w:name w:val="批注框文本 字符"/>
    <w:link w:val="ab"/>
    <w:uiPriority w:val="99"/>
    <w:qFormat/>
    <w:rPr>
      <w:sz w:val="18"/>
      <w:szCs w:val="18"/>
    </w:rPr>
  </w:style>
  <w:style w:type="paragraph" w:styleId="ad">
    <w:name w:val="footer"/>
    <w:basedOn w:val="a"/>
    <w:link w:val="ae"/>
    <w:uiPriority w:val="99"/>
    <w:unhideWhenUsed/>
    <w:pPr>
      <w:tabs>
        <w:tab w:val="center" w:pos="4153"/>
        <w:tab w:val="right" w:pos="8306"/>
      </w:tabs>
      <w:snapToGrid w:val="0"/>
    </w:pPr>
    <w:rPr>
      <w:sz w:val="18"/>
      <w:szCs w:val="18"/>
      <w:lang w:val="zh-CN"/>
    </w:rPr>
  </w:style>
  <w:style w:type="character" w:customStyle="1" w:styleId="ae">
    <w:name w:val="页脚 字符"/>
    <w:link w:val="ad"/>
    <w:uiPriority w:val="99"/>
    <w:rPr>
      <w:sz w:val="18"/>
      <w:szCs w:val="18"/>
    </w:rPr>
  </w:style>
  <w:style w:type="paragraph" w:styleId="af">
    <w:name w:val="header"/>
    <w:basedOn w:val="a"/>
    <w:link w:val="af0"/>
    <w:uiPriority w:val="99"/>
    <w:unhideWhenUsed/>
    <w:pPr>
      <w:pBdr>
        <w:bottom w:val="single" w:sz="6" w:space="1" w:color="auto"/>
      </w:pBdr>
      <w:tabs>
        <w:tab w:val="center" w:pos="4153"/>
        <w:tab w:val="right" w:pos="8306"/>
      </w:tabs>
      <w:snapToGrid w:val="0"/>
      <w:jc w:val="center"/>
    </w:pPr>
    <w:rPr>
      <w:sz w:val="18"/>
      <w:szCs w:val="18"/>
      <w:lang w:val="zh-CN"/>
    </w:rPr>
  </w:style>
  <w:style w:type="character" w:customStyle="1" w:styleId="af0">
    <w:name w:val="页眉 字符"/>
    <w:link w:val="af"/>
    <w:uiPriority w:val="99"/>
    <w:rPr>
      <w:sz w:val="18"/>
      <w:szCs w:val="18"/>
    </w:rPr>
  </w:style>
  <w:style w:type="paragraph" w:styleId="TOC1">
    <w:name w:val="toc 1"/>
    <w:basedOn w:val="a"/>
    <w:next w:val="a"/>
    <w:uiPriority w:val="39"/>
    <w:unhideWhenUsed/>
    <w:rsid w:val="00CC38F8"/>
    <w:pPr>
      <w:spacing w:before="0" w:after="0" w:line="360" w:lineRule="auto"/>
    </w:pPr>
    <w:rPr>
      <w:rFonts w:ascii="Times New Roman" w:hAnsi="Times New Roman"/>
      <w:b/>
      <w:bCs/>
      <w:caps/>
      <w:color w:val="0F6FC6" w:themeColor="accent5"/>
      <w:sz w:val="28"/>
    </w:rPr>
  </w:style>
  <w:style w:type="paragraph" w:styleId="af1">
    <w:name w:val="Subtitle"/>
    <w:basedOn w:val="a"/>
    <w:next w:val="a"/>
    <w:link w:val="af2"/>
    <w:uiPriority w:val="11"/>
    <w:pPr>
      <w:spacing w:before="0" w:after="500" w:line="240" w:lineRule="auto"/>
    </w:pPr>
    <w:rPr>
      <w:caps/>
      <w:color w:val="595959"/>
      <w:spacing w:val="10"/>
      <w:sz w:val="21"/>
      <w:szCs w:val="21"/>
      <w:lang w:val="zh-CN"/>
    </w:rPr>
  </w:style>
  <w:style w:type="character" w:customStyle="1" w:styleId="af2">
    <w:name w:val="副标题 字符"/>
    <w:link w:val="af1"/>
    <w:uiPriority w:val="11"/>
    <w:rPr>
      <w:caps/>
      <w:color w:val="595959"/>
      <w:spacing w:val="10"/>
      <w:sz w:val="21"/>
      <w:szCs w:val="21"/>
    </w:rPr>
  </w:style>
  <w:style w:type="paragraph" w:styleId="af3">
    <w:name w:val="footnote text"/>
    <w:basedOn w:val="a"/>
    <w:link w:val="af4"/>
    <w:unhideWhenUsed/>
    <w:qFormat/>
    <w:pPr>
      <w:snapToGrid w:val="0"/>
    </w:pPr>
    <w:rPr>
      <w:sz w:val="18"/>
      <w:szCs w:val="18"/>
      <w:lang w:val="zh-CN"/>
    </w:rPr>
  </w:style>
  <w:style w:type="character" w:customStyle="1" w:styleId="af4">
    <w:name w:val="脚注文本 字符"/>
    <w:link w:val="af3"/>
    <w:qFormat/>
    <w:rPr>
      <w:sz w:val="18"/>
      <w:szCs w:val="18"/>
    </w:rPr>
  </w:style>
  <w:style w:type="paragraph" w:styleId="TOC2">
    <w:name w:val="toc 2"/>
    <w:basedOn w:val="a"/>
    <w:next w:val="a"/>
    <w:uiPriority w:val="39"/>
    <w:unhideWhenUsed/>
    <w:rsid w:val="00CC38F8"/>
    <w:pPr>
      <w:spacing w:before="0" w:after="0" w:line="360" w:lineRule="auto"/>
      <w:ind w:firstLineChars="200" w:firstLine="200"/>
    </w:pPr>
    <w:rPr>
      <w:rFonts w:ascii="Times New Roman" w:hAnsi="Times New Roman"/>
      <w:smallCaps/>
      <w:color w:val="0F6FC6" w:themeColor="accent5"/>
      <w:sz w:val="24"/>
    </w:rPr>
  </w:style>
  <w:style w:type="paragraph" w:styleId="af5">
    <w:name w:val="Normal (Web)"/>
    <w:basedOn w:val="a"/>
    <w:uiPriority w:val="99"/>
    <w:unhideWhenUsed/>
    <w:qFormat/>
    <w:pPr>
      <w:spacing w:beforeAutospacing="1" w:after="100" w:afterAutospacing="1" w:line="240" w:lineRule="auto"/>
    </w:pPr>
    <w:rPr>
      <w:rFonts w:ascii="宋体" w:hAnsi="宋体" w:cs="宋体"/>
      <w:sz w:val="24"/>
      <w:szCs w:val="24"/>
    </w:rPr>
  </w:style>
  <w:style w:type="paragraph" w:styleId="af6">
    <w:name w:val="Title"/>
    <w:basedOn w:val="a"/>
    <w:next w:val="a"/>
    <w:link w:val="af7"/>
    <w:uiPriority w:val="10"/>
    <w:pPr>
      <w:spacing w:before="0" w:after="0"/>
    </w:pPr>
    <w:rPr>
      <w:caps/>
      <w:color w:val="0F6FC6"/>
      <w:spacing w:val="10"/>
      <w:sz w:val="52"/>
      <w:szCs w:val="52"/>
      <w:lang w:val="zh-CN"/>
    </w:rPr>
  </w:style>
  <w:style w:type="character" w:customStyle="1" w:styleId="af7">
    <w:name w:val="标题 字符"/>
    <w:link w:val="af6"/>
    <w:uiPriority w:val="10"/>
    <w:rPr>
      <w:rFonts w:ascii="Calibri Light" w:eastAsia="宋体" w:hAnsi="Calibri Light" w:cs="Times New Roman"/>
      <w:caps/>
      <w:color w:val="0F6FC6"/>
      <w:spacing w:val="10"/>
      <w:sz w:val="52"/>
      <w:szCs w:val="52"/>
    </w:rPr>
  </w:style>
  <w:style w:type="character" w:styleId="af8">
    <w:name w:val="Strong"/>
    <w:uiPriority w:val="22"/>
    <w:qFormat/>
    <w:rPr>
      <w:b/>
      <w:bCs/>
    </w:rPr>
  </w:style>
  <w:style w:type="character" w:styleId="af9">
    <w:name w:val="Emphasis"/>
    <w:uiPriority w:val="20"/>
    <w:rPr>
      <w:caps/>
      <w:color w:val="073662"/>
      <w:spacing w:val="5"/>
    </w:rPr>
  </w:style>
  <w:style w:type="character" w:styleId="afa">
    <w:name w:val="Hyperlink"/>
    <w:uiPriority w:val="99"/>
    <w:unhideWhenUsed/>
    <w:qFormat/>
    <w:rPr>
      <w:color w:val="0000FF"/>
      <w:u w:val="single"/>
    </w:rPr>
  </w:style>
  <w:style w:type="character" w:styleId="afb">
    <w:name w:val="annotation reference"/>
    <w:uiPriority w:val="99"/>
    <w:unhideWhenUsed/>
    <w:qFormat/>
    <w:rPr>
      <w:sz w:val="21"/>
      <w:szCs w:val="21"/>
    </w:rPr>
  </w:style>
  <w:style w:type="character" w:styleId="afc">
    <w:name w:val="footnote reference"/>
    <w:uiPriority w:val="99"/>
    <w:unhideWhenUsed/>
    <w:qFormat/>
    <w:rPr>
      <w:vertAlign w:val="superscript"/>
    </w:rPr>
  </w:style>
  <w:style w:type="table" w:styleId="afd">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明显强调1"/>
    <w:uiPriority w:val="21"/>
    <w:rPr>
      <w:b/>
      <w:bCs/>
      <w:caps/>
      <w:color w:val="073662"/>
      <w:spacing w:val="10"/>
    </w:rPr>
  </w:style>
  <w:style w:type="character" w:customStyle="1" w:styleId="Char">
    <w:name w:val="报告正文样式 Char"/>
    <w:link w:val="afe"/>
    <w:qFormat/>
    <w:rPr>
      <w:rFonts w:ascii="宋体" w:hAnsi="宋体" w:cs="宋体"/>
      <w:color w:val="000000"/>
      <w:kern w:val="0"/>
      <w:sz w:val="24"/>
      <w:szCs w:val="21"/>
    </w:rPr>
  </w:style>
  <w:style w:type="paragraph" w:customStyle="1" w:styleId="afe">
    <w:name w:val="报告正文样式"/>
    <w:basedOn w:val="a"/>
    <w:link w:val="Char"/>
    <w:qFormat/>
    <w:pPr>
      <w:spacing w:beforeLines="50" w:afterLines="50" w:line="360" w:lineRule="auto"/>
      <w:ind w:firstLineChars="200" w:firstLine="480"/>
    </w:pPr>
    <w:rPr>
      <w:rFonts w:ascii="宋体" w:hAnsi="宋体"/>
      <w:color w:val="000000"/>
      <w:sz w:val="24"/>
      <w:szCs w:val="21"/>
      <w:lang w:val="zh-CN"/>
    </w:rPr>
  </w:style>
  <w:style w:type="character" w:customStyle="1" w:styleId="12">
    <w:name w:val="明显参考1"/>
    <w:uiPriority w:val="32"/>
    <w:rPr>
      <w:b/>
      <w:bCs/>
      <w:i/>
      <w:iCs/>
      <w:caps/>
      <w:color w:val="0F6FC6"/>
    </w:rPr>
  </w:style>
  <w:style w:type="character" w:customStyle="1" w:styleId="Char0">
    <w:name w:val="中图标 Char"/>
    <w:link w:val="aff"/>
    <w:qFormat/>
    <w:rPr>
      <w:rFonts w:ascii="Times New Roman" w:eastAsia="黑体" w:hAnsi="Times New Roman" w:cs="Times New Roman"/>
      <w:szCs w:val="21"/>
    </w:rPr>
  </w:style>
  <w:style w:type="paragraph" w:customStyle="1" w:styleId="aff">
    <w:name w:val="中图标"/>
    <w:basedOn w:val="aff0"/>
    <w:link w:val="Char0"/>
  </w:style>
  <w:style w:type="paragraph" w:customStyle="1" w:styleId="aff0">
    <w:name w:val="图标题"/>
    <w:basedOn w:val="a"/>
    <w:link w:val="Char1"/>
    <w:qFormat/>
    <w:pPr>
      <w:spacing w:afterLines="50"/>
      <w:ind w:firstLineChars="200" w:firstLine="422"/>
      <w:jc w:val="center"/>
    </w:pPr>
    <w:rPr>
      <w:rFonts w:ascii="Times New Roman" w:eastAsia="黑体" w:hAnsi="Times New Roman"/>
      <w:szCs w:val="21"/>
      <w:lang w:val="zh-CN"/>
    </w:rPr>
  </w:style>
  <w:style w:type="character" w:customStyle="1" w:styleId="Char1">
    <w:name w:val="图标题 Char"/>
    <w:link w:val="aff0"/>
    <w:rPr>
      <w:rFonts w:ascii="Times New Roman" w:eastAsia="黑体" w:hAnsi="Times New Roman" w:cs="Times New Roman"/>
      <w:szCs w:val="21"/>
    </w:rPr>
  </w:style>
  <w:style w:type="character" w:customStyle="1" w:styleId="13">
    <w:name w:val="不明显强调1"/>
    <w:uiPriority w:val="19"/>
    <w:rPr>
      <w:i/>
      <w:iCs/>
      <w:color w:val="073662"/>
    </w:rPr>
  </w:style>
  <w:style w:type="character" w:customStyle="1" w:styleId="Char2">
    <w:name w:val="西华二级标题 Char"/>
    <w:link w:val="aff1"/>
    <w:qFormat/>
    <w:rPr>
      <w:rFonts w:ascii="Times New Roman" w:eastAsia="黑体" w:hAnsi="Times New Roman" w:cs="Times New Roman"/>
      <w:b/>
      <w:bCs/>
      <w:color w:val="000000"/>
      <w:sz w:val="30"/>
      <w:szCs w:val="30"/>
    </w:rPr>
  </w:style>
  <w:style w:type="paragraph" w:customStyle="1" w:styleId="aff1">
    <w:name w:val="西华二级标题"/>
    <w:basedOn w:val="aff2"/>
    <w:link w:val="Char2"/>
    <w:pPr>
      <w:tabs>
        <w:tab w:val="left" w:pos="4770"/>
      </w:tabs>
      <w:spacing w:beforeLines="100" w:before="312" w:afterLines="100" w:after="312" w:line="240" w:lineRule="auto"/>
    </w:pPr>
    <w:rPr>
      <w:rFonts w:ascii="Times New Roman" w:hAnsi="Times New Roman"/>
    </w:rPr>
  </w:style>
  <w:style w:type="paragraph" w:customStyle="1" w:styleId="aff2">
    <w:name w:val="新报告二级"/>
    <w:basedOn w:val="a"/>
    <w:link w:val="Char3"/>
    <w:qFormat/>
    <w:pPr>
      <w:spacing w:beforeLines="50" w:afterLines="50" w:line="360" w:lineRule="auto"/>
      <w:outlineLvl w:val="1"/>
    </w:pPr>
    <w:rPr>
      <w:rFonts w:ascii="黑体" w:eastAsia="黑体" w:hAnsi="黑体"/>
      <w:b/>
      <w:bCs/>
      <w:color w:val="000000"/>
      <w:sz w:val="30"/>
      <w:szCs w:val="30"/>
      <w:lang w:val="zh-CN"/>
    </w:rPr>
  </w:style>
  <w:style w:type="character" w:customStyle="1" w:styleId="Char3">
    <w:name w:val="新报告二级 Char"/>
    <w:link w:val="aff2"/>
    <w:rPr>
      <w:rFonts w:ascii="黑体" w:eastAsia="黑体" w:hAnsi="黑体" w:cs="Times New Roman"/>
      <w:b/>
      <w:bCs/>
      <w:color w:val="000000"/>
      <w:sz w:val="30"/>
      <w:szCs w:val="30"/>
    </w:rPr>
  </w:style>
  <w:style w:type="character" w:customStyle="1" w:styleId="Char4">
    <w:name w:val="明显引用 Char"/>
    <w:link w:val="14"/>
    <w:uiPriority w:val="30"/>
    <w:rPr>
      <w:color w:val="0F6FC6"/>
      <w:sz w:val="24"/>
      <w:szCs w:val="24"/>
    </w:rPr>
  </w:style>
  <w:style w:type="paragraph" w:customStyle="1" w:styleId="14">
    <w:name w:val="明显引用1"/>
    <w:basedOn w:val="a"/>
    <w:next w:val="a"/>
    <w:link w:val="Char4"/>
    <w:uiPriority w:val="30"/>
    <w:pPr>
      <w:spacing w:before="240" w:after="240" w:line="240" w:lineRule="auto"/>
      <w:ind w:left="1080" w:right="1080"/>
      <w:jc w:val="center"/>
    </w:pPr>
    <w:rPr>
      <w:color w:val="0F6FC6"/>
      <w:sz w:val="24"/>
      <w:szCs w:val="24"/>
      <w:lang w:val="zh-CN"/>
    </w:rPr>
  </w:style>
  <w:style w:type="character" w:customStyle="1" w:styleId="Char5">
    <w:name w:val="报告四级样式 Char"/>
    <w:link w:val="aff3"/>
    <w:qFormat/>
    <w:rPr>
      <w:rFonts w:ascii="黑体" w:eastAsia="黑体" w:hAnsi="黑体" w:cs="Times New Roman"/>
      <w:b/>
      <w:bCs/>
      <w:sz w:val="26"/>
      <w:szCs w:val="26"/>
    </w:rPr>
  </w:style>
  <w:style w:type="paragraph" w:customStyle="1" w:styleId="aff3">
    <w:name w:val="报告四级样式"/>
    <w:basedOn w:val="a"/>
    <w:link w:val="Char5"/>
    <w:pPr>
      <w:spacing w:before="260" w:afterLines="50" w:line="415" w:lineRule="auto"/>
      <w:ind w:firstLineChars="196" w:firstLine="512"/>
      <w:outlineLvl w:val="1"/>
    </w:pPr>
    <w:rPr>
      <w:rFonts w:ascii="黑体" w:eastAsia="黑体" w:hAnsi="黑体"/>
      <w:b/>
      <w:bCs/>
      <w:sz w:val="26"/>
      <w:szCs w:val="26"/>
      <w:lang w:val="zh-CN"/>
    </w:rPr>
  </w:style>
  <w:style w:type="character" w:customStyle="1" w:styleId="Char6">
    <w:name w:val="南开大学正文 Char"/>
    <w:link w:val="aff4"/>
    <w:qFormat/>
    <w:rPr>
      <w:rFonts w:ascii="宋体" w:eastAsia="宋体" w:hAnsi="宋体" w:cs="Times New Roman"/>
      <w:sz w:val="24"/>
      <w:szCs w:val="24"/>
    </w:rPr>
  </w:style>
  <w:style w:type="paragraph" w:customStyle="1" w:styleId="aff4">
    <w:name w:val="南开大学正文"/>
    <w:basedOn w:val="a"/>
    <w:link w:val="Char6"/>
    <w:qFormat/>
    <w:pPr>
      <w:adjustRightInd w:val="0"/>
      <w:snapToGrid w:val="0"/>
      <w:spacing w:beforeLines="50" w:afterLines="50" w:line="360" w:lineRule="auto"/>
      <w:ind w:firstLineChars="200" w:firstLine="480"/>
      <w:jc w:val="both"/>
    </w:pPr>
    <w:rPr>
      <w:rFonts w:ascii="宋体" w:hAnsi="宋体"/>
      <w:sz w:val="24"/>
      <w:szCs w:val="24"/>
      <w:lang w:val="zh-CN"/>
    </w:rPr>
  </w:style>
  <w:style w:type="character" w:customStyle="1" w:styleId="Char7">
    <w:name w:val="报告三级标题 Char"/>
    <w:link w:val="aff5"/>
    <w:qFormat/>
    <w:rPr>
      <w:rFonts w:ascii="黑体" w:eastAsia="黑体" w:hAnsi="黑体" w:cs="Times New Roman"/>
      <w:b/>
      <w:bCs/>
      <w:kern w:val="2"/>
      <w:sz w:val="24"/>
      <w:szCs w:val="24"/>
    </w:rPr>
  </w:style>
  <w:style w:type="paragraph" w:customStyle="1" w:styleId="aff5">
    <w:name w:val="报告三级标题"/>
    <w:basedOn w:val="a"/>
    <w:link w:val="Char7"/>
    <w:pPr>
      <w:widowControl w:val="0"/>
      <w:spacing w:before="260" w:afterLines="50" w:after="163" w:line="415" w:lineRule="auto"/>
      <w:jc w:val="both"/>
      <w:outlineLvl w:val="1"/>
    </w:pPr>
    <w:rPr>
      <w:rFonts w:ascii="黑体" w:eastAsia="黑体" w:hAnsi="黑体"/>
      <w:b/>
      <w:bCs/>
      <w:kern w:val="2"/>
      <w:sz w:val="24"/>
      <w:szCs w:val="24"/>
      <w:lang w:val="zh-CN"/>
    </w:rPr>
  </w:style>
  <w:style w:type="character" w:customStyle="1" w:styleId="15">
    <w:name w:val="不明显参考1"/>
    <w:uiPriority w:val="31"/>
    <w:rPr>
      <w:b/>
      <w:bCs/>
      <w:color w:val="0F6FC6"/>
    </w:rPr>
  </w:style>
  <w:style w:type="character" w:customStyle="1" w:styleId="zisiblack21">
    <w:name w:val="zisiblack21"/>
    <w:rPr>
      <w:rFonts w:ascii="ˎ̥" w:hAnsi="ˎ̥" w:hint="default"/>
      <w:color w:val="000000"/>
      <w:sz w:val="21"/>
      <w:szCs w:val="21"/>
    </w:rPr>
  </w:style>
  <w:style w:type="character" w:customStyle="1" w:styleId="Char8">
    <w:name w:val="图表标题 Char"/>
    <w:link w:val="aff6"/>
    <w:qFormat/>
    <w:locked/>
    <w:rPr>
      <w:rFonts w:ascii="Times New Roman" w:eastAsia="宋体" w:hAnsi="Times New Roman" w:cs="Times New Roman"/>
      <w:kern w:val="2"/>
      <w:sz w:val="21"/>
      <w:szCs w:val="21"/>
    </w:rPr>
  </w:style>
  <w:style w:type="paragraph" w:customStyle="1" w:styleId="aff6">
    <w:name w:val="图表标题"/>
    <w:basedOn w:val="a"/>
    <w:link w:val="Char8"/>
    <w:pPr>
      <w:widowControl w:val="0"/>
      <w:spacing w:before="0" w:afterLines="50" w:line="360" w:lineRule="auto"/>
      <w:ind w:firstLineChars="200" w:firstLine="422"/>
      <w:jc w:val="center"/>
    </w:pPr>
    <w:rPr>
      <w:rFonts w:ascii="Times New Roman" w:hAnsi="Times New Roman"/>
      <w:kern w:val="2"/>
      <w:sz w:val="21"/>
      <w:szCs w:val="21"/>
      <w:lang w:val="zh-CN"/>
    </w:rPr>
  </w:style>
  <w:style w:type="character" w:customStyle="1" w:styleId="Char9">
    <w:name w:val="报告一级标题样式 Char"/>
    <w:link w:val="aff7"/>
    <w:rPr>
      <w:rFonts w:ascii="黑体" w:eastAsia="黑体" w:hAnsi="黑体" w:cs="Times New Roman"/>
      <w:caps/>
      <w:color w:val="000000"/>
      <w:spacing w:val="15"/>
      <w:kern w:val="44"/>
      <w:sz w:val="32"/>
      <w:szCs w:val="32"/>
      <w:shd w:val="clear" w:color="auto" w:fill="0F6FC6"/>
    </w:rPr>
  </w:style>
  <w:style w:type="paragraph" w:customStyle="1" w:styleId="aff7">
    <w:name w:val="报告一级标题样式"/>
    <w:basedOn w:val="1"/>
    <w:link w:val="Char9"/>
    <w:pPr>
      <w:spacing w:before="0" w:after="50" w:line="360" w:lineRule="auto"/>
      <w:jc w:val="center"/>
    </w:pPr>
    <w:rPr>
      <w:rFonts w:ascii="黑体" w:eastAsia="黑体" w:hAnsi="黑体"/>
      <w:color w:val="000000"/>
      <w:kern w:val="44"/>
      <w:sz w:val="32"/>
      <w:szCs w:val="32"/>
    </w:rPr>
  </w:style>
  <w:style w:type="character" w:customStyle="1" w:styleId="Chara">
    <w:name w:val="新报告三级 Char"/>
    <w:link w:val="aff8"/>
    <w:rPr>
      <w:rFonts w:ascii="黑体" w:eastAsia="黑体" w:hAnsi="黑体" w:cs="Times New Roman"/>
      <w:b/>
      <w:bCs/>
      <w:kern w:val="2"/>
      <w:sz w:val="28"/>
      <w:szCs w:val="28"/>
    </w:rPr>
  </w:style>
  <w:style w:type="paragraph" w:customStyle="1" w:styleId="aff8">
    <w:name w:val="新报告三级"/>
    <w:basedOn w:val="a"/>
    <w:link w:val="Chara"/>
    <w:pPr>
      <w:widowControl w:val="0"/>
      <w:spacing w:before="260" w:afterLines="50" w:line="415" w:lineRule="auto"/>
      <w:jc w:val="both"/>
      <w:outlineLvl w:val="1"/>
    </w:pPr>
    <w:rPr>
      <w:rFonts w:ascii="黑体" w:eastAsia="黑体" w:hAnsi="黑体"/>
      <w:b/>
      <w:bCs/>
      <w:kern w:val="2"/>
      <w:sz w:val="28"/>
      <w:szCs w:val="28"/>
      <w:lang w:val="zh-CN"/>
    </w:rPr>
  </w:style>
  <w:style w:type="character" w:customStyle="1" w:styleId="Charb">
    <w:name w:val="南开三级 Char"/>
    <w:link w:val="aff9"/>
    <w:locked/>
    <w:rPr>
      <w:rFonts w:ascii="黑体" w:eastAsia="黑体" w:hAnsi="黑体" w:cs="Times New Roman"/>
      <w:b/>
      <w:bCs/>
      <w:kern w:val="0"/>
      <w:sz w:val="28"/>
      <w:szCs w:val="28"/>
    </w:rPr>
  </w:style>
  <w:style w:type="paragraph" w:customStyle="1" w:styleId="aff9">
    <w:name w:val="南开三级"/>
    <w:basedOn w:val="3"/>
    <w:link w:val="Charb"/>
    <w:pPr>
      <w:spacing w:before="240" w:afterLines="50" w:line="412" w:lineRule="auto"/>
    </w:pPr>
    <w:rPr>
      <w:rFonts w:ascii="黑体" w:eastAsia="黑体" w:hAnsi="黑体"/>
      <w:b/>
      <w:bCs/>
      <w:caps w:val="0"/>
      <w:color w:val="auto"/>
      <w:spacing w:val="0"/>
      <w:sz w:val="28"/>
      <w:szCs w:val="28"/>
    </w:rPr>
  </w:style>
  <w:style w:type="character" w:customStyle="1" w:styleId="Charc">
    <w:name w:val="无间隔 Char"/>
    <w:link w:val="16"/>
    <w:uiPriority w:val="1"/>
    <w:qFormat/>
    <w:rPr>
      <w:lang w:val="en-US" w:eastAsia="zh-CN" w:bidi="ar-SA"/>
    </w:rPr>
  </w:style>
  <w:style w:type="paragraph" w:customStyle="1" w:styleId="16">
    <w:name w:val="无间隔1"/>
    <w:link w:val="Charc"/>
    <w:uiPriority w:val="1"/>
    <w:pPr>
      <w:spacing w:before="100"/>
    </w:pPr>
  </w:style>
  <w:style w:type="character" w:customStyle="1" w:styleId="Chard">
    <w:name w:val="引用 Char"/>
    <w:link w:val="17"/>
    <w:uiPriority w:val="29"/>
    <w:rPr>
      <w:i/>
      <w:iCs/>
      <w:sz w:val="24"/>
      <w:szCs w:val="24"/>
    </w:rPr>
  </w:style>
  <w:style w:type="paragraph" w:customStyle="1" w:styleId="17">
    <w:name w:val="引用1"/>
    <w:basedOn w:val="a"/>
    <w:next w:val="a"/>
    <w:link w:val="Chard"/>
    <w:uiPriority w:val="29"/>
    <w:rPr>
      <w:i/>
      <w:iCs/>
      <w:sz w:val="24"/>
      <w:szCs w:val="24"/>
      <w:lang w:val="zh-CN"/>
    </w:rPr>
  </w:style>
  <w:style w:type="character" w:customStyle="1" w:styleId="18">
    <w:name w:val="书籍标题1"/>
    <w:uiPriority w:val="33"/>
    <w:rPr>
      <w:b/>
      <w:bCs/>
      <w:i/>
      <w:iCs/>
      <w:spacing w:val="0"/>
    </w:rPr>
  </w:style>
  <w:style w:type="character" w:customStyle="1" w:styleId="1Char">
    <w:name w:val="样式1 Char"/>
    <w:link w:val="19"/>
    <w:rPr>
      <w:caps/>
      <w:color w:val="FFFFFF"/>
      <w:spacing w:val="15"/>
      <w:sz w:val="40"/>
      <w:szCs w:val="22"/>
      <w:shd w:val="clear" w:color="auto" w:fill="0F6FC6"/>
    </w:rPr>
  </w:style>
  <w:style w:type="paragraph" w:customStyle="1" w:styleId="19">
    <w:name w:val="样式1"/>
    <w:basedOn w:val="1"/>
    <w:link w:val="1Char"/>
    <w:pPr>
      <w:jc w:val="center"/>
    </w:pPr>
    <w:rPr>
      <w:sz w:val="40"/>
    </w:rPr>
  </w:style>
  <w:style w:type="character" w:customStyle="1" w:styleId="Chare">
    <w:name w:val="南开图标 Char"/>
    <w:link w:val="affa"/>
    <w:rPr>
      <w:rFonts w:ascii="黑体" w:eastAsia="黑体" w:hAnsi="黑体" w:cs="Times New Roman"/>
      <w:sz w:val="21"/>
      <w:szCs w:val="21"/>
    </w:rPr>
  </w:style>
  <w:style w:type="paragraph" w:customStyle="1" w:styleId="affa">
    <w:name w:val="南开图标"/>
    <w:basedOn w:val="a"/>
    <w:link w:val="Chare"/>
    <w:pPr>
      <w:adjustRightInd w:val="0"/>
      <w:snapToGrid w:val="0"/>
      <w:spacing w:before="0" w:afterLines="50" w:line="240" w:lineRule="auto"/>
      <w:ind w:firstLineChars="200" w:firstLine="422"/>
      <w:jc w:val="center"/>
    </w:pPr>
    <w:rPr>
      <w:rFonts w:ascii="黑体" w:eastAsia="黑体" w:hAnsi="黑体"/>
      <w:sz w:val="21"/>
      <w:szCs w:val="21"/>
      <w:lang w:val="zh-CN"/>
    </w:rPr>
  </w:style>
  <w:style w:type="character" w:customStyle="1" w:styleId="Charf">
    <w:name w:val="南开二级标题 Char"/>
    <w:link w:val="affb"/>
    <w:rPr>
      <w:rFonts w:ascii="黑体" w:eastAsia="黑体" w:hAnsi="黑体" w:cs="Times New Roman"/>
      <w:b/>
      <w:bCs/>
      <w:sz w:val="30"/>
      <w:szCs w:val="30"/>
    </w:rPr>
  </w:style>
  <w:style w:type="paragraph" w:customStyle="1" w:styleId="affb">
    <w:name w:val="南开二级标题"/>
    <w:basedOn w:val="2"/>
    <w:link w:val="Charf"/>
    <w:pPr>
      <w:widowControl w:val="0"/>
      <w:pBdr>
        <w:top w:val="none" w:sz="0" w:space="0" w:color="auto"/>
        <w:left w:val="none" w:sz="0" w:space="0" w:color="auto"/>
        <w:bottom w:val="none" w:sz="0" w:space="0" w:color="auto"/>
        <w:right w:val="none" w:sz="0" w:space="0" w:color="auto"/>
      </w:pBdr>
      <w:shd w:val="clear" w:color="auto" w:fill="auto"/>
      <w:spacing w:beforeLines="50" w:afterLines="50" w:line="360" w:lineRule="auto"/>
      <w:jc w:val="both"/>
    </w:pPr>
    <w:rPr>
      <w:rFonts w:ascii="黑体" w:eastAsia="黑体" w:hAnsi="黑体"/>
      <w:b/>
      <w:bCs/>
      <w:caps w:val="0"/>
      <w:spacing w:val="0"/>
      <w:sz w:val="30"/>
      <w:szCs w:val="30"/>
    </w:rPr>
  </w:style>
  <w:style w:type="character" w:customStyle="1" w:styleId="Charf0">
    <w:name w:val="图表标注 Char"/>
    <w:link w:val="affc"/>
    <w:qFormat/>
    <w:rPr>
      <w:rFonts w:ascii="黑体" w:eastAsia="黑体" w:hAnsi="黑体" w:cs="Times New Roman"/>
      <w:kern w:val="2"/>
      <w:sz w:val="21"/>
      <w:szCs w:val="21"/>
    </w:rPr>
  </w:style>
  <w:style w:type="paragraph" w:customStyle="1" w:styleId="affc">
    <w:name w:val="图表标注"/>
    <w:basedOn w:val="a"/>
    <w:link w:val="Charf0"/>
    <w:qFormat/>
    <w:pPr>
      <w:widowControl w:val="0"/>
      <w:spacing w:before="200" w:line="240" w:lineRule="auto"/>
      <w:ind w:firstLine="420"/>
      <w:jc w:val="center"/>
    </w:pPr>
    <w:rPr>
      <w:rFonts w:ascii="黑体" w:eastAsia="黑体" w:hAnsi="黑体"/>
      <w:kern w:val="2"/>
      <w:sz w:val="21"/>
      <w:szCs w:val="21"/>
      <w:lang w:val="zh-CN"/>
    </w:rPr>
  </w:style>
  <w:style w:type="character" w:customStyle="1" w:styleId="Charf1">
    <w:name w:val="西华三级标题 Char"/>
    <w:link w:val="affd"/>
    <w:rPr>
      <w:rFonts w:ascii="Times New Roman" w:eastAsia="黑体" w:hAnsi="Times New Roman" w:cs="Times New Roman"/>
      <w:b/>
      <w:bCs/>
      <w:color w:val="000000"/>
      <w:sz w:val="28"/>
      <w:szCs w:val="30"/>
    </w:rPr>
  </w:style>
  <w:style w:type="paragraph" w:customStyle="1" w:styleId="affd">
    <w:name w:val="西华三级标题"/>
    <w:basedOn w:val="aff2"/>
    <w:link w:val="Charf1"/>
    <w:pPr>
      <w:spacing w:before="156" w:after="156" w:line="240" w:lineRule="auto"/>
      <w:outlineLvl w:val="2"/>
    </w:pPr>
    <w:rPr>
      <w:rFonts w:ascii="Times New Roman" w:hAnsi="Times New Roman"/>
      <w:sz w:val="28"/>
    </w:rPr>
  </w:style>
  <w:style w:type="paragraph" w:customStyle="1" w:styleId="31">
    <w:name w:val="我的报告3级"/>
    <w:basedOn w:val="a"/>
    <w:pPr>
      <w:keepNext/>
      <w:widowControl w:val="0"/>
      <w:spacing w:beforeLines="100" w:afterLines="100" w:line="400" w:lineRule="exact"/>
      <w:outlineLvl w:val="2"/>
    </w:pPr>
    <w:rPr>
      <w:rFonts w:ascii="Time New Roman" w:eastAsia="黑体" w:hAnsi="Time New Roman" w:cs="宋体"/>
      <w:b/>
      <w:bCs/>
      <w:color w:val="000000"/>
      <w:sz w:val="28"/>
      <w:szCs w:val="28"/>
    </w:rPr>
  </w:style>
  <w:style w:type="paragraph" w:customStyle="1" w:styleId="1a">
    <w:name w:val="列出段落1"/>
    <w:basedOn w:val="a"/>
    <w:uiPriority w:val="34"/>
    <w:pPr>
      <w:ind w:firstLineChars="200" w:firstLine="420"/>
    </w:pPr>
  </w:style>
  <w:style w:type="paragraph" w:customStyle="1" w:styleId="affe">
    <w:name w:val="我的正文"/>
    <w:basedOn w:val="afe"/>
    <w:pPr>
      <w:spacing w:beforeLines="0" w:afterLines="0"/>
      <w:ind w:firstLine="200"/>
      <w:jc w:val="both"/>
    </w:pPr>
    <w:rPr>
      <w:rFonts w:ascii="Times New Roman" w:hAnsi="Times New Roman"/>
    </w:rPr>
  </w:style>
  <w:style w:type="paragraph" w:customStyle="1" w:styleId="TOC10">
    <w:name w:val="TOC 标题1"/>
    <w:basedOn w:val="1"/>
    <w:next w:val="a"/>
    <w:uiPriority w:val="39"/>
    <w:qFormat/>
    <w:pPr>
      <w:outlineLvl w:val="9"/>
    </w:pPr>
  </w:style>
  <w:style w:type="table" w:styleId="4-2">
    <w:name w:val="Grid Table 4 Accent 2"/>
    <w:basedOn w:val="a1"/>
    <w:uiPriority w:val="49"/>
    <w:rsid w:val="00247A9F"/>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L">
    <w:name w:val="L正文"/>
    <w:basedOn w:val="afe"/>
    <w:link w:val="LChar"/>
    <w:qFormat/>
    <w:pPr>
      <w:spacing w:before="156" w:after="156"/>
      <w:jc w:val="both"/>
    </w:pPr>
    <w:rPr>
      <w:rFonts w:ascii="Times New Roman" w:hAnsi="Times New Roman"/>
      <w:szCs w:val="24"/>
    </w:rPr>
  </w:style>
  <w:style w:type="character" w:customStyle="1" w:styleId="LChar">
    <w:name w:val="L正文 Char"/>
    <w:basedOn w:val="Char"/>
    <w:link w:val="L"/>
    <w:qFormat/>
    <w:rPr>
      <w:rFonts w:ascii="Times New Roman" w:hAnsi="Times New Roman" w:cs="宋体"/>
      <w:color w:val="000000"/>
      <w:kern w:val="0"/>
      <w:sz w:val="24"/>
      <w:szCs w:val="24"/>
      <w:lang w:val="zh-CN" w:eastAsia="zh-CN"/>
    </w:rPr>
  </w:style>
  <w:style w:type="paragraph" w:customStyle="1" w:styleId="L0">
    <w:name w:val="L图表"/>
    <w:basedOn w:val="affa"/>
    <w:link w:val="LChar0"/>
    <w:pPr>
      <w:spacing w:after="156"/>
    </w:pPr>
    <w:rPr>
      <w:b/>
    </w:rPr>
  </w:style>
  <w:style w:type="character" w:customStyle="1" w:styleId="LChar0">
    <w:name w:val="L图表 Char"/>
    <w:basedOn w:val="Chare"/>
    <w:link w:val="L0"/>
    <w:rPr>
      <w:rFonts w:ascii="黑体" w:eastAsia="黑体" w:hAnsi="黑体" w:cs="Times New Roman"/>
      <w:b/>
      <w:sz w:val="21"/>
      <w:szCs w:val="21"/>
      <w:lang w:val="zh-CN" w:eastAsia="zh-CN"/>
    </w:rPr>
  </w:style>
  <w:style w:type="paragraph" w:customStyle="1" w:styleId="L1">
    <w:name w:val="L表格"/>
    <w:basedOn w:val="afe"/>
    <w:link w:val="LChar1"/>
    <w:pPr>
      <w:spacing w:beforeLines="0" w:before="0" w:afterLines="0" w:after="0" w:line="240" w:lineRule="auto"/>
      <w:ind w:firstLineChars="0" w:firstLine="0"/>
      <w:jc w:val="center"/>
    </w:pPr>
    <w:rPr>
      <w:rFonts w:ascii="Times New Roman" w:hAnsi="Times New Roman"/>
      <w:bCs/>
      <w:sz w:val="21"/>
    </w:rPr>
  </w:style>
  <w:style w:type="character" w:customStyle="1" w:styleId="LChar1">
    <w:name w:val="L表格 Char"/>
    <w:basedOn w:val="Char"/>
    <w:link w:val="L1"/>
    <w:qFormat/>
    <w:rPr>
      <w:rFonts w:ascii="Times New Roman" w:hAnsi="Times New Roman" w:cs="宋体"/>
      <w:bCs/>
      <w:color w:val="000000"/>
      <w:kern w:val="0"/>
      <w:sz w:val="21"/>
      <w:szCs w:val="21"/>
      <w:lang w:val="zh-CN" w:eastAsia="zh-CN"/>
    </w:rPr>
  </w:style>
  <w:style w:type="paragraph" w:customStyle="1" w:styleId="afff">
    <w:name w:val="注"/>
    <w:basedOn w:val="aff0"/>
    <w:link w:val="Charf2"/>
    <w:qFormat/>
    <w:rsid w:val="00503B05"/>
    <w:pPr>
      <w:spacing w:before="0" w:afterLines="0" w:after="0" w:line="240" w:lineRule="auto"/>
      <w:ind w:firstLine="200"/>
      <w:jc w:val="left"/>
    </w:pPr>
    <w:rPr>
      <w:rFonts w:eastAsia="宋体"/>
      <w:sz w:val="18"/>
      <w:szCs w:val="18"/>
    </w:rPr>
  </w:style>
  <w:style w:type="character" w:customStyle="1" w:styleId="Charf2">
    <w:name w:val="注 Char"/>
    <w:basedOn w:val="Char1"/>
    <w:link w:val="afff"/>
    <w:qFormat/>
    <w:rsid w:val="00503B05"/>
    <w:rPr>
      <w:rFonts w:ascii="Times New Roman" w:eastAsia="黑体" w:hAnsi="Times New Roman" w:cs="Times New Roman"/>
      <w:sz w:val="18"/>
      <w:szCs w:val="18"/>
      <w:lang w:val="zh-CN"/>
    </w:rPr>
  </w:style>
  <w:style w:type="paragraph" w:customStyle="1" w:styleId="12131">
    <w:name w:val="12131"/>
    <w:basedOn w:val="1"/>
    <w:link w:val="12131Char"/>
    <w:pPr>
      <w:spacing w:before="0" w:afterLines="100" w:after="312" w:line="360" w:lineRule="auto"/>
    </w:pPr>
    <w:rPr>
      <w:rFonts w:ascii="黑体" w:eastAsia="黑体" w:hAnsi="黑体"/>
      <w:b/>
      <w:sz w:val="36"/>
      <w:szCs w:val="36"/>
    </w:rPr>
  </w:style>
  <w:style w:type="character" w:customStyle="1" w:styleId="12131Char">
    <w:name w:val="12131 Char"/>
    <w:basedOn w:val="10"/>
    <w:link w:val="12131"/>
    <w:qFormat/>
    <w:rPr>
      <w:rFonts w:ascii="黑体" w:eastAsia="黑体" w:hAnsi="黑体"/>
      <w:b/>
      <w:caps/>
      <w:color w:val="FFFFFF"/>
      <w:spacing w:val="15"/>
      <w:sz w:val="36"/>
      <w:szCs w:val="36"/>
      <w:shd w:val="clear" w:color="auto" w:fill="0F6FC6"/>
      <w:lang w:val="zh-CN" w:eastAsia="zh-CN"/>
    </w:rPr>
  </w:style>
  <w:style w:type="paragraph" w:customStyle="1" w:styleId="11111">
    <w:name w:val="11111"/>
    <w:basedOn w:val="1"/>
    <w:link w:val="11111Char"/>
    <w:pPr>
      <w:jc w:val="center"/>
    </w:pPr>
    <w:rPr>
      <w:rFonts w:ascii="黑体" w:eastAsia="黑体" w:hAnsi="黑体"/>
      <w:b/>
      <w:sz w:val="36"/>
      <w:szCs w:val="36"/>
    </w:rPr>
  </w:style>
  <w:style w:type="character" w:customStyle="1" w:styleId="11111Char">
    <w:name w:val="11111 Char"/>
    <w:basedOn w:val="10"/>
    <w:link w:val="11111"/>
    <w:qFormat/>
    <w:rPr>
      <w:rFonts w:ascii="黑体" w:eastAsia="黑体" w:hAnsi="黑体"/>
      <w:b/>
      <w:caps/>
      <w:color w:val="FFFFFF"/>
      <w:spacing w:val="15"/>
      <w:sz w:val="36"/>
      <w:szCs w:val="36"/>
      <w:shd w:val="clear" w:color="auto" w:fill="0F6FC6"/>
      <w:lang w:val="zh-CN" w:eastAsia="zh-CN"/>
    </w:rPr>
  </w:style>
  <w:style w:type="paragraph" w:customStyle="1" w:styleId="22222">
    <w:name w:val="22222"/>
    <w:basedOn w:val="333333"/>
    <w:link w:val="22222Char"/>
    <w:rsid w:val="00D4620A"/>
    <w:rPr>
      <w:shd w:val="clear" w:color="auto" w:fill="D9D9D9" w:themeFill="background1" w:themeFillShade="D9"/>
    </w:rPr>
  </w:style>
  <w:style w:type="paragraph" w:customStyle="1" w:styleId="333333">
    <w:name w:val="333333"/>
    <w:basedOn w:val="affd"/>
    <w:link w:val="333333Char"/>
    <w:qFormat/>
    <w:rsid w:val="00D4620A"/>
  </w:style>
  <w:style w:type="character" w:customStyle="1" w:styleId="333333Char">
    <w:name w:val="333333 Char"/>
    <w:basedOn w:val="Charf1"/>
    <w:link w:val="333333"/>
    <w:rsid w:val="00D4620A"/>
    <w:rPr>
      <w:rFonts w:ascii="Times New Roman" w:eastAsia="黑体" w:hAnsi="Times New Roman" w:cs="Times New Roman"/>
      <w:b/>
      <w:bCs/>
      <w:color w:val="000000"/>
      <w:sz w:val="28"/>
      <w:szCs w:val="30"/>
      <w:lang w:val="zh-CN"/>
    </w:rPr>
  </w:style>
  <w:style w:type="character" w:customStyle="1" w:styleId="22222Char">
    <w:name w:val="22222 Char"/>
    <w:basedOn w:val="Char2"/>
    <w:link w:val="22222"/>
    <w:rsid w:val="00D4620A"/>
    <w:rPr>
      <w:rFonts w:ascii="Times New Roman" w:eastAsia="黑体" w:hAnsi="Times New Roman" w:cs="Times New Roman"/>
      <w:b/>
      <w:bCs/>
      <w:color w:val="000000"/>
      <w:sz w:val="28"/>
      <w:szCs w:val="30"/>
      <w:lang w:val="zh-CN"/>
    </w:rPr>
  </w:style>
  <w:style w:type="table" w:styleId="4-1">
    <w:name w:val="Grid Table 4 Accent 1"/>
    <w:aliases w:val="2017-2017"/>
    <w:basedOn w:val="a1"/>
    <w:uiPriority w:val="49"/>
    <w:rsid w:val="00D04532"/>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CharChar">
    <w:name w:val="图标题 Char Char"/>
    <w:locked/>
    <w:rsid w:val="00713227"/>
    <w:rPr>
      <w:rFonts w:ascii="Times New Roman" w:eastAsia="黑体" w:hAnsi="Times New Roman" w:cs="Times New Roman"/>
      <w:szCs w:val="21"/>
    </w:rPr>
  </w:style>
  <w:style w:type="table" w:styleId="4-5">
    <w:name w:val="Grid Table 4 Accent 5"/>
    <w:aliases w:val="2017"/>
    <w:basedOn w:val="a1"/>
    <w:uiPriority w:val="49"/>
    <w:rsid w:val="00AD5842"/>
    <w:pPr>
      <w:jc w:val="center"/>
    </w:pPr>
    <w:rPr>
      <w:rFonts w:ascii="Times New Roman" w:hAnsi="Times New Roman"/>
    </w:rPr>
    <w:tblPr>
      <w:tblStyleRowBandSize w:val="1"/>
      <w:tblStyleColBandSize w:val="1"/>
      <w:jc w:val="center"/>
      <w:tblBorders>
        <w:top w:val="single" w:sz="4" w:space="0" w:color="59A9F2" w:themeColor="accent5" w:themeTint="99"/>
        <w:left w:val="single" w:sz="4" w:space="0" w:color="59A9F2" w:themeColor="accent5" w:themeTint="99"/>
        <w:bottom w:val="single" w:sz="4" w:space="0" w:color="59A9F2" w:themeColor="accent5" w:themeTint="99"/>
        <w:right w:val="single" w:sz="4" w:space="0" w:color="59A9F2" w:themeColor="accent5" w:themeTint="99"/>
        <w:insideH w:val="single" w:sz="4" w:space="0" w:color="59A9F2" w:themeColor="accent5" w:themeTint="99"/>
        <w:insideV w:val="single" w:sz="4" w:space="0" w:color="59A9F2" w:themeColor="accent5" w:themeTint="99"/>
      </w:tblBorders>
    </w:tblPr>
    <w:trPr>
      <w:jc w:val="center"/>
    </w:trPr>
    <w:tcPr>
      <w:vAlign w:val="center"/>
    </w:tcPr>
    <w:tblStylePr w:type="firstRow">
      <w:rPr>
        <w:b/>
        <w:bCs/>
        <w:color w:val="FFFFFF" w:themeColor="background1"/>
      </w:rPr>
      <w:tblPr/>
      <w:tcPr>
        <w:shd w:val="clear" w:color="auto" w:fill="59A9F2" w:themeFill="accent5" w:themeFillTint="99"/>
      </w:tcPr>
    </w:tblStylePr>
    <w:tblStylePr w:type="lastRow">
      <w:rPr>
        <w:b/>
        <w:bCs/>
      </w:rPr>
      <w:tblPr/>
      <w:tcPr>
        <w:tcBorders>
          <w:top w:val="double" w:sz="4" w:space="0" w:color="0F6FC6" w:themeColor="accent5"/>
        </w:tcBorders>
      </w:tcPr>
    </w:tblStylePr>
    <w:tblStylePr w:type="firstCol">
      <w:rPr>
        <w:b/>
        <w:bCs/>
      </w:rPr>
    </w:tblStylePr>
    <w:tblStylePr w:type="lastCol">
      <w:rPr>
        <w:b/>
        <w:bCs/>
      </w:rPr>
    </w:tblStylePr>
    <w:tblStylePr w:type="band1Vert">
      <w:tblPr/>
      <w:tcPr>
        <w:shd w:val="clear" w:color="auto" w:fill="C7E2FA" w:themeFill="accent5" w:themeFillTint="33"/>
      </w:tcPr>
    </w:tblStylePr>
    <w:tblStylePr w:type="band1Horz">
      <w:tblPr/>
      <w:tcPr>
        <w:shd w:val="clear" w:color="auto" w:fill="C7E2FA" w:themeFill="accent5" w:themeFillTint="33"/>
      </w:tcPr>
    </w:tblStylePr>
  </w:style>
  <w:style w:type="paragraph" w:customStyle="1" w:styleId="L2">
    <w:name w:val="L 注"/>
    <w:basedOn w:val="a"/>
    <w:link w:val="LChar2"/>
    <w:qFormat/>
    <w:rsid w:val="00981A15"/>
    <w:pPr>
      <w:spacing w:before="0" w:after="0" w:line="240" w:lineRule="auto"/>
    </w:pPr>
    <w:rPr>
      <w:rFonts w:ascii="Times New Roman" w:eastAsiaTheme="minorEastAsia" w:hAnsi="Times New Roman" w:cstheme="minorBidi"/>
      <w:caps/>
      <w:sz w:val="18"/>
    </w:rPr>
  </w:style>
  <w:style w:type="character" w:customStyle="1" w:styleId="LChar2">
    <w:name w:val="L 注 Char"/>
    <w:basedOn w:val="a0"/>
    <w:link w:val="L2"/>
    <w:qFormat/>
    <w:rsid w:val="00981A15"/>
    <w:rPr>
      <w:rFonts w:ascii="Times New Roman" w:eastAsiaTheme="minorEastAsia" w:hAnsi="Times New Roman" w:cstheme="minorBidi"/>
      <w:caps/>
      <w:sz w:val="18"/>
    </w:rPr>
  </w:style>
  <w:style w:type="character" w:customStyle="1" w:styleId="Charf3">
    <w:name w:val="表格字体 Char"/>
    <w:link w:val="afff0"/>
    <w:locked/>
    <w:rsid w:val="0087403C"/>
    <w:rPr>
      <w:sz w:val="21"/>
    </w:rPr>
  </w:style>
  <w:style w:type="paragraph" w:customStyle="1" w:styleId="afff0">
    <w:name w:val="表格字体"/>
    <w:basedOn w:val="a"/>
    <w:next w:val="a"/>
    <w:link w:val="Charf3"/>
    <w:rsid w:val="0087403C"/>
    <w:pPr>
      <w:spacing w:before="0" w:after="0" w:line="240" w:lineRule="atLeast"/>
      <w:jc w:val="center"/>
    </w:pPr>
    <w:rPr>
      <w:sz w:val="21"/>
    </w:rPr>
  </w:style>
  <w:style w:type="paragraph" w:customStyle="1" w:styleId="L3">
    <w:name w:val="L 正文"/>
    <w:basedOn w:val="a"/>
    <w:link w:val="LChar3"/>
    <w:qFormat/>
    <w:rsid w:val="008366F1"/>
    <w:pPr>
      <w:spacing w:before="0" w:after="0" w:line="360" w:lineRule="auto"/>
      <w:ind w:firstLineChars="200" w:firstLine="200"/>
      <w:jc w:val="both"/>
    </w:pPr>
    <w:rPr>
      <w:rFonts w:ascii="Times New Roman" w:hAnsi="Times New Roman" w:cstheme="minorBidi"/>
      <w:color w:val="000000"/>
      <w:sz w:val="24"/>
      <w:szCs w:val="24"/>
    </w:rPr>
  </w:style>
  <w:style w:type="character" w:customStyle="1" w:styleId="LChar3">
    <w:name w:val="L 正文 Char"/>
    <w:basedOn w:val="a0"/>
    <w:link w:val="L3"/>
    <w:qFormat/>
    <w:rsid w:val="008366F1"/>
    <w:rPr>
      <w:rFonts w:ascii="Times New Roman" w:hAnsi="Times New Roman" w:cstheme="minorBidi"/>
      <w:color w:val="000000"/>
      <w:sz w:val="24"/>
      <w:szCs w:val="24"/>
    </w:rPr>
  </w:style>
  <w:style w:type="paragraph" w:styleId="afff1">
    <w:name w:val="List Paragraph"/>
    <w:basedOn w:val="a"/>
    <w:uiPriority w:val="99"/>
    <w:qFormat/>
    <w:rsid w:val="002161F5"/>
    <w:pPr>
      <w:ind w:firstLineChars="200" w:firstLine="420"/>
    </w:pPr>
  </w:style>
  <w:style w:type="table" w:customStyle="1" w:styleId="4-15">
    <w:name w:val="网格表 4 - 着色 15"/>
    <w:basedOn w:val="a1"/>
    <w:next w:val="4-1"/>
    <w:uiPriority w:val="49"/>
    <w:qFormat/>
    <w:rsid w:val="00247A9F"/>
    <w:rPr>
      <w:rFonts w:ascii="Calibri" w:hAnsi="Calibri"/>
      <w:kern w:val="2"/>
      <w:sz w:val="21"/>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4">
    <w:name w:val="L 图表标题"/>
    <w:basedOn w:val="L3"/>
    <w:link w:val="LChar4"/>
    <w:qFormat/>
    <w:rsid w:val="00061470"/>
    <w:pPr>
      <w:spacing w:afterLines="50" w:after="50"/>
      <w:ind w:firstLineChars="0" w:firstLine="0"/>
      <w:jc w:val="center"/>
    </w:pPr>
    <w:rPr>
      <w:rFonts w:eastAsia="黑体"/>
      <w:b/>
      <w:color w:val="0F6FC6" w:themeColor="accent1"/>
      <w:sz w:val="21"/>
    </w:rPr>
  </w:style>
  <w:style w:type="character" w:customStyle="1" w:styleId="LChar4">
    <w:name w:val="L 图表标题 Char"/>
    <w:basedOn w:val="LChar3"/>
    <w:link w:val="L4"/>
    <w:rsid w:val="00061470"/>
    <w:rPr>
      <w:rFonts w:ascii="Times New Roman" w:eastAsia="黑体" w:hAnsi="Times New Roman" w:cstheme="minorBidi"/>
      <w:b/>
      <w:color w:val="0F6FC6" w:themeColor="accent1"/>
      <w:sz w:val="21"/>
      <w:szCs w:val="24"/>
    </w:rPr>
  </w:style>
  <w:style w:type="paragraph" w:customStyle="1" w:styleId="L20">
    <w:name w:val="L2级"/>
    <w:basedOn w:val="2"/>
    <w:link w:val="L2Char"/>
    <w:qFormat/>
    <w:rsid w:val="00B10F95"/>
    <w:pPr>
      <w:keepNext/>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spacing w:beforeLines="50" w:before="156" w:afterLines="50" w:after="156" w:line="400" w:lineRule="atLeast"/>
    </w:pPr>
    <w:rPr>
      <w:rFonts w:asciiTheme="minorHAnsi" w:eastAsia="黑体" w:hAnsiTheme="minorHAnsi" w:cstheme="minorBidi"/>
      <w:b/>
      <w:spacing w:val="0"/>
      <w:sz w:val="30"/>
      <w:lang w:val="en-US"/>
    </w:rPr>
  </w:style>
  <w:style w:type="character" w:customStyle="1" w:styleId="L2Char">
    <w:name w:val="L2级 Char"/>
    <w:basedOn w:val="a0"/>
    <w:link w:val="L20"/>
    <w:qFormat/>
    <w:rsid w:val="00B10F95"/>
    <w:rPr>
      <w:rFonts w:asciiTheme="minorHAnsi" w:eastAsia="黑体" w:hAnsiTheme="minorHAnsi" w:cstheme="minorBidi"/>
      <w:b/>
      <w:caps/>
      <w:sz w:val="30"/>
    </w:rPr>
  </w:style>
  <w:style w:type="paragraph" w:customStyle="1" w:styleId="L5">
    <w:name w:val="正文L"/>
    <w:basedOn w:val="a"/>
    <w:link w:val="LChar5"/>
    <w:rsid w:val="00D74192"/>
    <w:pPr>
      <w:widowControl w:val="0"/>
      <w:spacing w:before="0" w:after="0" w:line="360" w:lineRule="auto"/>
      <w:ind w:firstLineChars="200" w:firstLine="200"/>
      <w:jc w:val="both"/>
    </w:pPr>
    <w:rPr>
      <w:rFonts w:ascii="Times New Roman" w:eastAsiaTheme="minorEastAsia" w:hAnsi="Times New Roman"/>
      <w:kern w:val="2"/>
      <w:sz w:val="24"/>
      <w:szCs w:val="24"/>
    </w:rPr>
  </w:style>
  <w:style w:type="character" w:customStyle="1" w:styleId="LChar5">
    <w:name w:val="正文L Char"/>
    <w:basedOn w:val="a0"/>
    <w:link w:val="L5"/>
    <w:rsid w:val="00D74192"/>
    <w:rPr>
      <w:rFonts w:ascii="Times New Roman" w:eastAsiaTheme="minorEastAsia" w:hAnsi="Times New Roman"/>
      <w:kern w:val="2"/>
      <w:sz w:val="24"/>
      <w:szCs w:val="24"/>
    </w:rPr>
  </w:style>
  <w:style w:type="paragraph" w:customStyle="1" w:styleId="32">
    <w:name w:val="3级标题"/>
    <w:basedOn w:val="L5"/>
    <w:link w:val="3Char"/>
    <w:rsid w:val="00D74192"/>
    <w:pPr>
      <w:spacing w:beforeLines="50" w:before="50" w:afterLines="50" w:after="50" w:line="400" w:lineRule="atLeast"/>
      <w:ind w:firstLineChars="0" w:firstLine="0"/>
      <w:outlineLvl w:val="2"/>
    </w:pPr>
    <w:rPr>
      <w:rFonts w:ascii="黑体" w:eastAsia="黑体" w:hAnsi="黑体"/>
      <w:b/>
      <w:sz w:val="28"/>
      <w:szCs w:val="28"/>
    </w:rPr>
  </w:style>
  <w:style w:type="character" w:customStyle="1" w:styleId="3Char">
    <w:name w:val="3级标题 Char"/>
    <w:basedOn w:val="LChar5"/>
    <w:link w:val="32"/>
    <w:rsid w:val="00D74192"/>
    <w:rPr>
      <w:rFonts w:ascii="黑体" w:eastAsia="黑体" w:hAnsi="黑体"/>
      <w:b/>
      <w:kern w:val="2"/>
      <w:sz w:val="28"/>
      <w:szCs w:val="28"/>
    </w:rPr>
  </w:style>
  <w:style w:type="paragraph" w:customStyle="1" w:styleId="afff2">
    <w:name w:val="表格文字"/>
    <w:basedOn w:val="afff"/>
    <w:link w:val="Charf4"/>
    <w:qFormat/>
    <w:rsid w:val="00D74192"/>
    <w:pPr>
      <w:widowControl w:val="0"/>
      <w:jc w:val="center"/>
    </w:pPr>
    <w:rPr>
      <w:rFonts w:eastAsiaTheme="minorEastAsia"/>
      <w:bCs/>
      <w:sz w:val="21"/>
    </w:rPr>
  </w:style>
  <w:style w:type="character" w:customStyle="1" w:styleId="Charf4">
    <w:name w:val="表格文字 Char"/>
    <w:basedOn w:val="Charf2"/>
    <w:link w:val="afff2"/>
    <w:rsid w:val="00D74192"/>
    <w:rPr>
      <w:rFonts w:ascii="Times New Roman" w:eastAsiaTheme="minorEastAsia" w:hAnsi="Times New Roman" w:cs="Times New Roman"/>
      <w:bCs/>
      <w:sz w:val="21"/>
      <w:szCs w:val="18"/>
      <w:lang w:val="zh-CN" w:eastAsia="zh-CN"/>
    </w:rPr>
  </w:style>
  <w:style w:type="paragraph" w:customStyle="1" w:styleId="41">
    <w:name w:val="4级标题"/>
    <w:basedOn w:val="L5"/>
    <w:link w:val="4Char"/>
    <w:qFormat/>
    <w:rsid w:val="00B10F95"/>
    <w:pPr>
      <w:keepNext/>
      <w:spacing w:beforeLines="50" w:before="156" w:after="156" w:line="300" w:lineRule="auto"/>
      <w:ind w:firstLine="482"/>
      <w:outlineLvl w:val="3"/>
    </w:pPr>
    <w:rPr>
      <w:rFonts w:eastAsia="黑体"/>
      <w:b/>
    </w:rPr>
  </w:style>
  <w:style w:type="character" w:customStyle="1" w:styleId="4Char">
    <w:name w:val="4级标题 Char"/>
    <w:basedOn w:val="LChar5"/>
    <w:link w:val="41"/>
    <w:rsid w:val="00B10F95"/>
    <w:rPr>
      <w:rFonts w:ascii="Times New Roman" w:eastAsia="黑体" w:hAnsi="Times New Roman"/>
      <w:b/>
      <w:kern w:val="2"/>
      <w:sz w:val="24"/>
      <w:szCs w:val="24"/>
    </w:rPr>
  </w:style>
  <w:style w:type="paragraph" w:customStyle="1" w:styleId="L30">
    <w:name w:val="L3级"/>
    <w:basedOn w:val="a"/>
    <w:link w:val="L3Char"/>
    <w:uiPriority w:val="99"/>
    <w:qFormat/>
    <w:rsid w:val="00B10F95"/>
    <w:pPr>
      <w:keepNext/>
      <w:spacing w:beforeLines="50" w:before="156" w:after="163" w:line="400" w:lineRule="atLeast"/>
      <w:outlineLvl w:val="2"/>
    </w:pPr>
    <w:rPr>
      <w:rFonts w:asciiTheme="minorHAnsi" w:eastAsia="黑体" w:hAnsiTheme="minorHAnsi" w:cstheme="minorBidi"/>
      <w:b/>
      <w:sz w:val="28"/>
    </w:rPr>
  </w:style>
  <w:style w:type="character" w:customStyle="1" w:styleId="L3Char">
    <w:name w:val="L3级 Char"/>
    <w:basedOn w:val="a0"/>
    <w:link w:val="L30"/>
    <w:rsid w:val="00B10F95"/>
    <w:rPr>
      <w:rFonts w:asciiTheme="minorHAnsi" w:eastAsia="黑体" w:hAnsiTheme="minorHAnsi" w:cstheme="minorBidi"/>
      <w:b/>
      <w:sz w:val="28"/>
    </w:rPr>
  </w:style>
  <w:style w:type="paragraph" w:styleId="TOC4">
    <w:name w:val="toc 4"/>
    <w:basedOn w:val="a"/>
    <w:next w:val="a"/>
    <w:autoRedefine/>
    <w:uiPriority w:val="39"/>
    <w:unhideWhenUsed/>
    <w:rsid w:val="00B22D7A"/>
    <w:pPr>
      <w:spacing w:before="0" w:after="0"/>
      <w:ind w:left="600"/>
    </w:pPr>
    <w:rPr>
      <w:rFonts w:asciiTheme="minorHAnsi" w:hAnsiTheme="minorHAnsi"/>
      <w:sz w:val="18"/>
      <w:szCs w:val="18"/>
    </w:rPr>
  </w:style>
  <w:style w:type="paragraph" w:styleId="afff3">
    <w:name w:val="Revision"/>
    <w:hidden/>
    <w:uiPriority w:val="99"/>
    <w:semiHidden/>
    <w:rsid w:val="00F65070"/>
    <w:rPr>
      <w:rFonts w:ascii="Times New Roman" w:hAnsi="Times New Roman"/>
      <w:kern w:val="2"/>
      <w:sz w:val="24"/>
      <w:szCs w:val="24"/>
    </w:rPr>
  </w:style>
  <w:style w:type="table" w:styleId="afff4">
    <w:name w:val="Table Theme"/>
    <w:basedOn w:val="a1"/>
    <w:rsid w:val="00857470"/>
    <w:pPr>
      <w:widowControl w:val="0"/>
      <w:spacing w:before="100" w:beforeAutospacing="1" w:after="100" w:afterAutospacing="1" w:line="360" w:lineRule="auto"/>
      <w:ind w:firstLineChars="200" w:firstLine="200"/>
      <w:jc w:val="center"/>
    </w:pPr>
    <w:rPr>
      <w:rFonts w:ascii="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rPr>
        <w:tblHeader/>
      </w:trPr>
      <w:tcPr>
        <w:shd w:val="clear" w:color="auto" w:fill="99CCFF"/>
      </w:tcPr>
    </w:tblStylePr>
  </w:style>
  <w:style w:type="paragraph" w:customStyle="1" w:styleId="afff5">
    <w:name w:val="正文内容"/>
    <w:basedOn w:val="a"/>
    <w:link w:val="Charf5"/>
    <w:rsid w:val="00F84AEF"/>
    <w:pPr>
      <w:spacing w:before="0" w:after="0" w:line="360" w:lineRule="auto"/>
      <w:ind w:firstLineChars="200" w:firstLine="480"/>
      <w:jc w:val="both"/>
    </w:pPr>
    <w:rPr>
      <w:rFonts w:ascii="Times New Roman" w:eastAsiaTheme="minorEastAsia" w:hAnsi="Times New Roman" w:cs="宋体"/>
      <w:sz w:val="24"/>
      <w:szCs w:val="21"/>
    </w:rPr>
  </w:style>
  <w:style w:type="character" w:customStyle="1" w:styleId="Charf5">
    <w:name w:val="正文内容 Char"/>
    <w:basedOn w:val="a0"/>
    <w:link w:val="afff5"/>
    <w:rsid w:val="00F84AEF"/>
    <w:rPr>
      <w:rFonts w:ascii="Times New Roman" w:eastAsiaTheme="minorEastAsia" w:hAnsi="Times New Roman" w:cs="宋体"/>
      <w:sz w:val="24"/>
      <w:szCs w:val="21"/>
    </w:rPr>
  </w:style>
  <w:style w:type="paragraph" w:customStyle="1" w:styleId="afff6">
    <w:name w:val="图表的标题"/>
    <w:basedOn w:val="a"/>
    <w:link w:val="Charf6"/>
    <w:rsid w:val="00F84AEF"/>
    <w:pPr>
      <w:widowControl w:val="0"/>
      <w:spacing w:beforeLines="50" w:before="156" w:afterLines="50" w:after="156" w:line="240" w:lineRule="auto"/>
      <w:jc w:val="center"/>
    </w:pPr>
    <w:rPr>
      <w:rFonts w:ascii="黑体" w:eastAsia="黑体" w:hAnsi="黑体"/>
      <w:b/>
      <w:bCs/>
      <w:kern w:val="2"/>
      <w:sz w:val="21"/>
      <w:szCs w:val="21"/>
    </w:rPr>
  </w:style>
  <w:style w:type="character" w:customStyle="1" w:styleId="Charf6">
    <w:name w:val="图表的标题 Char"/>
    <w:basedOn w:val="a0"/>
    <w:link w:val="afff6"/>
    <w:rsid w:val="00F84AEF"/>
    <w:rPr>
      <w:rFonts w:ascii="黑体" w:eastAsia="黑体" w:hAnsi="黑体"/>
      <w:b/>
      <w:bCs/>
      <w:kern w:val="2"/>
      <w:sz w:val="21"/>
      <w:szCs w:val="21"/>
    </w:rPr>
  </w:style>
  <w:style w:type="character" w:customStyle="1" w:styleId="4Char0">
    <w:name w:val="济南标题4 Char"/>
    <w:basedOn w:val="a0"/>
    <w:link w:val="42"/>
    <w:locked/>
    <w:rsid w:val="00E54A63"/>
    <w:rPr>
      <w:rFonts w:ascii="Times New Roman" w:eastAsia="黑体" w:hAnsi="Times New Roman" w:cstheme="majorBidi"/>
      <w:b/>
      <w:bCs/>
      <w:sz w:val="25"/>
      <w:szCs w:val="25"/>
    </w:rPr>
  </w:style>
  <w:style w:type="paragraph" w:customStyle="1" w:styleId="42">
    <w:name w:val="济南标题4"/>
    <w:basedOn w:val="a"/>
    <w:link w:val="4Char0"/>
    <w:rsid w:val="00E54A63"/>
    <w:pPr>
      <w:spacing w:before="280" w:afterLines="50" w:after="0" w:line="376" w:lineRule="auto"/>
      <w:ind w:firstLineChars="200" w:firstLine="502"/>
      <w:outlineLvl w:val="3"/>
    </w:pPr>
    <w:rPr>
      <w:rFonts w:ascii="Times New Roman" w:eastAsia="黑体" w:hAnsi="Times New Roman" w:cstheme="majorBidi"/>
      <w:b/>
      <w:bCs/>
      <w:sz w:val="25"/>
      <w:szCs w:val="25"/>
    </w:rPr>
  </w:style>
  <w:style w:type="paragraph" w:customStyle="1" w:styleId="-">
    <w:name w:val="样例-图表标题"/>
    <w:basedOn w:val="a"/>
    <w:link w:val="-Char"/>
    <w:rsid w:val="00386A30"/>
    <w:pPr>
      <w:adjustRightInd w:val="0"/>
      <w:snapToGrid w:val="0"/>
      <w:spacing w:before="0" w:after="0" w:line="360" w:lineRule="auto"/>
      <w:jc w:val="center"/>
    </w:pPr>
    <w:rPr>
      <w:rFonts w:ascii="Times New Roman" w:eastAsia="黑体" w:hAnsi="Times New Roman"/>
      <w:b/>
      <w:sz w:val="21"/>
      <w:szCs w:val="21"/>
      <w:lang w:val="zh-CN"/>
    </w:rPr>
  </w:style>
  <w:style w:type="character" w:customStyle="1" w:styleId="-Char">
    <w:name w:val="样例-图表标题 Char"/>
    <w:basedOn w:val="a0"/>
    <w:link w:val="-"/>
    <w:rsid w:val="00386A30"/>
    <w:rPr>
      <w:rFonts w:ascii="Times New Roman" w:eastAsia="黑体" w:hAnsi="Times New Roman"/>
      <w:b/>
      <w:sz w:val="21"/>
      <w:szCs w:val="21"/>
      <w:lang w:val="zh-CN"/>
    </w:rPr>
  </w:style>
  <w:style w:type="table" w:styleId="-5">
    <w:name w:val="Light Shading Accent 5"/>
    <w:basedOn w:val="a1"/>
    <w:uiPriority w:val="60"/>
    <w:rsid w:val="00BB1BA2"/>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afff7">
    <w:name w:val="图标标题"/>
    <w:basedOn w:val="aff6"/>
    <w:link w:val="Charf7"/>
    <w:qFormat/>
    <w:rsid w:val="00F54F81"/>
    <w:pPr>
      <w:widowControl/>
      <w:spacing w:after="163" w:line="240" w:lineRule="auto"/>
      <w:ind w:firstLineChars="0" w:firstLine="0"/>
    </w:pPr>
    <w:rPr>
      <w:rFonts w:eastAsia="黑体"/>
      <w:b/>
      <w:lang w:val="en-US"/>
    </w:rPr>
  </w:style>
  <w:style w:type="character" w:customStyle="1" w:styleId="Charf7">
    <w:name w:val="图标标题 Char"/>
    <w:basedOn w:val="Char8"/>
    <w:link w:val="afff7"/>
    <w:rsid w:val="00F54F81"/>
    <w:rPr>
      <w:rFonts w:ascii="Times New Roman" w:eastAsia="黑体" w:hAnsi="Times New Roman" w:cs="Times New Roman"/>
      <w:b/>
      <w:kern w:val="2"/>
      <w:sz w:val="21"/>
      <w:szCs w:val="21"/>
    </w:rPr>
  </w:style>
  <w:style w:type="paragraph" w:customStyle="1" w:styleId="afff8">
    <w:name w:val="目录"/>
    <w:basedOn w:val="a"/>
    <w:link w:val="Charf8"/>
    <w:rsid w:val="006F022E"/>
    <w:pPr>
      <w:pageBreakBefore/>
      <w:shd w:val="clear" w:color="auto" w:fill="0F6FC6" w:themeFill="accent5"/>
      <w:spacing w:before="0" w:afterLines="100" w:after="100" w:line="400" w:lineRule="atLeast"/>
      <w:jc w:val="center"/>
    </w:pPr>
    <w:rPr>
      <w:rFonts w:asciiTheme="minorHAnsi" w:eastAsia="黑体" w:hAnsiTheme="minorHAnsi" w:cstheme="minorBidi"/>
      <w:b/>
      <w:caps/>
      <w:color w:val="FFFFFF" w:themeColor="background1"/>
      <w:sz w:val="32"/>
      <w:szCs w:val="32"/>
    </w:rPr>
  </w:style>
  <w:style w:type="character" w:customStyle="1" w:styleId="Charf8">
    <w:name w:val="目录 Char"/>
    <w:basedOn w:val="a0"/>
    <w:link w:val="afff8"/>
    <w:rsid w:val="006F022E"/>
    <w:rPr>
      <w:rFonts w:asciiTheme="minorHAnsi" w:eastAsia="黑体" w:hAnsiTheme="minorHAnsi" w:cstheme="minorBidi"/>
      <w:b/>
      <w:caps/>
      <w:color w:val="FFFFFF" w:themeColor="background1"/>
      <w:sz w:val="32"/>
      <w:szCs w:val="32"/>
      <w:shd w:val="clear" w:color="auto" w:fill="0F6FC6" w:themeFill="accent5"/>
    </w:rPr>
  </w:style>
  <w:style w:type="paragraph" w:customStyle="1" w:styleId="afff9">
    <w:name w:val="篇名"/>
    <w:basedOn w:val="aff7"/>
    <w:link w:val="Charf9"/>
    <w:rsid w:val="006F022E"/>
    <w:pPr>
      <w:spacing w:after="312"/>
    </w:pPr>
    <w:rPr>
      <w:color w:val="FFFFFF"/>
      <w:sz w:val="36"/>
    </w:rPr>
  </w:style>
  <w:style w:type="character" w:customStyle="1" w:styleId="Charf9">
    <w:name w:val="篇名 Char"/>
    <w:basedOn w:val="Charf8"/>
    <w:link w:val="afff9"/>
    <w:rsid w:val="006F022E"/>
    <w:rPr>
      <w:rFonts w:ascii="黑体" w:eastAsia="黑体" w:hAnsi="黑体" w:cstheme="minorBidi"/>
      <w:b w:val="0"/>
      <w:caps/>
      <w:color w:val="FFFFFF"/>
      <w:spacing w:val="15"/>
      <w:kern w:val="44"/>
      <w:sz w:val="36"/>
      <w:szCs w:val="32"/>
      <w:shd w:val="clear" w:color="auto" w:fill="0F6FC6"/>
      <w:lang w:val="zh-CN"/>
    </w:rPr>
  </w:style>
  <w:style w:type="paragraph" w:customStyle="1" w:styleId="L10">
    <w:name w:val="L 1级"/>
    <w:basedOn w:val="a"/>
    <w:link w:val="L1Char"/>
    <w:qFormat/>
    <w:rsid w:val="00B10F95"/>
    <w:pPr>
      <w:pageBreakBefore/>
      <w:shd w:val="clear" w:color="auto" w:fill="0F6FC6" w:themeFill="accent5"/>
      <w:spacing w:beforeLines="50" w:before="50" w:afterLines="100" w:after="100" w:line="400" w:lineRule="atLeast"/>
      <w:jc w:val="center"/>
      <w:outlineLvl w:val="0"/>
    </w:pPr>
    <w:rPr>
      <w:rFonts w:asciiTheme="minorHAnsi" w:eastAsia="黑体" w:hAnsiTheme="minorHAnsi" w:cstheme="minorBidi"/>
      <w:b/>
      <w:caps/>
      <w:color w:val="FFFFFF"/>
      <w:sz w:val="36"/>
      <w:szCs w:val="32"/>
    </w:rPr>
  </w:style>
  <w:style w:type="character" w:customStyle="1" w:styleId="L1Char">
    <w:name w:val="L 1级 Char"/>
    <w:basedOn w:val="a0"/>
    <w:link w:val="L10"/>
    <w:rsid w:val="00B10F95"/>
    <w:rPr>
      <w:rFonts w:asciiTheme="minorHAnsi" w:eastAsia="黑体" w:hAnsiTheme="minorHAnsi" w:cstheme="minorBidi"/>
      <w:b/>
      <w:caps/>
      <w:color w:val="FFFFFF"/>
      <w:sz w:val="36"/>
      <w:szCs w:val="32"/>
      <w:shd w:val="clear" w:color="auto" w:fill="0F6FC6" w:themeFill="accent5"/>
    </w:rPr>
  </w:style>
  <w:style w:type="table" w:styleId="1-1">
    <w:name w:val="Grid Table 1 Light Accent 1"/>
    <w:basedOn w:val="a1"/>
    <w:uiPriority w:val="46"/>
    <w:rsid w:val="00C3045F"/>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afffa">
    <w:name w:val="图表题"/>
    <w:basedOn w:val="a7"/>
    <w:link w:val="Charfa"/>
    <w:rsid w:val="00215F6D"/>
    <w:pPr>
      <w:spacing w:beforeLines="0" w:before="0" w:afterLines="0" w:after="0"/>
    </w:pPr>
  </w:style>
  <w:style w:type="character" w:customStyle="1" w:styleId="Charfa">
    <w:name w:val="图表题 Char"/>
    <w:basedOn w:val="a8"/>
    <w:link w:val="afffa"/>
    <w:rsid w:val="00215F6D"/>
    <w:rPr>
      <w:rFonts w:ascii="Times New Roman" w:eastAsia="黑体" w:hAnsi="Times New Roman"/>
      <w:b/>
      <w:bCs/>
      <w:sz w:val="21"/>
      <w:szCs w:val="16"/>
    </w:rPr>
  </w:style>
  <w:style w:type="paragraph" w:styleId="TOC">
    <w:name w:val="TOC Heading"/>
    <w:basedOn w:val="1"/>
    <w:next w:val="a"/>
    <w:uiPriority w:val="39"/>
    <w:unhideWhenUsed/>
    <w:qFormat/>
    <w:rsid w:val="00D4620A"/>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0B5294" w:themeColor="accent1" w:themeShade="BF"/>
      <w:spacing w:val="0"/>
      <w:sz w:val="32"/>
      <w:szCs w:val="32"/>
      <w:lang w:val="en-US"/>
    </w:rPr>
  </w:style>
  <w:style w:type="paragraph" w:customStyle="1" w:styleId="-0">
    <w:name w:val="样例-二级标题"/>
    <w:basedOn w:val="a"/>
    <w:link w:val="-Char0"/>
    <w:rsid w:val="001C05D5"/>
    <w:pPr>
      <w:tabs>
        <w:tab w:val="left" w:pos="4170"/>
      </w:tabs>
      <w:spacing w:beforeLines="50" w:before="156" w:afterLines="50" w:after="156" w:line="400" w:lineRule="atLeast"/>
      <w:outlineLvl w:val="1"/>
    </w:pPr>
    <w:rPr>
      <w:rFonts w:ascii="Times New Roman" w:eastAsia="黑体" w:hAnsi="Times New Roman"/>
      <w:b/>
      <w:bCs/>
      <w:color w:val="000000"/>
      <w:sz w:val="30"/>
      <w:szCs w:val="30"/>
      <w:lang w:val="zh-CN"/>
    </w:rPr>
  </w:style>
  <w:style w:type="character" w:customStyle="1" w:styleId="-Char0">
    <w:name w:val="样例-二级标题 Char"/>
    <w:basedOn w:val="a0"/>
    <w:link w:val="-0"/>
    <w:rsid w:val="001C05D5"/>
    <w:rPr>
      <w:rFonts w:ascii="Times New Roman" w:eastAsia="黑体" w:hAnsi="Times New Roman"/>
      <w:b/>
      <w:bCs/>
      <w:color w:val="000000"/>
      <w:sz w:val="30"/>
      <w:szCs w:val="30"/>
      <w:lang w:val="zh-CN"/>
    </w:rPr>
  </w:style>
  <w:style w:type="paragraph" w:styleId="TOC5">
    <w:name w:val="toc 5"/>
    <w:basedOn w:val="a"/>
    <w:next w:val="a"/>
    <w:autoRedefine/>
    <w:uiPriority w:val="39"/>
    <w:unhideWhenUsed/>
    <w:rsid w:val="00FC0299"/>
    <w:pPr>
      <w:spacing w:before="0" w:after="0"/>
      <w:ind w:left="800"/>
    </w:pPr>
    <w:rPr>
      <w:rFonts w:asciiTheme="minorHAnsi" w:hAnsiTheme="minorHAnsi"/>
      <w:sz w:val="18"/>
      <w:szCs w:val="18"/>
    </w:rPr>
  </w:style>
  <w:style w:type="paragraph" w:styleId="TOC6">
    <w:name w:val="toc 6"/>
    <w:basedOn w:val="a"/>
    <w:next w:val="a"/>
    <w:autoRedefine/>
    <w:uiPriority w:val="39"/>
    <w:unhideWhenUsed/>
    <w:rsid w:val="00FC0299"/>
    <w:pPr>
      <w:spacing w:before="0" w:after="0"/>
      <w:ind w:left="1000"/>
    </w:pPr>
    <w:rPr>
      <w:rFonts w:asciiTheme="minorHAnsi" w:hAnsiTheme="minorHAnsi"/>
      <w:sz w:val="18"/>
      <w:szCs w:val="18"/>
    </w:rPr>
  </w:style>
  <w:style w:type="paragraph" w:styleId="TOC7">
    <w:name w:val="toc 7"/>
    <w:basedOn w:val="a"/>
    <w:next w:val="a"/>
    <w:autoRedefine/>
    <w:uiPriority w:val="39"/>
    <w:unhideWhenUsed/>
    <w:rsid w:val="00FC0299"/>
    <w:pPr>
      <w:spacing w:before="0" w:after="0"/>
      <w:ind w:left="1200"/>
    </w:pPr>
    <w:rPr>
      <w:rFonts w:asciiTheme="minorHAnsi" w:hAnsiTheme="minorHAnsi"/>
      <w:sz w:val="18"/>
      <w:szCs w:val="18"/>
    </w:rPr>
  </w:style>
  <w:style w:type="paragraph" w:styleId="TOC8">
    <w:name w:val="toc 8"/>
    <w:basedOn w:val="a"/>
    <w:next w:val="a"/>
    <w:autoRedefine/>
    <w:uiPriority w:val="39"/>
    <w:unhideWhenUsed/>
    <w:rsid w:val="00FC0299"/>
    <w:pPr>
      <w:spacing w:before="0" w:after="0"/>
      <w:ind w:left="1400"/>
    </w:pPr>
    <w:rPr>
      <w:rFonts w:asciiTheme="minorHAnsi" w:hAnsiTheme="minorHAnsi"/>
      <w:sz w:val="18"/>
      <w:szCs w:val="18"/>
    </w:rPr>
  </w:style>
  <w:style w:type="paragraph" w:styleId="TOC9">
    <w:name w:val="toc 9"/>
    <w:basedOn w:val="a"/>
    <w:next w:val="a"/>
    <w:autoRedefine/>
    <w:uiPriority w:val="39"/>
    <w:unhideWhenUsed/>
    <w:rsid w:val="00FC0299"/>
    <w:pPr>
      <w:spacing w:before="0" w:after="0"/>
      <w:ind w:left="1600"/>
    </w:pPr>
    <w:rPr>
      <w:rFonts w:asciiTheme="minorHAnsi" w:hAnsiTheme="minorHAnsi"/>
      <w:sz w:val="18"/>
      <w:szCs w:val="18"/>
    </w:rPr>
  </w:style>
  <w:style w:type="paragraph" w:customStyle="1" w:styleId="afffb">
    <w:name w:val="脚注样例"/>
    <w:link w:val="Charfb"/>
    <w:qFormat/>
    <w:rsid w:val="00A62A06"/>
    <w:rPr>
      <w:rFonts w:ascii="Times New Roman" w:hAnsi="Times New Roman" w:cstheme="minorBidi"/>
      <w:caps/>
      <w:sz w:val="18"/>
    </w:rPr>
  </w:style>
  <w:style w:type="character" w:customStyle="1" w:styleId="Charfb">
    <w:name w:val="脚注样例 Char"/>
    <w:basedOn w:val="a0"/>
    <w:link w:val="afffb"/>
    <w:rsid w:val="00A62A06"/>
    <w:rPr>
      <w:rFonts w:ascii="Times New Roman" w:hAnsi="Times New Roman" w:cstheme="minorBidi"/>
      <w:caps/>
      <w:sz w:val="18"/>
    </w:rPr>
  </w:style>
  <w:style w:type="paragraph" w:customStyle="1" w:styleId="afffc">
    <w:name w:val="报告正文样例"/>
    <w:link w:val="Charfc"/>
    <w:qFormat/>
    <w:rsid w:val="006E2B5E"/>
    <w:pPr>
      <w:spacing w:beforeLines="50" w:before="50" w:line="360" w:lineRule="auto"/>
      <w:ind w:firstLineChars="200" w:firstLine="200"/>
      <w:jc w:val="both"/>
    </w:pPr>
    <w:rPr>
      <w:rFonts w:ascii="Times New Roman" w:hAnsi="Times New Roman"/>
      <w:bCs/>
      <w:color w:val="000000"/>
      <w:sz w:val="24"/>
      <w:szCs w:val="30"/>
      <w:lang w:val="zh-CN"/>
    </w:rPr>
  </w:style>
  <w:style w:type="character" w:customStyle="1" w:styleId="Charfc">
    <w:name w:val="报告正文样例 Char"/>
    <w:basedOn w:val="a0"/>
    <w:link w:val="afffc"/>
    <w:rsid w:val="006E2B5E"/>
    <w:rPr>
      <w:rFonts w:ascii="Times New Roman" w:hAnsi="Times New Roman"/>
      <w:bCs/>
      <w:color w:val="000000"/>
      <w:sz w:val="24"/>
      <w:szCs w:val="30"/>
      <w:lang w:val="zh-CN"/>
    </w:rPr>
  </w:style>
  <w:style w:type="paragraph" w:customStyle="1" w:styleId="afffd">
    <w:name w:val="图表标题样例"/>
    <w:link w:val="Charfd"/>
    <w:qFormat/>
    <w:rsid w:val="003A1736"/>
    <w:pPr>
      <w:spacing w:line="360" w:lineRule="auto"/>
      <w:jc w:val="center"/>
    </w:pPr>
    <w:rPr>
      <w:rFonts w:ascii="Times New Roman" w:eastAsia="黑体" w:hAnsi="Times New Roman"/>
      <w:b/>
      <w:caps/>
      <w:color w:val="0F6FC6" w:themeColor="accent5"/>
      <w:sz w:val="21"/>
      <w:szCs w:val="36"/>
      <w:lang w:val="zh-CN"/>
    </w:rPr>
  </w:style>
  <w:style w:type="character" w:customStyle="1" w:styleId="Charfd">
    <w:name w:val="图表标题样例 Char"/>
    <w:basedOn w:val="LChar0"/>
    <w:link w:val="afffd"/>
    <w:qFormat/>
    <w:rsid w:val="003A1736"/>
    <w:rPr>
      <w:rFonts w:ascii="Times New Roman" w:eastAsia="黑体" w:hAnsi="Times New Roman" w:cs="Times New Roman"/>
      <w:b/>
      <w:caps/>
      <w:color w:val="0F6FC6" w:themeColor="accent5"/>
      <w:sz w:val="21"/>
      <w:szCs w:val="36"/>
      <w:lang w:val="zh-CN" w:eastAsia="zh-CN"/>
    </w:rPr>
  </w:style>
  <w:style w:type="table" w:customStyle="1" w:styleId="4-17">
    <w:name w:val="网格表 4 - 着色 17"/>
    <w:basedOn w:val="a1"/>
    <w:next w:val="4-1"/>
    <w:uiPriority w:val="49"/>
    <w:rsid w:val="00974A8E"/>
    <w:rPr>
      <w:rFonts w:ascii="Calibri" w:hAnsi="Calibri"/>
      <w:kern w:val="2"/>
      <w:sz w:val="21"/>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fffe">
    <w:name w:val="四级标题样例"/>
    <w:link w:val="Charfe"/>
    <w:qFormat/>
    <w:rsid w:val="00974A8E"/>
    <w:pPr>
      <w:spacing w:beforeLines="50" w:before="50" w:afterLines="50" w:after="50" w:line="400" w:lineRule="atLeast"/>
      <w:ind w:firstLineChars="150" w:firstLine="150"/>
    </w:pPr>
    <w:rPr>
      <w:rFonts w:ascii="Times New Roman" w:eastAsia="黑体" w:hAnsi="Times New Roman"/>
      <w:b/>
      <w:bCs/>
      <w:sz w:val="24"/>
      <w:szCs w:val="30"/>
    </w:rPr>
  </w:style>
  <w:style w:type="character" w:customStyle="1" w:styleId="Charfe">
    <w:name w:val="四级标题样例 Char"/>
    <w:basedOn w:val="a0"/>
    <w:link w:val="afffe"/>
    <w:rsid w:val="00974A8E"/>
    <w:rPr>
      <w:rFonts w:ascii="Times New Roman" w:eastAsia="黑体" w:hAnsi="Times New Roman"/>
      <w:b/>
      <w:bCs/>
      <w:sz w:val="24"/>
      <w:szCs w:val="30"/>
    </w:rPr>
  </w:style>
  <w:style w:type="paragraph" w:customStyle="1" w:styleId="1b">
    <w:name w:val="表格文字1"/>
    <w:basedOn w:val="a"/>
    <w:link w:val="1Char0"/>
    <w:qFormat/>
    <w:rsid w:val="00974A8E"/>
    <w:pPr>
      <w:widowControl w:val="0"/>
      <w:spacing w:before="0" w:after="0" w:line="240" w:lineRule="auto"/>
      <w:jc w:val="center"/>
    </w:pPr>
    <w:rPr>
      <w:rFonts w:ascii="Times New Roman" w:hAnsi="Times New Roman"/>
      <w:bCs/>
      <w:sz w:val="21"/>
      <w:szCs w:val="21"/>
    </w:rPr>
  </w:style>
  <w:style w:type="character" w:customStyle="1" w:styleId="1Char0">
    <w:name w:val="表格文字1 Char"/>
    <w:basedOn w:val="a0"/>
    <w:link w:val="1b"/>
    <w:rsid w:val="00974A8E"/>
    <w:rPr>
      <w:rFonts w:ascii="Times New Roman" w:hAnsi="Times New Roman"/>
      <w:bCs/>
      <w:sz w:val="21"/>
      <w:szCs w:val="21"/>
    </w:rPr>
  </w:style>
  <w:style w:type="table" w:styleId="5-3">
    <w:name w:val="Grid Table 5 Dark Accent 3"/>
    <w:basedOn w:val="a1"/>
    <w:uiPriority w:val="50"/>
    <w:rsid w:val="00A724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4-16">
    <w:name w:val="网格表 4 - 着色 16"/>
    <w:basedOn w:val="a1"/>
    <w:next w:val="4-1"/>
    <w:uiPriority w:val="49"/>
    <w:rsid w:val="001F7763"/>
    <w:rPr>
      <w:rFonts w:ascii="Calibri" w:hAnsi="Calibri"/>
      <w:kern w:val="2"/>
      <w:sz w:val="21"/>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3">
    <w:name w:val="Grid Table 4"/>
    <w:basedOn w:val="a1"/>
    <w:uiPriority w:val="49"/>
    <w:rsid w:val="00B169F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图表标注"/>
    <w:basedOn w:val="L2"/>
    <w:link w:val="-Char1"/>
    <w:rsid w:val="00F57B0A"/>
  </w:style>
  <w:style w:type="character" w:customStyle="1" w:styleId="-Char1">
    <w:name w:val="-图表标注 Char"/>
    <w:basedOn w:val="LChar2"/>
    <w:link w:val="-1"/>
    <w:rsid w:val="00F57B0A"/>
    <w:rPr>
      <w:rFonts w:ascii="Times New Roman" w:eastAsiaTheme="minorEastAsia" w:hAnsi="Times New Roman" w:cstheme="minorBidi"/>
      <w:caps/>
      <w:sz w:val="18"/>
    </w:rPr>
  </w:style>
  <w:style w:type="character" w:customStyle="1" w:styleId="-Char2">
    <w:name w:val="样例-正文 Char"/>
    <w:basedOn w:val="a0"/>
    <w:link w:val="-2"/>
    <w:qFormat/>
    <w:locked/>
    <w:rsid w:val="00F57B0A"/>
    <w:rPr>
      <w:rFonts w:ascii="Times New Roman" w:hAnsi="Times New Roman"/>
      <w:bCs/>
      <w:kern w:val="44"/>
      <w:sz w:val="24"/>
      <w:szCs w:val="32"/>
    </w:rPr>
  </w:style>
  <w:style w:type="paragraph" w:customStyle="1" w:styleId="-2">
    <w:name w:val="样例-正文"/>
    <w:basedOn w:val="a"/>
    <w:link w:val="-Char2"/>
    <w:qFormat/>
    <w:rsid w:val="00F57B0A"/>
    <w:pPr>
      <w:spacing w:beforeLines="50" w:before="0" w:afterLines="50" w:after="0" w:line="360" w:lineRule="auto"/>
      <w:ind w:firstLineChars="200" w:firstLine="200"/>
      <w:jc w:val="both"/>
    </w:pPr>
    <w:rPr>
      <w:rFonts w:ascii="Times New Roman" w:hAnsi="Times New Roman"/>
      <w:bCs/>
      <w:kern w:val="44"/>
      <w:sz w:val="24"/>
      <w:szCs w:val="32"/>
    </w:rPr>
  </w:style>
  <w:style w:type="paragraph" w:customStyle="1" w:styleId="-3">
    <w:name w:val="-正文"/>
    <w:basedOn w:val="afe"/>
    <w:link w:val="-Char3"/>
    <w:rsid w:val="00F57B0A"/>
    <w:pPr>
      <w:spacing w:before="156" w:after="156"/>
      <w:jc w:val="both"/>
    </w:pPr>
    <w:rPr>
      <w:rFonts w:ascii="Times New Roman" w:hAnsi="Times New Roman" w:cs="宋体"/>
    </w:rPr>
  </w:style>
  <w:style w:type="character" w:customStyle="1" w:styleId="-Char3">
    <w:name w:val="-正文 Char"/>
    <w:basedOn w:val="Char"/>
    <w:link w:val="-3"/>
    <w:rsid w:val="00F57B0A"/>
    <w:rPr>
      <w:rFonts w:ascii="Times New Roman" w:hAnsi="Times New Roman" w:cs="宋体"/>
      <w:color w:val="000000"/>
      <w:kern w:val="0"/>
      <w:sz w:val="24"/>
      <w:szCs w:val="21"/>
      <w:lang w:val="zh-CN"/>
    </w:rPr>
  </w:style>
  <w:style w:type="table" w:customStyle="1" w:styleId="6-11">
    <w:name w:val="清单表 6 彩色 - 着色 11"/>
    <w:basedOn w:val="a1"/>
    <w:uiPriority w:val="51"/>
    <w:rsid w:val="00985633"/>
    <w:rPr>
      <w:rFonts w:asciiTheme="minorHAnsi" w:eastAsiaTheme="minorEastAsia" w:hAnsiTheme="minorHAnsi" w:cstheme="minorBidi"/>
      <w:color w:val="0B5294" w:themeColor="accent1" w:themeShade="BF"/>
      <w:kern w:val="2"/>
      <w:sz w:val="21"/>
      <w:szCs w:val="22"/>
    </w:rPr>
    <w:tblPr>
      <w:tblStyleRowBandSize w:val="1"/>
      <w:tblStyleColBandSize w:val="1"/>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4-4">
    <w:name w:val="Grid Table 4 Accent 4"/>
    <w:basedOn w:val="a1"/>
    <w:uiPriority w:val="49"/>
    <w:rsid w:val="00AD5842"/>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4-51">
    <w:name w:val="网格表 4 - 着色 51"/>
    <w:basedOn w:val="a1"/>
    <w:next w:val="4-5"/>
    <w:uiPriority w:val="49"/>
    <w:rsid w:val="0033514B"/>
    <w:pPr>
      <w:jc w:val="center"/>
    </w:pPr>
    <w:rPr>
      <w:rFonts w:ascii="Times New Roman" w:hAnsi="Times New Roman"/>
    </w:rPr>
    <w:tblPr>
      <w:tblStyleRowBandSize w:val="1"/>
      <w:tblStyleColBandSize w:val="1"/>
      <w:jc w:val="center"/>
      <w:tblBorders>
        <w:top w:val="single" w:sz="4" w:space="0" w:color="59A9F2" w:themeColor="accent5" w:themeTint="99"/>
        <w:left w:val="single" w:sz="4" w:space="0" w:color="59A9F2" w:themeColor="accent5" w:themeTint="99"/>
        <w:bottom w:val="single" w:sz="4" w:space="0" w:color="59A9F2" w:themeColor="accent5" w:themeTint="99"/>
        <w:right w:val="single" w:sz="4" w:space="0" w:color="59A9F2" w:themeColor="accent5" w:themeTint="99"/>
        <w:insideH w:val="single" w:sz="4" w:space="0" w:color="59A9F2" w:themeColor="accent5" w:themeTint="99"/>
        <w:insideV w:val="single" w:sz="4" w:space="0" w:color="59A9F2" w:themeColor="accent5" w:themeTint="99"/>
      </w:tblBorders>
    </w:tblPr>
    <w:trPr>
      <w:jc w:val="center"/>
    </w:trPr>
    <w:tcPr>
      <w:vAlign w:val="center"/>
    </w:tcPr>
    <w:tblStylePr w:type="firstRow">
      <w:rPr>
        <w:b/>
        <w:bCs/>
        <w:color w:val="FFFFFF" w:themeColor="background1"/>
      </w:rPr>
      <w:tblPr/>
      <w:tcPr>
        <w:shd w:val="clear" w:color="auto" w:fill="59A9F2" w:themeFill="accent5" w:themeFillTint="99"/>
      </w:tcPr>
    </w:tblStylePr>
    <w:tblStylePr w:type="lastRow">
      <w:rPr>
        <w:b/>
        <w:bCs/>
      </w:rPr>
      <w:tblPr/>
      <w:tcPr>
        <w:tcBorders>
          <w:top w:val="double" w:sz="4" w:space="0" w:color="0F6FC6" w:themeColor="accent5"/>
        </w:tcBorders>
      </w:tcPr>
    </w:tblStylePr>
    <w:tblStylePr w:type="firstCol">
      <w:rPr>
        <w:b/>
        <w:bCs/>
      </w:rPr>
    </w:tblStylePr>
    <w:tblStylePr w:type="lastCol">
      <w:rPr>
        <w:b/>
        <w:bCs/>
      </w:rPr>
    </w:tblStylePr>
    <w:tblStylePr w:type="band1Vert">
      <w:tblPr/>
      <w:tcPr>
        <w:shd w:val="clear" w:color="auto" w:fill="C7E2FA" w:themeFill="accent5" w:themeFillTint="33"/>
      </w:tcPr>
    </w:tblStylePr>
    <w:tblStylePr w:type="band1Horz">
      <w:tblPr/>
      <w:tcPr>
        <w:shd w:val="clear" w:color="auto" w:fill="C7E2FA" w:themeFill="accent5" w:themeFillTint="33"/>
      </w:tcPr>
    </w:tblStylePr>
  </w:style>
  <w:style w:type="paragraph" w:customStyle="1" w:styleId="Z">
    <w:name w:val="Z三级"/>
    <w:link w:val="ZChar"/>
    <w:qFormat/>
    <w:rsid w:val="008429A0"/>
    <w:pPr>
      <w:spacing w:beforeLines="50" w:before="50" w:afterLines="50" w:after="50" w:line="240" w:lineRule="atLeast"/>
      <w:outlineLvl w:val="2"/>
    </w:pPr>
    <w:rPr>
      <w:rFonts w:ascii="Times New Roman" w:eastAsia="黑体" w:hAnsi="Times New Roman"/>
      <w:b/>
      <w:bCs/>
      <w:color w:val="000000"/>
      <w:sz w:val="28"/>
      <w:szCs w:val="30"/>
      <w:lang w:val="zh-CN"/>
    </w:rPr>
  </w:style>
  <w:style w:type="character" w:customStyle="1" w:styleId="ZChar">
    <w:name w:val="Z三级 Char"/>
    <w:basedOn w:val="333333Char"/>
    <w:link w:val="Z"/>
    <w:rsid w:val="008429A0"/>
    <w:rPr>
      <w:rFonts w:ascii="Times New Roman" w:eastAsia="黑体" w:hAnsi="Times New Roman" w:cs="Times New Roman"/>
      <w:b/>
      <w:bCs/>
      <w:color w:val="000000"/>
      <w:sz w:val="28"/>
      <w:szCs w:val="30"/>
      <w:lang w:val="zh-CN"/>
    </w:rPr>
  </w:style>
  <w:style w:type="paragraph" w:customStyle="1" w:styleId="Z0">
    <w:name w:val="Z脚注"/>
    <w:link w:val="ZChar0"/>
    <w:qFormat/>
    <w:rsid w:val="008429A0"/>
    <w:rPr>
      <w:rFonts w:ascii="Times New Roman" w:hAnsi="Times New Roman" w:cstheme="minorBidi"/>
      <w:caps/>
      <w:sz w:val="18"/>
    </w:rPr>
  </w:style>
  <w:style w:type="character" w:customStyle="1" w:styleId="ZChar0">
    <w:name w:val="Z脚注 Char"/>
    <w:basedOn w:val="a0"/>
    <w:link w:val="Z0"/>
    <w:rsid w:val="008429A0"/>
    <w:rPr>
      <w:rFonts w:ascii="Times New Roman" w:hAnsi="Times New Roman" w:cstheme="minorBidi"/>
      <w:caps/>
      <w:sz w:val="18"/>
    </w:rPr>
  </w:style>
  <w:style w:type="paragraph" w:customStyle="1" w:styleId="L11">
    <w:name w:val="L1级"/>
    <w:basedOn w:val="1"/>
    <w:link w:val="L1Char0"/>
    <w:rsid w:val="000904BE"/>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spacing w:beforeLines="150" w:before="150" w:afterLines="150" w:after="150" w:line="400" w:lineRule="atLeast"/>
      <w:jc w:val="center"/>
    </w:pPr>
    <w:rPr>
      <w:rFonts w:asciiTheme="minorHAnsi" w:eastAsia="黑体" w:hAnsiTheme="minorHAnsi" w:cstheme="minorBidi"/>
      <w:b/>
      <w:sz w:val="36"/>
      <w:lang w:val="en-US"/>
    </w:rPr>
  </w:style>
  <w:style w:type="character" w:customStyle="1" w:styleId="L1Char0">
    <w:name w:val="L1级 Char"/>
    <w:basedOn w:val="10"/>
    <w:link w:val="L11"/>
    <w:qFormat/>
    <w:rsid w:val="000904BE"/>
    <w:rPr>
      <w:rFonts w:asciiTheme="minorHAnsi" w:eastAsia="黑体" w:hAnsiTheme="minorHAnsi" w:cstheme="minorBidi"/>
      <w:b/>
      <w:caps/>
      <w:color w:val="FFFFFF"/>
      <w:spacing w:val="15"/>
      <w:sz w:val="36"/>
      <w:szCs w:val="22"/>
      <w:shd w:val="clear" w:color="auto" w:fill="FFFFFF" w:themeFill="background1"/>
    </w:rPr>
  </w:style>
  <w:style w:type="character" w:customStyle="1" w:styleId="fontstyle01">
    <w:name w:val="fontstyle01"/>
    <w:basedOn w:val="a0"/>
    <w:rsid w:val="000904BE"/>
    <w:rPr>
      <w:rFonts w:ascii="宋体" w:eastAsia="宋体" w:hAnsi="宋体" w:hint="eastAsia"/>
      <w:b w:val="0"/>
      <w:bCs w:val="0"/>
      <w:i w:val="0"/>
      <w:iCs w:val="0"/>
      <w:color w:val="000000"/>
      <w:sz w:val="24"/>
      <w:szCs w:val="24"/>
    </w:rPr>
  </w:style>
  <w:style w:type="table" w:styleId="5-1">
    <w:name w:val="Grid Table 5 Dark Accent 1"/>
    <w:basedOn w:val="a1"/>
    <w:uiPriority w:val="50"/>
    <w:rsid w:val="000904B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paragraph" w:customStyle="1" w:styleId="affff">
    <w:name w:val="二级标题样例"/>
    <w:basedOn w:val="a"/>
    <w:rsid w:val="000904BE"/>
    <w:pPr>
      <w:spacing w:beforeLines="50" w:before="0" w:afterLines="50" w:after="0" w:line="240" w:lineRule="atLeast"/>
      <w:outlineLvl w:val="1"/>
    </w:pPr>
    <w:rPr>
      <w:rFonts w:ascii="Times New Roman" w:eastAsia="黑体" w:hAnsi="Times New Roman"/>
      <w:b/>
      <w:bCs/>
      <w:color w:val="000000"/>
      <w:sz w:val="30"/>
      <w:szCs w:val="30"/>
    </w:rPr>
  </w:style>
  <w:style w:type="character" w:customStyle="1" w:styleId="150">
    <w:name w:val="15"/>
    <w:basedOn w:val="a0"/>
    <w:rsid w:val="000904BE"/>
    <w:rPr>
      <w:rFonts w:ascii="黑体" w:eastAsia="黑体" w:hAnsi="黑体" w:cs="Times New Roman" w:hint="eastAsia"/>
    </w:rPr>
  </w:style>
  <w:style w:type="table" w:customStyle="1" w:styleId="4-112">
    <w:name w:val="网格表 4 - 着色 112"/>
    <w:basedOn w:val="a1"/>
    <w:uiPriority w:val="49"/>
    <w:rsid w:val="000904BE"/>
    <w:rPr>
      <w:rFonts w:ascii="Calibri" w:hAnsi="Calibri"/>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1-4">
    <w:name w:val="Grid Table 1 Light Accent 4"/>
    <w:basedOn w:val="a1"/>
    <w:uiPriority w:val="46"/>
    <w:rsid w:val="007E7263"/>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character" w:customStyle="1" w:styleId="1c">
    <w:name w:val="未处理的提及1"/>
    <w:basedOn w:val="a0"/>
    <w:uiPriority w:val="99"/>
    <w:semiHidden/>
    <w:unhideWhenUsed/>
    <w:rsid w:val="00543D82"/>
    <w:rPr>
      <w:color w:val="605E5C"/>
      <w:shd w:val="clear" w:color="auto" w:fill="E1DFDD"/>
    </w:rPr>
  </w:style>
  <w:style w:type="character" w:customStyle="1" w:styleId="21">
    <w:name w:val="未处理的提及2"/>
    <w:basedOn w:val="a0"/>
    <w:uiPriority w:val="99"/>
    <w:semiHidden/>
    <w:unhideWhenUsed/>
    <w:rsid w:val="00537CC5"/>
    <w:rPr>
      <w:color w:val="605E5C"/>
      <w:shd w:val="clear" w:color="auto" w:fill="E1DFDD"/>
    </w:rPr>
  </w:style>
  <w:style w:type="paragraph" w:customStyle="1" w:styleId="22">
    <w:name w:val="样式2"/>
    <w:basedOn w:val="afffd"/>
    <w:link w:val="2Char"/>
    <w:qFormat/>
    <w:rsid w:val="000A0F69"/>
  </w:style>
  <w:style w:type="character" w:customStyle="1" w:styleId="2Char">
    <w:name w:val="样式2 Char"/>
    <w:basedOn w:val="Charfd"/>
    <w:link w:val="22"/>
    <w:rsid w:val="000A0F69"/>
    <w:rPr>
      <w:rFonts w:ascii="Times New Roman" w:eastAsia="黑体" w:hAnsi="Times New Roman" w:cs="Times New Roman"/>
      <w:b/>
      <w:caps/>
      <w:color w:val="0F6FC6" w:themeColor="accent5"/>
      <w:sz w:val="21"/>
      <w:szCs w:val="36"/>
      <w:lang w:val="zh-CN" w:eastAsia="zh-CN"/>
    </w:rPr>
  </w:style>
  <w:style w:type="paragraph" w:customStyle="1" w:styleId="33">
    <w:name w:val="样式3"/>
    <w:basedOn w:val="afffd"/>
    <w:link w:val="3Char0"/>
    <w:qFormat/>
    <w:rsid w:val="00F37C0A"/>
  </w:style>
  <w:style w:type="character" w:customStyle="1" w:styleId="3Char0">
    <w:name w:val="样式3 Char"/>
    <w:basedOn w:val="Charfd"/>
    <w:link w:val="33"/>
    <w:rsid w:val="00F37C0A"/>
    <w:rPr>
      <w:rFonts w:ascii="Times New Roman" w:eastAsia="黑体" w:hAnsi="Times New Roman" w:cs="Times New Roman"/>
      <w:b/>
      <w:caps/>
      <w:color w:val="0F6FC6" w:themeColor="accent5"/>
      <w:sz w:val="21"/>
      <w:szCs w:val="36"/>
      <w:lang w:val="zh-CN" w:eastAsia="zh-CN"/>
    </w:rPr>
  </w:style>
  <w:style w:type="paragraph" w:styleId="affff0">
    <w:name w:val="table of figures"/>
    <w:basedOn w:val="a"/>
    <w:next w:val="a"/>
    <w:uiPriority w:val="99"/>
    <w:unhideWhenUsed/>
    <w:rsid w:val="00995500"/>
    <w:pPr>
      <w:ind w:leftChars="200" w:left="200" w:hangingChars="200" w:hanging="200"/>
    </w:pPr>
    <w:rPr>
      <w:rFonts w:ascii="Times New Roman" w:hAnsi="Times New Roman"/>
    </w:rPr>
  </w:style>
  <w:style w:type="character" w:customStyle="1" w:styleId="34">
    <w:name w:val="未处理的提及3"/>
    <w:basedOn w:val="a0"/>
    <w:uiPriority w:val="99"/>
    <w:semiHidden/>
    <w:unhideWhenUsed/>
    <w:rsid w:val="00E5036E"/>
    <w:rPr>
      <w:color w:val="605E5C"/>
      <w:shd w:val="clear" w:color="auto" w:fill="E1DFDD"/>
    </w:rPr>
  </w:style>
  <w:style w:type="paragraph" w:customStyle="1" w:styleId="Affff1">
    <w:name w:val="A图表标题"/>
    <w:basedOn w:val="afffd"/>
    <w:link w:val="AChar"/>
    <w:qFormat/>
    <w:rsid w:val="00A32051"/>
    <w:pPr>
      <w:spacing w:beforeLines="50" w:before="50" w:afterLines="50" w:after="50"/>
    </w:pPr>
    <w:rPr>
      <w:color w:val="0F6FC6" w:themeColor="accent1"/>
    </w:rPr>
  </w:style>
  <w:style w:type="character" w:customStyle="1" w:styleId="AChar">
    <w:name w:val="A图表标题 Char"/>
    <w:basedOn w:val="Charfd"/>
    <w:link w:val="Affff1"/>
    <w:rsid w:val="00A32051"/>
    <w:rPr>
      <w:rFonts w:ascii="Times New Roman" w:eastAsia="黑体" w:hAnsi="Times New Roman" w:cs="Times New Roman"/>
      <w:b/>
      <w:caps/>
      <w:color w:val="0F6FC6" w:themeColor="accent1"/>
      <w:sz w:val="21"/>
      <w:szCs w:val="36"/>
      <w:lang w:val="zh-CN" w:eastAsia="zh-CN"/>
    </w:rPr>
  </w:style>
  <w:style w:type="paragraph" w:customStyle="1" w:styleId="Affff2">
    <w:name w:val="A正文"/>
    <w:basedOn w:val="a"/>
    <w:link w:val="AChar0"/>
    <w:qFormat/>
    <w:rsid w:val="007E07CE"/>
    <w:pPr>
      <w:spacing w:before="0" w:after="0" w:line="360" w:lineRule="auto"/>
      <w:ind w:firstLineChars="200" w:firstLine="200"/>
      <w:jc w:val="both"/>
    </w:pPr>
    <w:rPr>
      <w:rFonts w:ascii="Times New Roman" w:hAnsi="Times New Roman" w:cstheme="minorBidi"/>
      <w:color w:val="000000"/>
      <w:sz w:val="24"/>
      <w:szCs w:val="24"/>
    </w:rPr>
  </w:style>
  <w:style w:type="character" w:customStyle="1" w:styleId="AChar0">
    <w:name w:val="A正文 Char"/>
    <w:basedOn w:val="a0"/>
    <w:link w:val="Affff2"/>
    <w:rsid w:val="007E07CE"/>
    <w:rPr>
      <w:rFonts w:ascii="Times New Roman" w:hAnsi="Times New Roman" w:cstheme="minorBidi"/>
      <w:color w:val="000000"/>
      <w:sz w:val="24"/>
      <w:szCs w:val="24"/>
    </w:rPr>
  </w:style>
  <w:style w:type="character" w:customStyle="1" w:styleId="44">
    <w:name w:val="未处理的提及4"/>
    <w:basedOn w:val="a0"/>
    <w:uiPriority w:val="99"/>
    <w:semiHidden/>
    <w:unhideWhenUsed/>
    <w:rsid w:val="001C4594"/>
    <w:rPr>
      <w:color w:val="605E5C"/>
      <w:shd w:val="clear" w:color="auto" w:fill="E1DFDD"/>
    </w:rPr>
  </w:style>
  <w:style w:type="character" w:customStyle="1" w:styleId="51">
    <w:name w:val="未处理的提及5"/>
    <w:basedOn w:val="a0"/>
    <w:uiPriority w:val="99"/>
    <w:semiHidden/>
    <w:unhideWhenUsed/>
    <w:rsid w:val="006B2392"/>
    <w:rPr>
      <w:color w:val="605E5C"/>
      <w:shd w:val="clear" w:color="auto" w:fill="E1DFDD"/>
    </w:rPr>
  </w:style>
  <w:style w:type="character" w:customStyle="1" w:styleId="61">
    <w:name w:val="未处理的提及6"/>
    <w:basedOn w:val="a0"/>
    <w:uiPriority w:val="99"/>
    <w:semiHidden/>
    <w:unhideWhenUsed/>
    <w:rsid w:val="001427DC"/>
    <w:rPr>
      <w:color w:val="605E5C"/>
      <w:shd w:val="clear" w:color="auto" w:fill="E1DFDD"/>
    </w:rPr>
  </w:style>
  <w:style w:type="table" w:customStyle="1" w:styleId="2017-20171">
    <w:name w:val="2017-20171"/>
    <w:basedOn w:val="a1"/>
    <w:next w:val="4-1"/>
    <w:uiPriority w:val="49"/>
    <w:rsid w:val="00052EC2"/>
    <w:pPr>
      <w:spacing w:before="100"/>
      <w:jc w:val="center"/>
    </w:pPr>
    <w:rPr>
      <w:rFonts w:ascii="Times New Roman" w:hAnsi="Times New Roman"/>
      <w:sz w:val="21"/>
    </w:rPr>
    <w:tblPr>
      <w:tblStyleRowBandSize w:val="1"/>
      <w:tblStyleColBandSize w:val="1"/>
      <w:tblInd w:w="0" w:type="nil"/>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11">
    <w:name w:val="2017-201711"/>
    <w:basedOn w:val="a1"/>
    <w:uiPriority w:val="49"/>
    <w:rsid w:val="00052EC2"/>
    <w:pPr>
      <w:spacing w:before="100"/>
      <w:jc w:val="center"/>
    </w:pPr>
    <w:rPr>
      <w:rFonts w:ascii="Calibri" w:eastAsia="Times New Roman" w:hAnsi="Calibri"/>
    </w:rPr>
    <w:tblPr>
      <w:tblStyleRowBandSize w:val="1"/>
      <w:tblStyleColBandSize w:val="1"/>
      <w:tblInd w:w="0" w:type="nil"/>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style>
  <w:style w:type="table" w:customStyle="1" w:styleId="2017-20173">
    <w:name w:val="2017-20173"/>
    <w:basedOn w:val="a1"/>
    <w:next w:val="4-1"/>
    <w:uiPriority w:val="49"/>
    <w:rsid w:val="00363F8A"/>
    <w:rPr>
      <w:rFonts w:ascii="Calibri" w:hAnsi="Calibri"/>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2">
    <w:name w:val="2017-20172"/>
    <w:basedOn w:val="a1"/>
    <w:next w:val="4-1"/>
    <w:uiPriority w:val="49"/>
    <w:rsid w:val="00F71F00"/>
    <w:pPr>
      <w:spacing w:before="100"/>
      <w:jc w:val="center"/>
    </w:pPr>
    <w:rPr>
      <w:rFonts w:ascii="Times New Roman" w:hAnsi="Times New Roman"/>
      <w:sz w:val="21"/>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4">
    <w:name w:val="2017-20174"/>
    <w:basedOn w:val="a1"/>
    <w:next w:val="4-1"/>
    <w:uiPriority w:val="49"/>
    <w:rsid w:val="00ED69EF"/>
    <w:pPr>
      <w:spacing w:before="100"/>
      <w:jc w:val="center"/>
    </w:pPr>
    <w:rPr>
      <w:rFonts w:ascii="Times New Roman" w:hAnsi="Times New Roman"/>
      <w:sz w:val="21"/>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5">
    <w:name w:val="2017-20175"/>
    <w:basedOn w:val="a1"/>
    <w:next w:val="4-1"/>
    <w:uiPriority w:val="49"/>
    <w:rsid w:val="00424E73"/>
    <w:pPr>
      <w:spacing w:before="100"/>
      <w:jc w:val="center"/>
    </w:pPr>
    <w:rPr>
      <w:rFonts w:ascii="Times New Roman" w:hAnsi="Times New Roman"/>
      <w:sz w:val="21"/>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6">
    <w:name w:val="2017-20176"/>
    <w:basedOn w:val="a1"/>
    <w:next w:val="4-1"/>
    <w:uiPriority w:val="49"/>
    <w:rsid w:val="000931C5"/>
    <w:pPr>
      <w:spacing w:before="100"/>
      <w:jc w:val="center"/>
    </w:pPr>
    <w:rPr>
      <w:rFonts w:ascii="Times New Roman" w:hAnsi="Times New Roman"/>
      <w:sz w:val="21"/>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7">
    <w:name w:val="2017-20177"/>
    <w:basedOn w:val="a1"/>
    <w:next w:val="4-1"/>
    <w:uiPriority w:val="49"/>
    <w:rsid w:val="00400B3B"/>
    <w:pPr>
      <w:spacing w:before="100"/>
      <w:jc w:val="center"/>
    </w:pPr>
    <w:rPr>
      <w:rFonts w:ascii="Times New Roman" w:hAnsi="Times New Roman"/>
      <w:sz w:val="21"/>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8">
    <w:name w:val="2017-20178"/>
    <w:basedOn w:val="a1"/>
    <w:next w:val="4-1"/>
    <w:uiPriority w:val="49"/>
    <w:rsid w:val="00473116"/>
    <w:pPr>
      <w:spacing w:before="100"/>
      <w:jc w:val="center"/>
    </w:pPr>
    <w:rPr>
      <w:rFonts w:ascii="Times New Roman" w:hAnsi="Times New Roman"/>
      <w:sz w:val="21"/>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113">
    <w:name w:val="网格表 4 - 着色 113"/>
    <w:basedOn w:val="a1"/>
    <w:uiPriority w:val="49"/>
    <w:rsid w:val="003248C1"/>
    <w:rPr>
      <w:rFonts w:ascii="Calibri" w:hAnsi="Calibri"/>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9">
    <w:name w:val="2017-20179"/>
    <w:basedOn w:val="a1"/>
    <w:next w:val="4-1"/>
    <w:uiPriority w:val="49"/>
    <w:rsid w:val="00E47AA3"/>
    <w:pPr>
      <w:spacing w:before="100"/>
      <w:jc w:val="center"/>
    </w:pPr>
    <w:rPr>
      <w:rFonts w:ascii="Times New Roman" w:hAnsi="Times New Roman"/>
      <w:sz w:val="21"/>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rPr>
        <w:tblHeader/>
      </w:tr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val="0"/>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4255">
      <w:bodyDiv w:val="1"/>
      <w:marLeft w:val="0"/>
      <w:marRight w:val="0"/>
      <w:marTop w:val="0"/>
      <w:marBottom w:val="0"/>
      <w:divBdr>
        <w:top w:val="none" w:sz="0" w:space="0" w:color="auto"/>
        <w:left w:val="none" w:sz="0" w:space="0" w:color="auto"/>
        <w:bottom w:val="none" w:sz="0" w:space="0" w:color="auto"/>
        <w:right w:val="none" w:sz="0" w:space="0" w:color="auto"/>
      </w:divBdr>
    </w:div>
    <w:div w:id="115298633">
      <w:bodyDiv w:val="1"/>
      <w:marLeft w:val="0"/>
      <w:marRight w:val="0"/>
      <w:marTop w:val="0"/>
      <w:marBottom w:val="0"/>
      <w:divBdr>
        <w:top w:val="none" w:sz="0" w:space="0" w:color="auto"/>
        <w:left w:val="none" w:sz="0" w:space="0" w:color="auto"/>
        <w:bottom w:val="none" w:sz="0" w:space="0" w:color="auto"/>
        <w:right w:val="none" w:sz="0" w:space="0" w:color="auto"/>
      </w:divBdr>
    </w:div>
    <w:div w:id="120193245">
      <w:bodyDiv w:val="1"/>
      <w:marLeft w:val="0"/>
      <w:marRight w:val="0"/>
      <w:marTop w:val="0"/>
      <w:marBottom w:val="0"/>
      <w:divBdr>
        <w:top w:val="none" w:sz="0" w:space="0" w:color="auto"/>
        <w:left w:val="none" w:sz="0" w:space="0" w:color="auto"/>
        <w:bottom w:val="none" w:sz="0" w:space="0" w:color="auto"/>
        <w:right w:val="none" w:sz="0" w:space="0" w:color="auto"/>
      </w:divBdr>
    </w:div>
    <w:div w:id="240912622">
      <w:bodyDiv w:val="1"/>
      <w:marLeft w:val="0"/>
      <w:marRight w:val="0"/>
      <w:marTop w:val="0"/>
      <w:marBottom w:val="0"/>
      <w:divBdr>
        <w:top w:val="none" w:sz="0" w:space="0" w:color="auto"/>
        <w:left w:val="none" w:sz="0" w:space="0" w:color="auto"/>
        <w:bottom w:val="none" w:sz="0" w:space="0" w:color="auto"/>
        <w:right w:val="none" w:sz="0" w:space="0" w:color="auto"/>
      </w:divBdr>
    </w:div>
    <w:div w:id="247006553">
      <w:bodyDiv w:val="1"/>
      <w:marLeft w:val="0"/>
      <w:marRight w:val="0"/>
      <w:marTop w:val="0"/>
      <w:marBottom w:val="0"/>
      <w:divBdr>
        <w:top w:val="none" w:sz="0" w:space="0" w:color="auto"/>
        <w:left w:val="none" w:sz="0" w:space="0" w:color="auto"/>
        <w:bottom w:val="none" w:sz="0" w:space="0" w:color="auto"/>
        <w:right w:val="none" w:sz="0" w:space="0" w:color="auto"/>
      </w:divBdr>
    </w:div>
    <w:div w:id="336857290">
      <w:bodyDiv w:val="1"/>
      <w:marLeft w:val="0"/>
      <w:marRight w:val="0"/>
      <w:marTop w:val="0"/>
      <w:marBottom w:val="0"/>
      <w:divBdr>
        <w:top w:val="none" w:sz="0" w:space="0" w:color="auto"/>
        <w:left w:val="none" w:sz="0" w:space="0" w:color="auto"/>
        <w:bottom w:val="none" w:sz="0" w:space="0" w:color="auto"/>
        <w:right w:val="none" w:sz="0" w:space="0" w:color="auto"/>
      </w:divBdr>
    </w:div>
    <w:div w:id="374623407">
      <w:bodyDiv w:val="1"/>
      <w:marLeft w:val="0"/>
      <w:marRight w:val="0"/>
      <w:marTop w:val="0"/>
      <w:marBottom w:val="0"/>
      <w:divBdr>
        <w:top w:val="none" w:sz="0" w:space="0" w:color="auto"/>
        <w:left w:val="none" w:sz="0" w:space="0" w:color="auto"/>
        <w:bottom w:val="none" w:sz="0" w:space="0" w:color="auto"/>
        <w:right w:val="none" w:sz="0" w:space="0" w:color="auto"/>
      </w:divBdr>
    </w:div>
    <w:div w:id="424963158">
      <w:bodyDiv w:val="1"/>
      <w:marLeft w:val="0"/>
      <w:marRight w:val="0"/>
      <w:marTop w:val="0"/>
      <w:marBottom w:val="0"/>
      <w:divBdr>
        <w:top w:val="none" w:sz="0" w:space="0" w:color="auto"/>
        <w:left w:val="none" w:sz="0" w:space="0" w:color="auto"/>
        <w:bottom w:val="none" w:sz="0" w:space="0" w:color="auto"/>
        <w:right w:val="none" w:sz="0" w:space="0" w:color="auto"/>
      </w:divBdr>
    </w:div>
    <w:div w:id="439642329">
      <w:bodyDiv w:val="1"/>
      <w:marLeft w:val="0"/>
      <w:marRight w:val="0"/>
      <w:marTop w:val="0"/>
      <w:marBottom w:val="0"/>
      <w:divBdr>
        <w:top w:val="none" w:sz="0" w:space="0" w:color="auto"/>
        <w:left w:val="none" w:sz="0" w:space="0" w:color="auto"/>
        <w:bottom w:val="none" w:sz="0" w:space="0" w:color="auto"/>
        <w:right w:val="none" w:sz="0" w:space="0" w:color="auto"/>
      </w:divBdr>
    </w:div>
    <w:div w:id="458112738">
      <w:bodyDiv w:val="1"/>
      <w:marLeft w:val="0"/>
      <w:marRight w:val="0"/>
      <w:marTop w:val="0"/>
      <w:marBottom w:val="0"/>
      <w:divBdr>
        <w:top w:val="none" w:sz="0" w:space="0" w:color="auto"/>
        <w:left w:val="none" w:sz="0" w:space="0" w:color="auto"/>
        <w:bottom w:val="none" w:sz="0" w:space="0" w:color="auto"/>
        <w:right w:val="none" w:sz="0" w:space="0" w:color="auto"/>
      </w:divBdr>
    </w:div>
    <w:div w:id="548304866">
      <w:bodyDiv w:val="1"/>
      <w:marLeft w:val="0"/>
      <w:marRight w:val="0"/>
      <w:marTop w:val="0"/>
      <w:marBottom w:val="0"/>
      <w:divBdr>
        <w:top w:val="none" w:sz="0" w:space="0" w:color="auto"/>
        <w:left w:val="none" w:sz="0" w:space="0" w:color="auto"/>
        <w:bottom w:val="none" w:sz="0" w:space="0" w:color="auto"/>
        <w:right w:val="none" w:sz="0" w:space="0" w:color="auto"/>
      </w:divBdr>
    </w:div>
    <w:div w:id="583955289">
      <w:bodyDiv w:val="1"/>
      <w:marLeft w:val="0"/>
      <w:marRight w:val="0"/>
      <w:marTop w:val="0"/>
      <w:marBottom w:val="0"/>
      <w:divBdr>
        <w:top w:val="none" w:sz="0" w:space="0" w:color="auto"/>
        <w:left w:val="none" w:sz="0" w:space="0" w:color="auto"/>
        <w:bottom w:val="none" w:sz="0" w:space="0" w:color="auto"/>
        <w:right w:val="none" w:sz="0" w:space="0" w:color="auto"/>
      </w:divBdr>
    </w:div>
    <w:div w:id="749816654">
      <w:bodyDiv w:val="1"/>
      <w:marLeft w:val="0"/>
      <w:marRight w:val="0"/>
      <w:marTop w:val="0"/>
      <w:marBottom w:val="0"/>
      <w:divBdr>
        <w:top w:val="none" w:sz="0" w:space="0" w:color="auto"/>
        <w:left w:val="none" w:sz="0" w:space="0" w:color="auto"/>
        <w:bottom w:val="none" w:sz="0" w:space="0" w:color="auto"/>
        <w:right w:val="none" w:sz="0" w:space="0" w:color="auto"/>
      </w:divBdr>
    </w:div>
    <w:div w:id="929703151">
      <w:bodyDiv w:val="1"/>
      <w:marLeft w:val="0"/>
      <w:marRight w:val="0"/>
      <w:marTop w:val="0"/>
      <w:marBottom w:val="0"/>
      <w:divBdr>
        <w:top w:val="none" w:sz="0" w:space="0" w:color="auto"/>
        <w:left w:val="none" w:sz="0" w:space="0" w:color="auto"/>
        <w:bottom w:val="none" w:sz="0" w:space="0" w:color="auto"/>
        <w:right w:val="none" w:sz="0" w:space="0" w:color="auto"/>
      </w:divBdr>
    </w:div>
    <w:div w:id="1051538102">
      <w:bodyDiv w:val="1"/>
      <w:marLeft w:val="0"/>
      <w:marRight w:val="0"/>
      <w:marTop w:val="0"/>
      <w:marBottom w:val="0"/>
      <w:divBdr>
        <w:top w:val="none" w:sz="0" w:space="0" w:color="auto"/>
        <w:left w:val="none" w:sz="0" w:space="0" w:color="auto"/>
        <w:bottom w:val="none" w:sz="0" w:space="0" w:color="auto"/>
        <w:right w:val="none" w:sz="0" w:space="0" w:color="auto"/>
      </w:divBdr>
    </w:div>
    <w:div w:id="1054234173">
      <w:bodyDiv w:val="1"/>
      <w:marLeft w:val="0"/>
      <w:marRight w:val="0"/>
      <w:marTop w:val="0"/>
      <w:marBottom w:val="0"/>
      <w:divBdr>
        <w:top w:val="none" w:sz="0" w:space="0" w:color="auto"/>
        <w:left w:val="none" w:sz="0" w:space="0" w:color="auto"/>
        <w:bottom w:val="none" w:sz="0" w:space="0" w:color="auto"/>
        <w:right w:val="none" w:sz="0" w:space="0" w:color="auto"/>
      </w:divBdr>
    </w:div>
    <w:div w:id="1137725130">
      <w:bodyDiv w:val="1"/>
      <w:marLeft w:val="0"/>
      <w:marRight w:val="0"/>
      <w:marTop w:val="0"/>
      <w:marBottom w:val="0"/>
      <w:divBdr>
        <w:top w:val="none" w:sz="0" w:space="0" w:color="auto"/>
        <w:left w:val="none" w:sz="0" w:space="0" w:color="auto"/>
        <w:bottom w:val="none" w:sz="0" w:space="0" w:color="auto"/>
        <w:right w:val="none" w:sz="0" w:space="0" w:color="auto"/>
      </w:divBdr>
    </w:div>
    <w:div w:id="1144160071">
      <w:bodyDiv w:val="1"/>
      <w:marLeft w:val="0"/>
      <w:marRight w:val="0"/>
      <w:marTop w:val="0"/>
      <w:marBottom w:val="0"/>
      <w:divBdr>
        <w:top w:val="none" w:sz="0" w:space="0" w:color="auto"/>
        <w:left w:val="none" w:sz="0" w:space="0" w:color="auto"/>
        <w:bottom w:val="none" w:sz="0" w:space="0" w:color="auto"/>
        <w:right w:val="none" w:sz="0" w:space="0" w:color="auto"/>
      </w:divBdr>
      <w:divsChild>
        <w:div w:id="609632526">
          <w:marLeft w:val="547"/>
          <w:marRight w:val="0"/>
          <w:marTop w:val="0"/>
          <w:marBottom w:val="0"/>
          <w:divBdr>
            <w:top w:val="none" w:sz="0" w:space="0" w:color="auto"/>
            <w:left w:val="none" w:sz="0" w:space="0" w:color="auto"/>
            <w:bottom w:val="none" w:sz="0" w:space="0" w:color="auto"/>
            <w:right w:val="none" w:sz="0" w:space="0" w:color="auto"/>
          </w:divBdr>
        </w:div>
      </w:divsChild>
    </w:div>
    <w:div w:id="1177887222">
      <w:bodyDiv w:val="1"/>
      <w:marLeft w:val="0"/>
      <w:marRight w:val="0"/>
      <w:marTop w:val="0"/>
      <w:marBottom w:val="0"/>
      <w:divBdr>
        <w:top w:val="none" w:sz="0" w:space="0" w:color="auto"/>
        <w:left w:val="none" w:sz="0" w:space="0" w:color="auto"/>
        <w:bottom w:val="none" w:sz="0" w:space="0" w:color="auto"/>
        <w:right w:val="none" w:sz="0" w:space="0" w:color="auto"/>
      </w:divBdr>
    </w:div>
    <w:div w:id="1198810544">
      <w:bodyDiv w:val="1"/>
      <w:marLeft w:val="0"/>
      <w:marRight w:val="0"/>
      <w:marTop w:val="0"/>
      <w:marBottom w:val="0"/>
      <w:divBdr>
        <w:top w:val="none" w:sz="0" w:space="0" w:color="auto"/>
        <w:left w:val="none" w:sz="0" w:space="0" w:color="auto"/>
        <w:bottom w:val="none" w:sz="0" w:space="0" w:color="auto"/>
        <w:right w:val="none" w:sz="0" w:space="0" w:color="auto"/>
      </w:divBdr>
    </w:div>
    <w:div w:id="1273393033">
      <w:bodyDiv w:val="1"/>
      <w:marLeft w:val="0"/>
      <w:marRight w:val="0"/>
      <w:marTop w:val="0"/>
      <w:marBottom w:val="0"/>
      <w:divBdr>
        <w:top w:val="none" w:sz="0" w:space="0" w:color="auto"/>
        <w:left w:val="none" w:sz="0" w:space="0" w:color="auto"/>
        <w:bottom w:val="none" w:sz="0" w:space="0" w:color="auto"/>
        <w:right w:val="none" w:sz="0" w:space="0" w:color="auto"/>
      </w:divBdr>
    </w:div>
    <w:div w:id="1370572268">
      <w:bodyDiv w:val="1"/>
      <w:marLeft w:val="0"/>
      <w:marRight w:val="0"/>
      <w:marTop w:val="0"/>
      <w:marBottom w:val="0"/>
      <w:divBdr>
        <w:top w:val="none" w:sz="0" w:space="0" w:color="auto"/>
        <w:left w:val="none" w:sz="0" w:space="0" w:color="auto"/>
        <w:bottom w:val="none" w:sz="0" w:space="0" w:color="auto"/>
        <w:right w:val="none" w:sz="0" w:space="0" w:color="auto"/>
      </w:divBdr>
    </w:div>
    <w:div w:id="1373068135">
      <w:bodyDiv w:val="1"/>
      <w:marLeft w:val="0"/>
      <w:marRight w:val="0"/>
      <w:marTop w:val="0"/>
      <w:marBottom w:val="0"/>
      <w:divBdr>
        <w:top w:val="none" w:sz="0" w:space="0" w:color="auto"/>
        <w:left w:val="none" w:sz="0" w:space="0" w:color="auto"/>
        <w:bottom w:val="none" w:sz="0" w:space="0" w:color="auto"/>
        <w:right w:val="none" w:sz="0" w:space="0" w:color="auto"/>
      </w:divBdr>
    </w:div>
    <w:div w:id="1534616771">
      <w:bodyDiv w:val="1"/>
      <w:marLeft w:val="0"/>
      <w:marRight w:val="0"/>
      <w:marTop w:val="0"/>
      <w:marBottom w:val="0"/>
      <w:divBdr>
        <w:top w:val="none" w:sz="0" w:space="0" w:color="auto"/>
        <w:left w:val="none" w:sz="0" w:space="0" w:color="auto"/>
        <w:bottom w:val="none" w:sz="0" w:space="0" w:color="auto"/>
        <w:right w:val="none" w:sz="0" w:space="0" w:color="auto"/>
      </w:divBdr>
    </w:div>
    <w:div w:id="1632831230">
      <w:bodyDiv w:val="1"/>
      <w:marLeft w:val="0"/>
      <w:marRight w:val="0"/>
      <w:marTop w:val="0"/>
      <w:marBottom w:val="0"/>
      <w:divBdr>
        <w:top w:val="none" w:sz="0" w:space="0" w:color="auto"/>
        <w:left w:val="none" w:sz="0" w:space="0" w:color="auto"/>
        <w:bottom w:val="none" w:sz="0" w:space="0" w:color="auto"/>
        <w:right w:val="none" w:sz="0" w:space="0" w:color="auto"/>
      </w:divBdr>
    </w:div>
    <w:div w:id="1649167246">
      <w:bodyDiv w:val="1"/>
      <w:marLeft w:val="0"/>
      <w:marRight w:val="0"/>
      <w:marTop w:val="0"/>
      <w:marBottom w:val="0"/>
      <w:divBdr>
        <w:top w:val="none" w:sz="0" w:space="0" w:color="auto"/>
        <w:left w:val="none" w:sz="0" w:space="0" w:color="auto"/>
        <w:bottom w:val="none" w:sz="0" w:space="0" w:color="auto"/>
        <w:right w:val="none" w:sz="0" w:space="0" w:color="auto"/>
      </w:divBdr>
    </w:div>
    <w:div w:id="1651593056">
      <w:bodyDiv w:val="1"/>
      <w:marLeft w:val="0"/>
      <w:marRight w:val="0"/>
      <w:marTop w:val="0"/>
      <w:marBottom w:val="0"/>
      <w:divBdr>
        <w:top w:val="none" w:sz="0" w:space="0" w:color="auto"/>
        <w:left w:val="none" w:sz="0" w:space="0" w:color="auto"/>
        <w:bottom w:val="none" w:sz="0" w:space="0" w:color="auto"/>
        <w:right w:val="none" w:sz="0" w:space="0" w:color="auto"/>
      </w:divBdr>
    </w:div>
    <w:div w:id="1705640944">
      <w:bodyDiv w:val="1"/>
      <w:marLeft w:val="0"/>
      <w:marRight w:val="0"/>
      <w:marTop w:val="0"/>
      <w:marBottom w:val="0"/>
      <w:divBdr>
        <w:top w:val="none" w:sz="0" w:space="0" w:color="auto"/>
        <w:left w:val="none" w:sz="0" w:space="0" w:color="auto"/>
        <w:bottom w:val="none" w:sz="0" w:space="0" w:color="auto"/>
        <w:right w:val="none" w:sz="0" w:space="0" w:color="auto"/>
      </w:divBdr>
    </w:div>
    <w:div w:id="1901935432">
      <w:bodyDiv w:val="1"/>
      <w:marLeft w:val="0"/>
      <w:marRight w:val="0"/>
      <w:marTop w:val="0"/>
      <w:marBottom w:val="0"/>
      <w:divBdr>
        <w:top w:val="none" w:sz="0" w:space="0" w:color="auto"/>
        <w:left w:val="none" w:sz="0" w:space="0" w:color="auto"/>
        <w:bottom w:val="none" w:sz="0" w:space="0" w:color="auto"/>
        <w:right w:val="none" w:sz="0" w:space="0" w:color="auto"/>
      </w:divBdr>
    </w:div>
    <w:div w:id="1976452227">
      <w:bodyDiv w:val="1"/>
      <w:marLeft w:val="0"/>
      <w:marRight w:val="0"/>
      <w:marTop w:val="0"/>
      <w:marBottom w:val="0"/>
      <w:divBdr>
        <w:top w:val="none" w:sz="0" w:space="0" w:color="auto"/>
        <w:left w:val="none" w:sz="0" w:space="0" w:color="auto"/>
        <w:bottom w:val="none" w:sz="0" w:space="0" w:color="auto"/>
        <w:right w:val="none" w:sz="0" w:space="0" w:color="auto"/>
      </w:divBdr>
    </w:div>
    <w:div w:id="2012297284">
      <w:bodyDiv w:val="1"/>
      <w:marLeft w:val="0"/>
      <w:marRight w:val="0"/>
      <w:marTop w:val="0"/>
      <w:marBottom w:val="0"/>
      <w:divBdr>
        <w:top w:val="none" w:sz="0" w:space="0" w:color="auto"/>
        <w:left w:val="none" w:sz="0" w:space="0" w:color="auto"/>
        <w:bottom w:val="none" w:sz="0" w:space="0" w:color="auto"/>
        <w:right w:val="none" w:sz="0" w:space="0" w:color="auto"/>
      </w:divBdr>
    </w:div>
    <w:div w:id="2060350954">
      <w:bodyDiv w:val="1"/>
      <w:marLeft w:val="0"/>
      <w:marRight w:val="0"/>
      <w:marTop w:val="0"/>
      <w:marBottom w:val="0"/>
      <w:divBdr>
        <w:top w:val="none" w:sz="0" w:space="0" w:color="auto"/>
        <w:left w:val="none" w:sz="0" w:space="0" w:color="auto"/>
        <w:bottom w:val="none" w:sz="0" w:space="0" w:color="auto"/>
        <w:right w:val="none" w:sz="0" w:space="0" w:color="auto"/>
      </w:divBdr>
    </w:div>
    <w:div w:id="2069768336">
      <w:bodyDiv w:val="1"/>
      <w:marLeft w:val="0"/>
      <w:marRight w:val="0"/>
      <w:marTop w:val="0"/>
      <w:marBottom w:val="0"/>
      <w:divBdr>
        <w:top w:val="none" w:sz="0" w:space="0" w:color="auto"/>
        <w:left w:val="none" w:sz="0" w:space="0" w:color="auto"/>
        <w:bottom w:val="none" w:sz="0" w:space="0" w:color="auto"/>
        <w:right w:val="none" w:sz="0" w:space="0" w:color="auto"/>
      </w:divBdr>
    </w:div>
    <w:div w:id="2098137801">
      <w:bodyDiv w:val="1"/>
      <w:marLeft w:val="0"/>
      <w:marRight w:val="0"/>
      <w:marTop w:val="0"/>
      <w:marBottom w:val="0"/>
      <w:divBdr>
        <w:top w:val="none" w:sz="0" w:space="0" w:color="auto"/>
        <w:left w:val="none" w:sz="0" w:space="0" w:color="auto"/>
        <w:bottom w:val="none" w:sz="0" w:space="0" w:color="auto"/>
        <w:right w:val="none" w:sz="0" w:space="0" w:color="auto"/>
      </w:divBdr>
      <w:divsChild>
        <w:div w:id="194714952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diagramLayout" Target="diagrams/layout2.xml"/><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chart" Target="charts/chart38.xml"/><Relationship Id="rId68" Type="http://schemas.openxmlformats.org/officeDocument/2006/relationships/chart" Target="charts/chart43.xml"/><Relationship Id="rId84" Type="http://schemas.openxmlformats.org/officeDocument/2006/relationships/fontTable" Target="fontTable.xml"/><Relationship Id="rId16" Type="http://schemas.openxmlformats.org/officeDocument/2006/relationships/diagramLayout" Target="diagrams/layout1.xml"/><Relationship Id="rId11" Type="http://schemas.openxmlformats.org/officeDocument/2006/relationships/image" Target="media/image2.jpeg"/><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chart" Target="charts/chart28.xml"/><Relationship Id="rId58" Type="http://schemas.openxmlformats.org/officeDocument/2006/relationships/chart" Target="charts/chart33.xml"/><Relationship Id="rId74" Type="http://schemas.openxmlformats.org/officeDocument/2006/relationships/chart" Target="charts/chart49.xml"/><Relationship Id="rId79" Type="http://schemas.openxmlformats.org/officeDocument/2006/relationships/chart" Target="charts/chart54.xml"/><Relationship Id="rId5" Type="http://schemas.openxmlformats.org/officeDocument/2006/relationships/settings" Target="settings.xml"/><Relationship Id="rId19" Type="http://schemas.microsoft.com/office/2007/relationships/diagramDrawing" Target="diagrams/drawing1.xml"/><Relationship Id="rId14" Type="http://schemas.openxmlformats.org/officeDocument/2006/relationships/image" Target="media/image5.emf"/><Relationship Id="rId22" Type="http://schemas.openxmlformats.org/officeDocument/2006/relationships/diagramQuickStyle" Target="diagrams/quickStyle2.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31.xml"/><Relationship Id="rId64" Type="http://schemas.openxmlformats.org/officeDocument/2006/relationships/chart" Target="charts/chart39.xml"/><Relationship Id="rId69" Type="http://schemas.openxmlformats.org/officeDocument/2006/relationships/chart" Target="charts/chart44.xml"/><Relationship Id="rId77" Type="http://schemas.openxmlformats.org/officeDocument/2006/relationships/chart" Target="charts/chart52.xml"/><Relationship Id="rId8" Type="http://schemas.openxmlformats.org/officeDocument/2006/relationships/endnotes" Target="endnotes.xml"/><Relationship Id="rId51" Type="http://schemas.openxmlformats.org/officeDocument/2006/relationships/chart" Target="charts/chart26.xml"/><Relationship Id="rId72" Type="http://schemas.openxmlformats.org/officeDocument/2006/relationships/chart" Target="charts/chart47.xml"/><Relationship Id="rId80" Type="http://schemas.openxmlformats.org/officeDocument/2006/relationships/chart" Target="charts/chart55.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chart" Target="charts/chart1.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42.xml"/><Relationship Id="rId20" Type="http://schemas.openxmlformats.org/officeDocument/2006/relationships/diagramData" Target="diagrams/data2.xml"/><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chart" Target="charts/chart45.xml"/><Relationship Id="rId75" Type="http://schemas.openxmlformats.org/officeDocument/2006/relationships/chart" Target="charts/chart50.xm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2.xml"/><Relationship Id="rId10" Type="http://schemas.openxmlformats.org/officeDocument/2006/relationships/footer" Target="footer1.xm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73" Type="http://schemas.openxmlformats.org/officeDocument/2006/relationships/chart" Target="charts/chart48.xml"/><Relationship Id="rId78" Type="http://schemas.openxmlformats.org/officeDocument/2006/relationships/chart" Target="charts/chart53.xml"/><Relationship Id="rId81" Type="http://schemas.openxmlformats.org/officeDocument/2006/relationships/chart" Target="charts/chart56.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diagramColors" Target="diagrams/colors1.xml"/><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chart" Target="charts/chart51.xml"/><Relationship Id="rId7" Type="http://schemas.openxmlformats.org/officeDocument/2006/relationships/footnotes" Target="footnotes.xml"/><Relationship Id="rId71" Type="http://schemas.openxmlformats.org/officeDocument/2006/relationships/chart" Target="charts/chart46.xml"/><Relationship Id="rId2" Type="http://schemas.openxmlformats.org/officeDocument/2006/relationships/customXml" Target="../customXml/item2.xml"/><Relationship Id="rId29" Type="http://schemas.openxmlformats.org/officeDocument/2006/relationships/chart" Target="charts/chart4.xml"/><Relationship Id="rId24" Type="http://schemas.microsoft.com/office/2007/relationships/diagramDrawing" Target="diagrams/drawing2.xml"/><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chart" Target="charts/chart41.xml"/><Relationship Id="rId61" Type="http://schemas.openxmlformats.org/officeDocument/2006/relationships/chart" Target="charts/chart36.xml"/><Relationship Id="rId82" Type="http://schemas.openxmlformats.org/officeDocument/2006/relationships/image" Target="media/image20.jpeg"/></Relationships>
</file>

<file path=word/_rels/footnotes.xml.rels><?xml version="1.0" encoding="UTF-8" standalone="yes"?>
<Relationships xmlns="http://schemas.openxmlformats.org/package/2006/relationships"><Relationship Id="rId2" Type="http://schemas.openxmlformats.org/officeDocument/2006/relationships/hyperlink" Target="https://baike.baidu.com/item/%E7%9C%81%E7%BA%A7%E8%A1%8C%E6%94%BF%E5%8C%BA/4805340" TargetMode="External"/><Relationship Id="rId1" Type="http://schemas.openxmlformats.org/officeDocument/2006/relationships/hyperlink" Target="https://baike.baidu.com/item/%E4%B8%AD%E9%83%A8%E5%9C%B0%E5%8C%BA/75491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3.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10.png"/></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8.xml"/><Relationship Id="rId1" Type="http://schemas.microsoft.com/office/2011/relationships/chartStyle" Target="style18.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5.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image" Target="../media/image10.png"/></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package" Target="../embeddings/Microsoft_Excel_Worksheet25.xlsx"/><Relationship Id="rId5" Type="http://schemas.openxmlformats.org/officeDocument/2006/relationships/image" Target="../media/image15.png"/><Relationship Id="rId4" Type="http://schemas.openxmlformats.org/officeDocument/2006/relationships/image" Target="../media/image14.png"/></Relationships>
</file>

<file path=word/charts/_rels/chart27.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0.png"/><Relationship Id="rId1" Type="http://schemas.openxmlformats.org/officeDocument/2006/relationships/image" Target="../media/image16.png"/><Relationship Id="rId5" Type="http://schemas.openxmlformats.org/officeDocument/2006/relationships/package" Target="../embeddings/Microsoft_Excel_Worksheet26.xlsx"/><Relationship Id="rId4" Type="http://schemas.openxmlformats.org/officeDocument/2006/relationships/image" Target="../media/image18.png"/></Relationships>
</file>

<file path=word/charts/_rels/chart28.xml.rels><?xml version="1.0" encoding="UTF-8" standalone="yes"?>
<Relationships xmlns="http://schemas.openxmlformats.org/package/2006/relationships"><Relationship Id="rId3" Type="http://schemas.openxmlformats.org/officeDocument/2006/relationships/image" Target="../media/image19.png"/><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package" Target="../embeddings/Microsoft_Excel_Worksheet28.xlsx"/><Relationship Id="rId5" Type="http://schemas.openxmlformats.org/officeDocument/2006/relationships/image" Target="../media/image15.png"/><Relationship Id="rId4" Type="http://schemas.openxmlformats.org/officeDocument/2006/relationships/image" Target="../media/image14.png"/></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image" Target="../media/image10.png"/></Relationships>
</file>

<file path=word/charts/_rels/chart3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package" Target="../embeddings/Microsoft_Excel_Worksheet31.xlsx"/><Relationship Id="rId5" Type="http://schemas.openxmlformats.org/officeDocument/2006/relationships/image" Target="../media/image15.png"/><Relationship Id="rId4" Type="http://schemas.openxmlformats.org/officeDocument/2006/relationships/image" Target="../media/image14.png"/></Relationships>
</file>

<file path=word/charts/_rels/chart3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0.png"/><Relationship Id="rId1" Type="http://schemas.openxmlformats.org/officeDocument/2006/relationships/image" Target="../media/image16.png"/><Relationship Id="rId5" Type="http://schemas.openxmlformats.org/officeDocument/2006/relationships/package" Target="../embeddings/Microsoft_Excel_Worksheet32.xlsx"/><Relationship Id="rId4" Type="http://schemas.openxmlformats.org/officeDocument/2006/relationships/image" Target="../media/image18.png"/></Relationships>
</file>

<file path=word/charts/_rels/chart34.xml.rels><?xml version="1.0" encoding="UTF-8" standalone="yes"?>
<Relationships xmlns="http://schemas.openxmlformats.org/package/2006/relationships"><Relationship Id="rId3" Type="http://schemas.openxmlformats.org/officeDocument/2006/relationships/image" Target="../media/image19.png"/><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package" Target="../embeddings/Microsoft_Excel_Worksheet34.xlsx"/><Relationship Id="rId5" Type="http://schemas.openxmlformats.org/officeDocument/2006/relationships/image" Target="../media/image15.png"/><Relationship Id="rId4" Type="http://schemas.openxmlformats.org/officeDocument/2006/relationships/image" Target="../media/image14.png"/></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1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image" Target="../media/image10.png"/></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image" Target="../media/image10.png"/></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34.xml"/><Relationship Id="rId1" Type="http://schemas.microsoft.com/office/2011/relationships/chartStyle" Target="style34.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35.xml"/><Relationship Id="rId1" Type="http://schemas.microsoft.com/office/2011/relationships/chartStyle" Target="style35.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42.xml"/><Relationship Id="rId1" Type="http://schemas.microsoft.com/office/2011/relationships/chartStyle" Target="style4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96055253535569"/>
          <c:y val="0.13360705430493389"/>
          <c:w val="0.45348224848307533"/>
          <c:h val="0.64708508946755094"/>
        </c:manualLayout>
      </c:layout>
      <c:radarChart>
        <c:radarStyle val="marker"/>
        <c:varyColors val="0"/>
        <c:ser>
          <c:idx val="0"/>
          <c:order val="0"/>
          <c:tx>
            <c:strRef>
              <c:f>Sheet1!$B$1</c:f>
              <c:strCache>
                <c:ptCount val="1"/>
                <c:pt idx="0">
                  <c:v>符合度</c:v>
                </c:pt>
              </c:strCache>
            </c:strRef>
          </c:tx>
          <c:spPr>
            <a:ln w="28575" cap="rnd">
              <a:solidFill>
                <a:schemeClr val="tx2"/>
              </a:solidFill>
              <a:prstDash val="sysDash"/>
              <a:round/>
            </a:ln>
            <a:effectLst/>
          </c:spPr>
          <c:marker>
            <c:symbol val="circle"/>
            <c:size val="7"/>
            <c:spPr>
              <a:solidFill>
                <a:schemeClr val="accent4"/>
              </a:solidFill>
              <a:ln w="9525">
                <a:noFill/>
              </a:ln>
              <a:effectLst/>
            </c:spPr>
          </c:marker>
          <c:dLbls>
            <c:dLbl>
              <c:idx val="0"/>
              <c:layout>
                <c:manualLayout>
                  <c:x val="7.3099415204678359E-3"/>
                  <c:y val="-4.671815832181282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0-D883-4F4F-BAEF-FC1F25F04430}"/>
                </c:ext>
              </c:extLst>
            </c:dLbl>
            <c:dLbl>
              <c:idx val="1"/>
              <c:layout>
                <c:manualLayout>
                  <c:x val="9.1374269005847816E-2"/>
                  <c:y val="-2.7262813522355506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D883-4F4F-BAEF-FC1F25F04430}"/>
                </c:ext>
              </c:extLst>
            </c:dLbl>
            <c:dLbl>
              <c:idx val="2"/>
              <c:layout>
                <c:manualLayout>
                  <c:x val="7.6491165583300477E-2"/>
                  <c:y val="6.1662364818505573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2-D883-4F4F-BAEF-FC1F25F04430}"/>
                </c:ext>
              </c:extLst>
            </c:dLbl>
            <c:dLbl>
              <c:idx val="3"/>
              <c:layout>
                <c:manualLayout>
                  <c:x val="1.8114306794041579E-2"/>
                  <c:y val="6.4189019940972106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D883-4F4F-BAEF-FC1F25F04430}"/>
                </c:ext>
              </c:extLst>
            </c:dLbl>
            <c:dLbl>
              <c:idx val="4"/>
              <c:layout>
                <c:manualLayout>
                  <c:x val="-9.1374269005847983E-2"/>
                  <c:y val="2.1810250817884305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D883-4F4F-BAEF-FC1F25F04430}"/>
                </c:ext>
              </c:extLst>
            </c:dLbl>
            <c:dLbl>
              <c:idx val="5"/>
              <c:layout>
                <c:manualLayout>
                  <c:x val="-0.10964912280701757"/>
                  <c:y val="-3.271537622682661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5-D883-4F4F-BAEF-FC1F25F04430}"/>
                </c:ext>
              </c:extLst>
            </c:dLbl>
            <c:numFmt formatCode="0.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母校满意度</c:v>
                </c:pt>
                <c:pt idx="1">
                  <c:v>课程评价</c:v>
                </c:pt>
                <c:pt idx="2">
                  <c:v>任课教师</c:v>
                </c:pt>
                <c:pt idx="3">
                  <c:v>学风建设</c:v>
                </c:pt>
                <c:pt idx="4">
                  <c:v>课堂教学</c:v>
                </c:pt>
                <c:pt idx="5">
                  <c:v>实践教学</c:v>
                </c:pt>
              </c:strCache>
            </c:strRef>
          </c:cat>
          <c:val>
            <c:numRef>
              <c:f>Sheet1!$B$2:$B$7</c:f>
              <c:numCache>
                <c:formatCode>0.00%</c:formatCode>
                <c:ptCount val="6"/>
                <c:pt idx="0">
                  <c:v>0.99364675984752227</c:v>
                </c:pt>
                <c:pt idx="1">
                  <c:v>0.95370065290496409</c:v>
                </c:pt>
                <c:pt idx="2">
                  <c:v>0.98507090595874469</c:v>
                </c:pt>
                <c:pt idx="3">
                  <c:v>0.97004829442716078</c:v>
                </c:pt>
                <c:pt idx="4">
                  <c:v>0.98318293496020437</c:v>
                </c:pt>
                <c:pt idx="5">
                  <c:v>0.9642069731372056</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D883-4F4F-BAEF-FC1F25F04430}"/>
            </c:ext>
          </c:extLst>
        </c:ser>
        <c:dLbls>
          <c:showLegendKey val="0"/>
          <c:showVal val="1"/>
          <c:showCatName val="0"/>
          <c:showSerName val="0"/>
          <c:showPercent val="0"/>
          <c:showBubbleSize val="0"/>
        </c:dLbls>
        <c:axId val="754984776"/>
        <c:axId val="1001518080"/>
      </c:radarChart>
      <c:catAx>
        <c:axId val="75498477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1518080"/>
        <c:crosses val="autoZero"/>
        <c:auto val="1"/>
        <c:lblAlgn val="ctr"/>
        <c:lblOffset val="100"/>
        <c:noMultiLvlLbl val="0"/>
      </c:catAx>
      <c:valAx>
        <c:axId val="1001518080"/>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crossAx val="75498477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zh-C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536437427845351"/>
          <c:y val="3.2520325203252036E-2"/>
          <c:w val="0.43722784651918511"/>
          <c:h val="0.88596888803533702"/>
        </c:manualLayout>
      </c:layout>
      <c:barChart>
        <c:barDir val="bar"/>
        <c:grouping val="clustered"/>
        <c:varyColors val="0"/>
        <c:ser>
          <c:idx val="0"/>
          <c:order val="0"/>
          <c:tx>
            <c:strRef>
              <c:f>Sheet1!$B$1</c:f>
              <c:strCache>
                <c:ptCount val="1"/>
                <c:pt idx="0">
                  <c:v>占比</c:v>
                </c:pt>
              </c:strCache>
            </c:strRef>
          </c:tx>
          <c:spPr>
            <a:solidFill>
              <a:schemeClr val="accent5"/>
            </a:solidFill>
            <a:ln>
              <a:noFill/>
            </a:ln>
            <a:effectLst/>
          </c:spPr>
          <c:invertIfNegative val="0"/>
          <c:dPt>
            <c:idx val="0"/>
            <c:invertIfNegative val="0"/>
            <c:bubble3D val="0"/>
            <c:spPr>
              <a:solidFill>
                <a:schemeClr val="accent5"/>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D087-45FA-AAEE-344BA92A9146}"/>
              </c:ext>
            </c:extLst>
          </c:dPt>
          <c:dPt>
            <c:idx val="1"/>
            <c:invertIfNegative val="0"/>
            <c:bubble3D val="0"/>
            <c:spPr>
              <a:solidFill>
                <a:schemeClr val="accent5"/>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D087-45FA-AAEE-344BA92A9146}"/>
              </c:ext>
            </c:extLst>
          </c:dPt>
          <c:dPt>
            <c:idx val="2"/>
            <c:invertIfNegative val="0"/>
            <c:bubble3D val="0"/>
            <c:spPr>
              <a:solidFill>
                <a:schemeClr val="accent5"/>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D087-45FA-AAEE-344BA92A9146}"/>
              </c:ext>
            </c:extLst>
          </c:dPt>
          <c:dLbls>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其他专业技术人员</c:v>
                </c:pt>
                <c:pt idx="1">
                  <c:v>公务员</c:v>
                </c:pt>
                <c:pt idx="2">
                  <c:v>工程技术人员</c:v>
                </c:pt>
                <c:pt idx="3">
                  <c:v>法律专业人员</c:v>
                </c:pt>
                <c:pt idx="4">
                  <c:v>教学人员</c:v>
                </c:pt>
                <c:pt idx="5">
                  <c:v>办事人员和有关人员</c:v>
                </c:pt>
                <c:pt idx="6">
                  <c:v>商业和服务业人员</c:v>
                </c:pt>
                <c:pt idx="7">
                  <c:v>金融业务人员</c:v>
                </c:pt>
                <c:pt idx="8">
                  <c:v>经济业务人员</c:v>
                </c:pt>
                <c:pt idx="9">
                  <c:v>其他人员</c:v>
                </c:pt>
              </c:strCache>
            </c:strRef>
          </c:cat>
          <c:val>
            <c:numRef>
              <c:f>Sheet1!$B$2:$B$11</c:f>
              <c:numCache>
                <c:formatCode>0.00%</c:formatCode>
                <c:ptCount val="10"/>
                <c:pt idx="0">
                  <c:v>9.6291012838801704E-3</c:v>
                </c:pt>
                <c:pt idx="1">
                  <c:v>9.9857346647646214E-3</c:v>
                </c:pt>
                <c:pt idx="2">
                  <c:v>1.2125534950071327E-2</c:v>
                </c:pt>
                <c:pt idx="3">
                  <c:v>2.24679029957204E-2</c:v>
                </c:pt>
                <c:pt idx="4">
                  <c:v>3.4236804564907276E-2</c:v>
                </c:pt>
                <c:pt idx="5">
                  <c:v>6.062767475035663E-2</c:v>
                </c:pt>
                <c:pt idx="6">
                  <c:v>6.8830242510698997E-2</c:v>
                </c:pt>
                <c:pt idx="7">
                  <c:v>9.6647646219686162E-2</c:v>
                </c:pt>
                <c:pt idx="8">
                  <c:v>0.31597717546362342</c:v>
                </c:pt>
                <c:pt idx="9">
                  <c:v>0.35627674750356636</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D087-45FA-AAEE-344BA92A9146}"/>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10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815576861572551"/>
          <c:y val="4.9720236176310835E-2"/>
          <c:w val="0.49956530013022066"/>
          <c:h val="0.82565784000430653"/>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98CE-4341-ACAE-39BF99D06A5E}"/>
              </c:ext>
            </c:extLst>
          </c:dPt>
          <c:dPt>
            <c:idx val="1"/>
            <c:invertIfNegative val="0"/>
            <c:bubble3D val="0"/>
            <c:spPr>
              <a:solidFill>
                <a:srgbClr val="0F6FC6"/>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98CE-4341-ACAE-39BF99D06A5E}"/>
              </c:ext>
            </c:extLst>
          </c:dPt>
          <c:dPt>
            <c:idx val="2"/>
            <c:invertIfNegative val="0"/>
            <c:bubble3D val="0"/>
            <c:spPr>
              <a:solidFill>
                <a:srgbClr val="0F6FC6"/>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98CE-4341-ACAE-39BF99D06A5E}"/>
              </c:ext>
            </c:extLst>
          </c:dPt>
          <c:dPt>
            <c:idx val="11"/>
            <c:invertIfNegative val="0"/>
            <c:bubble3D val="0"/>
            <c:spPr>
              <a:solidFill>
                <a:srgbClr val="0F6FC6"/>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98CE-4341-ACAE-39BF99D06A5E}"/>
              </c:ext>
            </c:extLst>
          </c:dPt>
          <c:dPt>
            <c:idx val="16"/>
            <c:invertIfNegative val="0"/>
            <c:bubble3D val="0"/>
            <c:spPr>
              <a:solidFill>
                <a:srgbClr val="0F6FC6"/>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98CE-4341-ACAE-39BF99D06A5E}"/>
              </c:ext>
            </c:extLst>
          </c:dPt>
          <c:dPt>
            <c:idx val="30"/>
            <c:invertIfNegative val="0"/>
            <c:bubble3D val="0"/>
            <c:spPr>
              <a:solidFill>
                <a:srgbClr val="0F6FC6"/>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98CE-4341-ACAE-39BF99D06A5E}"/>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extLst>
                <c:ext xmlns:c16="http://schemas.microsoft.com/office/drawing/2014/chart" uri="{C3380CC4-5D6E-409C-BE32-E72D297353CC}">
                  <c16:uniqueId val="{0000000B-98CE-4341-ACAE-39BF99D06A5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其他</c:v>
                </c:pt>
                <c:pt idx="1">
                  <c:v>受周围环境（如父母、同学）影响</c:v>
                </c:pt>
                <c:pt idx="2">
                  <c:v>缓解就业压力</c:v>
                </c:pt>
                <c:pt idx="3">
                  <c:v>对专业感兴趣，愿深入学习</c:v>
                </c:pt>
                <c:pt idx="4">
                  <c:v>提高综合素质/能力</c:v>
                </c:pt>
                <c:pt idx="5">
                  <c:v>增加择业资本，站在更高求职点</c:v>
                </c:pt>
              </c:strCache>
            </c:strRef>
          </c:cat>
          <c:val>
            <c:numRef>
              <c:f>Sheet1!$B$2:$B$7</c:f>
              <c:numCache>
                <c:formatCode>0.00%</c:formatCode>
                <c:ptCount val="6"/>
                <c:pt idx="0">
                  <c:v>1.9650655021834062E-2</c:v>
                </c:pt>
                <c:pt idx="1">
                  <c:v>2.8384279475982533E-2</c:v>
                </c:pt>
                <c:pt idx="2">
                  <c:v>6.768558951965066E-2</c:v>
                </c:pt>
                <c:pt idx="3">
                  <c:v>0.12008733624454149</c:v>
                </c:pt>
                <c:pt idx="4">
                  <c:v>0.36026200873362446</c:v>
                </c:pt>
                <c:pt idx="5">
                  <c:v>0.40393013100436681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98CE-4341-ACAE-39BF99D06A5E}"/>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60000000000000009"/>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325225270408074"/>
          <c:y val="0.14414066297268396"/>
          <c:w val="0.50345921854107856"/>
          <c:h val="0.71729404792142915"/>
        </c:manualLayout>
      </c:layout>
      <c:doughnutChart>
        <c:varyColors val="1"/>
        <c:ser>
          <c:idx val="0"/>
          <c:order val="0"/>
          <c:tx>
            <c:strRef>
              <c:f>Sheet1!$B$1</c:f>
              <c:strCache>
                <c:ptCount val="1"/>
                <c:pt idx="0">
                  <c:v>占比</c:v>
                </c:pt>
              </c:strCache>
            </c:strRef>
          </c:tx>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BFD7-451B-9E01-BB3120C9C9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D7-451B-9E01-BB3120C9C9D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D7-451B-9E01-BB3120C9C9D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D7-451B-9E01-BB3120C9C9D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FD7-451B-9E01-BB3120C9C9DB}"/>
              </c:ext>
            </c:extLst>
          </c:dPt>
          <c:dLbls>
            <c:dLbl>
              <c:idx val="0"/>
              <c:layout>
                <c:manualLayout>
                  <c:x val="0.11069194376180684"/>
                  <c:y val="-9.206283314417441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BFD7-451B-9E01-BB3120C9C9DB}"/>
                </c:ext>
              </c:extLst>
            </c:dLbl>
            <c:dLbl>
              <c:idx val="1"/>
              <c:layout>
                <c:manualLayout>
                  <c:x val="7.0792918401123422E-2"/>
                  <c:y val="0.15491834354039077"/>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BFD7-451B-9E01-BB3120C9C9DB}"/>
                </c:ext>
              </c:extLst>
            </c:dLbl>
            <c:dLbl>
              <c:idx val="2"/>
              <c:layout>
                <c:manualLayout>
                  <c:x val="-3.3153117006870958E-2"/>
                  <c:y val="0.10895288397419185"/>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2433589113"/>
                      <c:h val="0.18774618450471467"/>
                    </c:manualLayout>
                  </c15:layout>
                </c:ext>
                <c:ext xmlns:c16="http://schemas.microsoft.com/office/drawing/2014/chart" uri="{C3380CC4-5D6E-409C-BE32-E72D297353CC}">
                  <c16:uniqueId val="{00000005-BFD7-451B-9E01-BB3120C9C9DB}"/>
                </c:ext>
              </c:extLst>
            </c:dLbl>
            <c:dLbl>
              <c:idx val="3"/>
              <c:layout>
                <c:manualLayout>
                  <c:x val="-0.13081761006289308"/>
                  <c:y val="-0.1003584229390681"/>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BFD7-451B-9E01-BB3120C9C9DB}"/>
                </c:ext>
              </c:extLst>
            </c:dLbl>
            <c:dLbl>
              <c:idx val="4"/>
              <c:layout>
                <c:manualLayout>
                  <c:x val="-3.4130431148335756E-2"/>
                  <c:y val="-0.13819189268008167"/>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9-BFD7-451B-9E01-BB3120C9C9DB}"/>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no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Sheet1!$A$2:$A$6</c:f>
              <c:strCache>
                <c:ptCount val="5"/>
                <c:pt idx="0">
                  <c:v>很相关</c:v>
                </c:pt>
                <c:pt idx="1">
                  <c:v>相关</c:v>
                </c:pt>
                <c:pt idx="2">
                  <c:v>基本相关</c:v>
                </c:pt>
                <c:pt idx="3">
                  <c:v>不相关</c:v>
                </c:pt>
                <c:pt idx="4">
                  <c:v>很不相关</c:v>
                </c:pt>
              </c:strCache>
            </c:strRef>
          </c:cat>
          <c:val>
            <c:numRef>
              <c:f>Sheet1!$B$2:$B$6</c:f>
              <c:numCache>
                <c:formatCode>0.00%</c:formatCode>
                <c:ptCount val="5"/>
                <c:pt idx="0">
                  <c:v>0.1696035242290749</c:v>
                </c:pt>
                <c:pt idx="1">
                  <c:v>0.25770925110132159</c:v>
                </c:pt>
                <c:pt idx="2">
                  <c:v>0.14977973568281938</c:v>
                </c:pt>
                <c:pt idx="3">
                  <c:v>0.2753303964757709</c:v>
                </c:pt>
                <c:pt idx="4">
                  <c:v>0.14757709251101322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BFD7-451B-9E01-BB3120C9C9DB}"/>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37606470581788"/>
          <c:y val="4.9720236176310835E-2"/>
          <c:w val="0.61091542033773671"/>
          <c:h val="0.82565784000430653"/>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6BBE-4A9F-BFD3-58E4B9008052}"/>
              </c:ext>
            </c:extLst>
          </c:dPt>
          <c:dPt>
            <c:idx val="1"/>
            <c:invertIfNegative val="0"/>
            <c:bubble3D val="0"/>
            <c:spPr>
              <a:solidFill>
                <a:srgbClr val="0F6FC6"/>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6BBE-4A9F-BFD3-58E4B9008052}"/>
              </c:ext>
            </c:extLst>
          </c:dPt>
          <c:dPt>
            <c:idx val="2"/>
            <c:invertIfNegative val="0"/>
            <c:bubble3D val="0"/>
            <c:spPr>
              <a:solidFill>
                <a:srgbClr val="0F6FC6"/>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6BBE-4A9F-BFD3-58E4B9008052}"/>
              </c:ext>
            </c:extLst>
          </c:dPt>
          <c:dPt>
            <c:idx val="11"/>
            <c:invertIfNegative val="0"/>
            <c:bubble3D val="0"/>
            <c:spPr>
              <a:solidFill>
                <a:srgbClr val="0F6FC6"/>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6BBE-4A9F-BFD3-58E4B9008052}"/>
              </c:ext>
            </c:extLst>
          </c:dPt>
          <c:dPt>
            <c:idx val="16"/>
            <c:invertIfNegative val="0"/>
            <c:bubble3D val="0"/>
            <c:spPr>
              <a:solidFill>
                <a:srgbClr val="0F6FC6"/>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6BBE-4A9F-BFD3-58E4B9008052}"/>
              </c:ext>
            </c:extLst>
          </c:dPt>
          <c:dPt>
            <c:idx val="30"/>
            <c:invertIfNegative val="0"/>
            <c:bubble3D val="0"/>
            <c:spPr>
              <a:solidFill>
                <a:srgbClr val="0F6FC6"/>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6BBE-4A9F-BFD3-58E4B9008052}"/>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extLst>
                <c:ext xmlns:c16="http://schemas.microsoft.com/office/drawing/2014/chart" uri="{C3380CC4-5D6E-409C-BE32-E72D297353CC}">
                  <c16:uniqueId val="{0000000B-6BBE-4A9F-BFD3-58E4B90080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其他</c:v>
                </c:pt>
                <c:pt idx="1">
                  <c:v>学习压力小</c:v>
                </c:pt>
                <c:pt idx="2">
                  <c:v>志愿外被调剂</c:v>
                </c:pt>
                <c:pt idx="3">
                  <c:v>考取难度低</c:v>
                </c:pt>
                <c:pt idx="4">
                  <c:v>出于个人兴趣</c:v>
                </c:pt>
                <c:pt idx="5">
                  <c:v>就业前景好</c:v>
                </c:pt>
              </c:strCache>
            </c:strRef>
          </c:cat>
          <c:val>
            <c:numRef>
              <c:f>Sheet1!$B$2:$B$7</c:f>
              <c:numCache>
                <c:formatCode>0.00%</c:formatCode>
                <c:ptCount val="6"/>
                <c:pt idx="0">
                  <c:v>0.23958333333333334</c:v>
                </c:pt>
                <c:pt idx="1">
                  <c:v>3.125E-2</c:v>
                </c:pt>
                <c:pt idx="2">
                  <c:v>5.7291666666666664E-2</c:v>
                </c:pt>
                <c:pt idx="3">
                  <c:v>0.19270833333333334</c:v>
                </c:pt>
                <c:pt idx="4">
                  <c:v>0.21875</c:v>
                </c:pt>
                <c:pt idx="5">
                  <c:v>0.26041666666666669</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6BBE-4A9F-BFD3-58E4B9008052}"/>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97218243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338364725043489"/>
          <c:y val="0.18445404001919111"/>
          <c:w val="0.50345921854107856"/>
          <c:h val="0.71729404792142915"/>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09-417D-A9C5-AE9914EA3A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09-417D-A9C5-AE9914EA3A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09-417D-A9C5-AE9914EA3A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09-417D-A9C5-AE9914EA3AAE}"/>
              </c:ext>
            </c:extLst>
          </c:dPt>
          <c:dLbls>
            <c:dLbl>
              <c:idx val="0"/>
              <c:layout>
                <c:manualLayout>
                  <c:x val="0.17816845176357349"/>
                  <c:y val="-2.867359632155164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6581644507551311"/>
                      <c:h val="0.2953765394710276"/>
                    </c:manualLayout>
                  </c15:layout>
                </c:ext>
                <c:ext xmlns:c16="http://schemas.microsoft.com/office/drawing/2014/chart" uri="{C3380CC4-5D6E-409C-BE32-E72D297353CC}">
                  <c16:uniqueId val="{00000001-EE09-417D-A9C5-AE9914EA3AAE}"/>
                </c:ext>
              </c:extLst>
            </c:dLbl>
            <c:dLbl>
              <c:idx val="1"/>
              <c:layout>
                <c:manualLayout>
                  <c:x val="0.19795843552342843"/>
                  <c:y val="5.5771754492226815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EE09-417D-A9C5-AE9914EA3AAE}"/>
                </c:ext>
              </c:extLst>
            </c:dLbl>
            <c:dLbl>
              <c:idx val="2"/>
              <c:layout>
                <c:manualLayout>
                  <c:x val="-0.15164442149649326"/>
                  <c:y val="1.1023622047243507E-3"/>
                </c:manualLayout>
              </c:layout>
              <c:tx>
                <c:rich>
                  <a:bodyPr/>
                  <a:lstStyle/>
                  <a:p>
                    <a:fld id="{58117378-837D-4C92-92CB-D6013E669E13}" type="CATEGORYNAME">
                      <a:rPr lang="zh-CN" altLang="en-US"/>
                      <a:pPr/>
                      <a:t>[类别名称]</a:t>
                    </a:fld>
                    <a:r>
                      <a:rPr lang="en-US" altLang="zh-CN"/>
                      <a:t>, </a:t>
                    </a:r>
                  </a:p>
                  <a:p>
                    <a:fld id="{B03484B3-3819-4CC8-AB38-A1C26EB76A58}" type="VALUE">
                      <a:rPr lang="en-US" altLang="zh-CN"/>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30163934426229511"/>
                      <c:h val="0.26413486775691503"/>
                    </c:manualLayout>
                  </c15:layout>
                  <c15:dlblFieldTable/>
                  <c15:showDataLabelsRange val="0"/>
                </c:ext>
                <c:ext xmlns:c16="http://schemas.microsoft.com/office/drawing/2014/chart" uri="{C3380CC4-5D6E-409C-BE32-E72D297353CC}">
                  <c16:uniqueId val="{00000005-EE09-417D-A9C5-AE9914EA3AAE}"/>
                </c:ext>
              </c:extLst>
            </c:dLbl>
            <c:dLbl>
              <c:idx val="3"/>
              <c:layout>
                <c:manualLayout>
                  <c:x val="-9.4442752033045016E-2"/>
                  <c:y val="-0.12186351706036745"/>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8852459016393445"/>
                      <c:h val="0.26413486775691503"/>
                    </c:manualLayout>
                  </c15:layout>
                </c:ext>
                <c:ext xmlns:c16="http://schemas.microsoft.com/office/drawing/2014/chart" uri="{C3380CC4-5D6E-409C-BE32-E72D297353CC}">
                  <c16:uniqueId val="{00000007-EE09-417D-A9C5-AE9914EA3AAE}"/>
                </c:ext>
              </c:extLst>
            </c:dLbl>
            <c:dLbl>
              <c:idx val="4"/>
              <c:layout>
                <c:manualLayout>
                  <c:x val="0.13659136870186309"/>
                  <c:y val="-9.7447506561679789E-2"/>
                </c:manualLayout>
              </c:layout>
              <c:tx>
                <c:rich>
                  <a:bodyPr/>
                  <a:lstStyle/>
                  <a:p>
                    <a:fld id="{1363F24B-A6E8-4810-BB78-8EA9F0365073}" type="CATEGORYNAME">
                      <a:rPr lang="zh-CN" altLang="en-US"/>
                      <a:pPr/>
                      <a:t>[类别名称]</a:t>
                    </a:fld>
                    <a:r>
                      <a:rPr lang="en-US" altLang="zh-CN"/>
                      <a:t>, </a:t>
                    </a:r>
                  </a:p>
                  <a:p>
                    <a:fld id="{3498A8E9-AB19-4119-882C-560EB179E4D9}" type="VALUE">
                      <a:rPr lang="en-US" altLang="zh-CN"/>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8-EE09-417D-A9C5-AE9914EA3AAE}"/>
                </c:ext>
              </c:extLst>
            </c:dLbl>
            <c:numFmt formatCode="0.00%" sourceLinked="0"/>
            <c:spPr>
              <a:noFill/>
              <a:ln>
                <a:noFill/>
              </a:ln>
            </c:spPr>
            <c:txPr>
              <a:bodyPr rot="0" spcFirstLastPara="1" vertOverflow="ellipsis" vert="horz" wrap="square" anchor="ctr" anchorCtr="1"/>
              <a:lstStyle/>
              <a:p>
                <a:pPr>
                  <a:defRPr sz="1000" b="0" i="0" u="none" strike="noStrike">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prstGeom prst="rect">
                  <a:avLst/>
                </a:prstGeom>
                <a:ln w="9525" cap="flat" cmpd="sng" algn="ctr">
                  <a:noFill/>
                  <a:round/>
                </a:ln>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c15:spPr>
              </c:ext>
            </c:extLst>
          </c:dLbls>
          <c:cat>
            <c:strRef>
              <c:f>Sheet1!$A$2:$A$5</c:f>
              <c:strCache>
                <c:ptCount val="4"/>
                <c:pt idx="0">
                  <c:v>有很大帮助</c:v>
                </c:pt>
                <c:pt idx="1">
                  <c:v>有帮助</c:v>
                </c:pt>
                <c:pt idx="2">
                  <c:v>有一些帮助</c:v>
                </c:pt>
                <c:pt idx="3">
                  <c:v>基本没帮助</c:v>
                </c:pt>
              </c:strCache>
            </c:strRef>
          </c:cat>
          <c:val>
            <c:numRef>
              <c:f>Sheet1!$B$2:$B$5</c:f>
              <c:numCache>
                <c:formatCode>0.00%</c:formatCode>
                <c:ptCount val="4"/>
                <c:pt idx="0">
                  <c:v>0.3</c:v>
                </c:pt>
                <c:pt idx="1">
                  <c:v>0.28333333333333333</c:v>
                </c:pt>
                <c:pt idx="2">
                  <c:v>0.28333333333333333</c:v>
                </c:pt>
                <c:pt idx="3">
                  <c:v>0.13333333333333333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EE09-417D-A9C5-AE9914EA3AAE}"/>
            </c:ext>
          </c:extLst>
        </c:ser>
        <c:dLbls>
          <c:showLegendKey val="0"/>
          <c:showVal val="1"/>
          <c:showCatName val="0"/>
          <c:showSerName val="0"/>
          <c:showPercent val="0"/>
          <c:showBubbleSize val="0"/>
          <c:showLeaderLines val="1"/>
        </c:dLbls>
        <c:firstSliceAng val="0"/>
        <c:holeSize val="75"/>
      </c:doughnutChart>
      <c:spPr>
        <a:prstGeom prst="rect">
          <a:avLst/>
        </a:prstGeom>
        <a:noFill/>
        <a:ln>
          <a:noFill/>
        </a:ln>
      </c:spPr>
    </c:plotArea>
    <c:plotVisOnly val="1"/>
    <c:dispBlanksAs val="gap"/>
    <c:showDLblsOverMax val="0"/>
  </c:chart>
  <c:spPr>
    <a:prstGeom prst="rect">
      <a:avLst/>
    </a:prstGeom>
    <a:solidFill>
      <a:schemeClr val="bg1"/>
    </a:solidFill>
    <a:ln w="9525" cap="flat" cmpd="sng" algn="ctr">
      <a:solidFill>
        <a:schemeClr val="bg1"/>
      </a:solidFill>
      <a:round/>
    </a:ln>
  </c:spPr>
  <c:txPr>
    <a:bodyPr/>
    <a:lstStyle/>
    <a:p>
      <a:pPr>
        <a:defRPr sz="1000">
          <a:solidFill>
            <a:schemeClr val="tx1"/>
          </a:solidFill>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70146119081497"/>
          <c:y val="3.4547293086622015E-2"/>
          <c:w val="0.51257294039446266"/>
          <c:h val="0.86564368478330456"/>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E803-4117-BD75-7EEABC7FF736}"/>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E803-4117-BD75-7EEABC7FF736}"/>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E803-4117-BD75-7EEABC7FF736}"/>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其他</c:v>
                </c:pt>
                <c:pt idx="1">
                  <c:v>团队组建或管理问题</c:v>
                </c:pt>
                <c:pt idx="2">
                  <c:v>产品问题</c:v>
                </c:pt>
                <c:pt idx="3">
                  <c:v>缺乏指导</c:v>
                </c:pt>
                <c:pt idx="4">
                  <c:v>市场推广</c:v>
                </c:pt>
                <c:pt idx="5">
                  <c:v>资金问题</c:v>
                </c:pt>
              </c:strCache>
            </c:strRef>
          </c:cat>
          <c:val>
            <c:numRef>
              <c:f>Sheet1!$B$2:$B$7</c:f>
              <c:numCache>
                <c:formatCode>0.00%</c:formatCode>
                <c:ptCount val="6"/>
                <c:pt idx="0">
                  <c:v>3.2786885245901641E-2</c:v>
                </c:pt>
                <c:pt idx="1">
                  <c:v>6.5573770491803282E-2</c:v>
                </c:pt>
                <c:pt idx="2">
                  <c:v>9.8360655737704916E-2</c:v>
                </c:pt>
                <c:pt idx="3">
                  <c:v>9.8360655737704916E-2</c:v>
                </c:pt>
                <c:pt idx="4">
                  <c:v>0.31147540983606559</c:v>
                </c:pt>
                <c:pt idx="5">
                  <c:v>0.39344262295081966</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E803-4117-BD75-7EEABC7FF736}"/>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13992644738739"/>
          <c:y val="3.6710837974521481E-2"/>
          <c:w val="0.47362819742619333"/>
          <c:h val="0.89004105993600113"/>
        </c:manualLayout>
      </c:layout>
      <c:barChart>
        <c:barDir val="bar"/>
        <c:grouping val="clustered"/>
        <c:varyColors val="0"/>
        <c:ser>
          <c:idx val="0"/>
          <c:order val="0"/>
          <c:tx>
            <c:strRef>
              <c:f>Sheet1!$B$1</c:f>
              <c:strCache>
                <c:ptCount val="1"/>
                <c:pt idx="0">
                  <c:v>专科毕业生</c:v>
                </c:pt>
              </c:strCache>
            </c:strRef>
          </c:tx>
          <c:spPr>
            <a:solidFill>
              <a:srgbClr val="0BD0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其他</c:v>
                </c:pt>
                <c:pt idx="1">
                  <c:v>学校老师推荐</c:v>
                </c:pt>
                <c:pt idx="2">
                  <c:v>报告/杂志发布的招聘</c:v>
                </c:pt>
                <c:pt idx="3">
                  <c:v>工作实习</c:v>
                </c:pt>
                <c:pt idx="4">
                  <c:v>校外招聘会</c:v>
                </c:pt>
                <c:pt idx="5">
                  <c:v>学校发布的招聘信息（公共平台/网站/海报等）</c:v>
                </c:pt>
                <c:pt idx="6">
                  <c:v>家庭或其他社会关系</c:v>
                </c:pt>
                <c:pt idx="7">
                  <c:v>校园招聘会</c:v>
                </c:pt>
                <c:pt idx="8">
                  <c:v>校外各类招聘网站信息</c:v>
                </c:pt>
              </c:strCache>
            </c:strRef>
          </c:cat>
          <c:val>
            <c:numRef>
              <c:f>Sheet1!$B$2:$B$10</c:f>
              <c:numCache>
                <c:formatCode>0.00%</c:formatCode>
                <c:ptCount val="9"/>
                <c:pt idx="0">
                  <c:v>0.22591362126245848</c:v>
                </c:pt>
                <c:pt idx="1">
                  <c:v>9.9667774086378731E-3</c:v>
                </c:pt>
                <c:pt idx="2">
                  <c:v>1.6611295681063124E-2</c:v>
                </c:pt>
                <c:pt idx="3">
                  <c:v>8.3056478405315617E-2</c:v>
                </c:pt>
                <c:pt idx="4">
                  <c:v>5.647840531561462E-2</c:v>
                </c:pt>
                <c:pt idx="5">
                  <c:v>6.9767441860465115E-2</c:v>
                </c:pt>
                <c:pt idx="6">
                  <c:v>0.15614617940199335</c:v>
                </c:pt>
                <c:pt idx="7">
                  <c:v>0.2292358803986711</c:v>
                </c:pt>
                <c:pt idx="8">
                  <c:v>0.15282392026578073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C082-43BB-B31E-F2681E981C17}"/>
            </c:ext>
          </c:extLst>
        </c:ser>
        <c:ser>
          <c:idx val="1"/>
          <c:order val="1"/>
          <c:tx>
            <c:strRef>
              <c:f>Sheet1!$C$1</c:f>
              <c:strCache>
                <c:ptCount val="1"/>
                <c:pt idx="0">
                  <c:v>本科毕业生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其他</c:v>
                </c:pt>
                <c:pt idx="1">
                  <c:v>学校老师推荐</c:v>
                </c:pt>
                <c:pt idx="2">
                  <c:v>报告/杂志发布的招聘</c:v>
                </c:pt>
                <c:pt idx="3">
                  <c:v>工作实习</c:v>
                </c:pt>
                <c:pt idx="4">
                  <c:v>校外招聘会</c:v>
                </c:pt>
                <c:pt idx="5">
                  <c:v>学校发布的招聘信息（公共平台/网站/海报等）</c:v>
                </c:pt>
                <c:pt idx="6">
                  <c:v>家庭或其他社会关系</c:v>
                </c:pt>
                <c:pt idx="7">
                  <c:v>校园招聘会</c:v>
                </c:pt>
                <c:pt idx="8">
                  <c:v>校外各类招聘网站信息</c:v>
                </c:pt>
              </c:strCache>
            </c:strRef>
          </c:cat>
          <c:val>
            <c:numRef>
              <c:f>Sheet1!$C$2:$C$10</c:f>
              <c:numCache>
                <c:formatCode>0.00%</c:formatCode>
                <c:ptCount val="9"/>
                <c:pt idx="0">
                  <c:v>0.16499372647427854</c:v>
                </c:pt>
                <c:pt idx="1">
                  <c:v>1.631116687578419E-2</c:v>
                </c:pt>
                <c:pt idx="2">
                  <c:v>2.1957340025094103E-2</c:v>
                </c:pt>
                <c:pt idx="3">
                  <c:v>6.2735257214554585E-2</c:v>
                </c:pt>
                <c:pt idx="4">
                  <c:v>6.5244667503136761E-2</c:v>
                </c:pt>
                <c:pt idx="5">
                  <c:v>9.6612296110414053E-2</c:v>
                </c:pt>
                <c:pt idx="6">
                  <c:v>0.12421580928481807</c:v>
                </c:pt>
                <c:pt idx="7">
                  <c:v>0.2176913425345044</c:v>
                </c:pt>
                <c:pt idx="8">
                  <c:v>0.2302383939774153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C082-43BB-B31E-F2681E981C17}"/>
            </c:ext>
          </c:extLst>
        </c:ser>
        <c:dLbls>
          <c:dLblPos val="outEnd"/>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1"/>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79831418922096"/>
          <c:y val="4.1419397043454667E-2"/>
          <c:w val="0.66717654916791314"/>
          <c:h val="0.88349493665847467"/>
        </c:manualLayout>
      </c:layout>
      <c:barChart>
        <c:barDir val="bar"/>
        <c:grouping val="clustered"/>
        <c:varyColors val="0"/>
        <c:ser>
          <c:idx val="0"/>
          <c:order val="0"/>
          <c:tx>
            <c:strRef>
              <c:f>Sheet1!$B$1</c:f>
              <c:strCache>
                <c:ptCount val="1"/>
                <c:pt idx="0">
                  <c:v>专科毕业生</c:v>
                </c:pt>
              </c:strCache>
            </c:strRef>
          </c:tx>
          <c:spPr>
            <a:solidFill>
              <a:srgbClr val="0BD0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地方人才引进政策</c:v>
                </c:pt>
                <c:pt idx="1">
                  <c:v>单位社会声誉</c:v>
                </c:pt>
                <c:pt idx="2">
                  <c:v>可兼顾家庭及亲友关系</c:v>
                </c:pt>
                <c:pt idx="3">
                  <c:v>工作地点</c:v>
                </c:pt>
                <c:pt idx="4">
                  <c:v>薪酬福利水平</c:v>
                </c:pt>
                <c:pt idx="5">
                  <c:v>个人兴趣爱好</c:v>
                </c:pt>
                <c:pt idx="6">
                  <c:v>专业对口程度</c:v>
                </c:pt>
                <c:pt idx="7">
                  <c:v>工作稳定性</c:v>
                </c:pt>
                <c:pt idx="8">
                  <c:v>个人发展空间</c:v>
                </c:pt>
              </c:strCache>
            </c:strRef>
          </c:cat>
          <c:val>
            <c:numRef>
              <c:f>Sheet1!$B$2:$B$10</c:f>
              <c:numCache>
                <c:formatCode>0.00%</c:formatCode>
                <c:ptCount val="9"/>
                <c:pt idx="0">
                  <c:v>9.9667774086378731E-3</c:v>
                </c:pt>
                <c:pt idx="1">
                  <c:v>9.9667774086378731E-3</c:v>
                </c:pt>
                <c:pt idx="2">
                  <c:v>2.3255813953488372E-2</c:v>
                </c:pt>
                <c:pt idx="3">
                  <c:v>2.3255813953488372E-2</c:v>
                </c:pt>
                <c:pt idx="4">
                  <c:v>0.16943521594684385</c:v>
                </c:pt>
                <c:pt idx="5">
                  <c:v>0.1461794019933555</c:v>
                </c:pt>
                <c:pt idx="6">
                  <c:v>0.10299003322259136</c:v>
                </c:pt>
                <c:pt idx="7">
                  <c:v>0.1461794019933555</c:v>
                </c:pt>
                <c:pt idx="8">
                  <c:v>0.3687707641196013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9098-4BE7-8836-70402C3098F3}"/>
            </c:ext>
          </c:extLst>
        </c:ser>
        <c:ser>
          <c:idx val="1"/>
          <c:order val="1"/>
          <c:tx>
            <c:strRef>
              <c:f>Sheet1!$C$1</c:f>
              <c:strCache>
                <c:ptCount val="1"/>
                <c:pt idx="0">
                  <c:v>本科毕业生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地方人才引进政策</c:v>
                </c:pt>
                <c:pt idx="1">
                  <c:v>单位社会声誉</c:v>
                </c:pt>
                <c:pt idx="2">
                  <c:v>可兼顾家庭及亲友关系</c:v>
                </c:pt>
                <c:pt idx="3">
                  <c:v>工作地点</c:v>
                </c:pt>
                <c:pt idx="4">
                  <c:v>薪酬福利水平</c:v>
                </c:pt>
                <c:pt idx="5">
                  <c:v>个人兴趣爱好</c:v>
                </c:pt>
                <c:pt idx="6">
                  <c:v>专业对口程度</c:v>
                </c:pt>
                <c:pt idx="7">
                  <c:v>工作稳定性</c:v>
                </c:pt>
                <c:pt idx="8">
                  <c:v>个人发展空间</c:v>
                </c:pt>
              </c:strCache>
            </c:strRef>
          </c:cat>
          <c:val>
            <c:numRef>
              <c:f>Sheet1!$C$2:$C$10</c:f>
              <c:numCache>
                <c:formatCode>0.00%</c:formatCode>
                <c:ptCount val="9"/>
                <c:pt idx="0">
                  <c:v>5.6568196103079825E-3</c:v>
                </c:pt>
                <c:pt idx="1">
                  <c:v>1.0685103708359522E-2</c:v>
                </c:pt>
                <c:pt idx="2">
                  <c:v>2.3255813953488372E-2</c:v>
                </c:pt>
                <c:pt idx="3">
                  <c:v>5.02828409805154E-2</c:v>
                </c:pt>
                <c:pt idx="4">
                  <c:v>9.1137649277184166E-2</c:v>
                </c:pt>
                <c:pt idx="5">
                  <c:v>0.12696417347580138</c:v>
                </c:pt>
                <c:pt idx="6">
                  <c:v>0.14142049025769957</c:v>
                </c:pt>
                <c:pt idx="7">
                  <c:v>0.17724701445631677</c:v>
                </c:pt>
                <c:pt idx="8">
                  <c:v>0.37335009428032684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9098-4BE7-8836-70402C3098F3}"/>
            </c:ext>
          </c:extLst>
        </c:ser>
        <c:dLbls>
          <c:dLblPos val="outEnd"/>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1"/>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817369178598E-2"/>
          <c:y val="0.23230147079072744"/>
          <c:w val="0.8644655071766284"/>
          <c:h val="0.71735821157948476"/>
        </c:manualLayout>
      </c:layout>
      <c:barChart>
        <c:barDir val="bar"/>
        <c:grouping val="stacked"/>
        <c:varyColors val="0"/>
        <c:ser>
          <c:idx val="0"/>
          <c:order val="0"/>
          <c:tx>
            <c:strRef>
              <c:f>Sheet1!$B$1</c:f>
              <c:strCache>
                <c:ptCount val="1"/>
                <c:pt idx="0">
                  <c:v>值</c:v>
                </c:pt>
              </c:strCache>
            </c:strRef>
          </c:tx>
          <c:spPr>
            <a:solidFill>
              <a:schemeClr val="accent1"/>
            </a:solidFill>
            <a:ln>
              <a:noFill/>
            </a:ln>
            <a:effectLst/>
          </c:spPr>
          <c:invertIfNegative val="0"/>
          <c:dLbls>
            <c:dLbl>
              <c:idx val="0"/>
              <c:layout>
                <c:manualLayout>
                  <c:x val="-6.7421141343607036E-2"/>
                  <c:y val="0"/>
                </c:manualLayout>
              </c:layout>
              <c:tx>
                <c:rich>
                  <a:bodyPr/>
                  <a:lstStyle/>
                  <a:p>
                    <a:fld id="{0FCBB392-C19A-46DF-A2D8-D5A3442C0783}"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0-51A0-4AB9-A7B6-6A5AC11ABD2F}"/>
                </c:ext>
              </c:extLst>
            </c:dLbl>
            <c:dLbl>
              <c:idx val="1"/>
              <c:layout>
                <c:manualLayout>
                  <c:x val="-7.4644835058993497E-2"/>
                  <c:y val="1.5135704064023769E-16"/>
                </c:manualLayout>
              </c:layout>
              <c:tx>
                <c:rich>
                  <a:bodyPr/>
                  <a:lstStyle/>
                  <a:p>
                    <a:fld id="{71D3FAFC-B4D3-4257-8798-6D8FF41BEA39}"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1-51A0-4AB9-A7B6-6A5AC11ABD2F}"/>
                </c:ext>
              </c:extLst>
            </c:dLbl>
            <c:dLbl>
              <c:idx val="2"/>
              <c:layout>
                <c:manualLayout>
                  <c:x val="-8.1868528774379973E-2"/>
                  <c:y val="0"/>
                </c:manualLayout>
              </c:layout>
              <c:tx>
                <c:rich>
                  <a:bodyPr/>
                  <a:lstStyle/>
                  <a:p>
                    <a:fld id="{398EE2CA-CD06-417D-A391-BD1D2DDEBB77}"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2-51A0-4AB9-A7B6-6A5AC11ABD2F}"/>
                </c:ext>
              </c:extLst>
            </c:dLbl>
            <c:dLbl>
              <c:idx val="3"/>
              <c:layout>
                <c:manualLayout>
                  <c:x val="-7.7052732964122322E-2"/>
                  <c:y val="0"/>
                </c:manualLayout>
              </c:layout>
              <c:tx>
                <c:rich>
                  <a:bodyPr/>
                  <a:lstStyle/>
                  <a:p>
                    <a:fld id="{69C7A781-A785-41F2-A73B-F108A65357AF}"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3-51A0-4AB9-A7B6-6A5AC11ABD2F}"/>
                </c:ext>
              </c:extLst>
            </c:dLbl>
            <c:dLbl>
              <c:idx val="4"/>
              <c:layout>
                <c:manualLayout>
                  <c:x val="-8.6684324584637609E-2"/>
                  <c:y val="7.5678520320118843E-17"/>
                </c:manualLayout>
              </c:layout>
              <c:tx>
                <c:rich>
                  <a:bodyPr/>
                  <a:lstStyle/>
                  <a:p>
                    <a:fld id="{9E700122-450D-4280-8BCD-BB01E92761C9}"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4-51A0-4AB9-A7B6-6A5AC11ABD2F}"/>
                </c:ext>
              </c:extLst>
            </c:dLbl>
            <c:dLbl>
              <c:idx val="5"/>
              <c:layout>
                <c:manualLayout>
                  <c:x val="-9.150012039489526E-2"/>
                  <c:y val="3.2503676978458188E-7"/>
                </c:manualLayout>
              </c:layout>
              <c:tx>
                <c:rich>
                  <a:bodyPr/>
                  <a:lstStyle/>
                  <a:p>
                    <a:fld id="{16B3293A-5C85-4F11-AB8D-4528415694BF}"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5-51A0-4AB9-A7B6-6A5AC11ABD2F}"/>
                </c:ext>
              </c:extLst>
            </c:dLbl>
            <c:dLbl>
              <c:idx val="6"/>
              <c:layout>
                <c:manualLayout>
                  <c:x val="-9.6315916205152896E-2"/>
                  <c:y val="3.7839260160059421E-17"/>
                </c:manualLayout>
              </c:layout>
              <c:tx>
                <c:rich>
                  <a:bodyPr/>
                  <a:lstStyle/>
                  <a:p>
                    <a:fld id="{2BC28C3A-9874-436C-9250-6BE438DC34C3}"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6-51A0-4AB9-A7B6-6A5AC11ABD2F}"/>
                </c:ext>
              </c:extLst>
            </c:dLbl>
            <c:dLbl>
              <c:idx val="7"/>
              <c:layout>
                <c:manualLayout>
                  <c:x val="-0.11076330363592583"/>
                  <c:y val="-1.8919630080029711E-17"/>
                </c:manualLayout>
              </c:layout>
              <c:tx>
                <c:rich>
                  <a:bodyPr/>
                  <a:lstStyle/>
                  <a:p>
                    <a:fld id="{D02DB980-BE6E-4A0A-BD60-8BCABDEB219E}"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7-51A0-4AB9-A7B6-6A5AC11ABD2F}"/>
                </c:ext>
              </c:extLst>
            </c:dLbl>
            <c:dLbl>
              <c:idx val="8"/>
              <c:layout>
                <c:manualLayout>
                  <c:x val="-0.1163166397415186"/>
                  <c:y val="-7.4487895716945822E-3"/>
                </c:manualLayout>
              </c:layout>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8-51A0-4AB9-A7B6-6A5AC11ABD2F}"/>
                </c:ext>
              </c:extLst>
            </c:dLbl>
            <c:numFmt formatCode="\$#,##0.00_);#,##0.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其他</c:v>
                </c:pt>
                <c:pt idx="1">
                  <c:v>报告/杂志发布的招聘</c:v>
                </c:pt>
                <c:pt idx="2">
                  <c:v>学校老师推荐</c:v>
                </c:pt>
                <c:pt idx="3">
                  <c:v>工作实习</c:v>
                </c:pt>
                <c:pt idx="4">
                  <c:v>校外招聘会</c:v>
                </c:pt>
                <c:pt idx="5">
                  <c:v>家庭或其他社会关系</c:v>
                </c:pt>
                <c:pt idx="6">
                  <c:v>学校发布的招聘信息（公共平台/网站/海报等）</c:v>
                </c:pt>
                <c:pt idx="7">
                  <c:v>校外各类招聘网站信息</c:v>
                </c:pt>
                <c:pt idx="8">
                  <c:v>校园招聘会</c:v>
                </c:pt>
              </c:strCache>
            </c:strRef>
          </c:cat>
          <c:val>
            <c:numRef>
              <c:f>Sheet1!$B$2:$B$10</c:f>
              <c:numCache>
                <c:formatCode>0.00%</c:formatCode>
                <c:ptCount val="9"/>
                <c:pt idx="0">
                  <c:v>-0.12352941176470589</c:v>
                </c:pt>
                <c:pt idx="1">
                  <c:v>-1.5966386554621848E-2</c:v>
                </c:pt>
                <c:pt idx="2">
                  <c:v>-1.9327731092436976E-2</c:v>
                </c:pt>
                <c:pt idx="3">
                  <c:v>-8.3193277310924366E-2</c:v>
                </c:pt>
                <c:pt idx="4">
                  <c:v>-9.4957983193277307E-2</c:v>
                </c:pt>
                <c:pt idx="5">
                  <c:v>-0.11764705882352941</c:v>
                </c:pt>
                <c:pt idx="6">
                  <c:v>-0.12184873949579832</c:v>
                </c:pt>
                <c:pt idx="7">
                  <c:v>-0.19663865546218487</c:v>
                </c:pt>
                <c:pt idx="8">
                  <c:v>-0.22689075630252101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02D57815-91ED-43cb-92C2-25804820EDAC}">
              <c15:datalabelsRange>
                <c15:f>Sheet1!#REF!</c15:f>
              </c15:datalabelsRange>
            </c:ext>
            <c:ext xmlns:c16="http://schemas.microsoft.com/office/drawing/2014/chart" uri="{C3380CC4-5D6E-409C-BE32-E72D297353CC}">
              <c16:uniqueId val="{00000009-51A0-4AB9-A7B6-6A5AC11ABD2F}"/>
            </c:ext>
          </c:extLst>
        </c:ser>
        <c:ser>
          <c:idx val="1"/>
          <c:order val="1"/>
          <c:tx>
            <c:strRef>
              <c:f>Sheet1!$C$1</c:f>
              <c:strCache>
                <c:ptCount val="1"/>
                <c:pt idx="0">
                  <c:v>辅助列</c:v>
                </c:pt>
              </c:strCache>
            </c:strRef>
          </c:tx>
          <c:spPr>
            <a:solidFill>
              <a:schemeClr val="bg1">
                <a:alpha val="50000"/>
              </a:schemeClr>
            </a:solidFill>
            <a:ln w="9525">
              <a:noFill/>
            </a:ln>
            <a:effectLst/>
          </c:spPr>
          <c:invertIfNegative val="0"/>
          <c:dLbls>
            <c:dLbl>
              <c:idx val="1"/>
              <c:showLegendKey val="0"/>
              <c:showVal val="0"/>
              <c:showCatName val="1"/>
              <c:showSerName val="0"/>
              <c:showPercent val="0"/>
              <c:showBubbleSize val="0"/>
              <c:extLst>
                <c:ext xmlns:c15="http://schemas.microsoft.com/office/drawing/2012/chart" uri="{CE6537A1-D6FC-4f65-9D91-7224C49458BB}">
                  <c15:layout>
                    <c:manualLayout>
                      <c:w val="0.4026259196378042"/>
                      <c:h val="0.11207729468599034"/>
                    </c:manualLayout>
                  </c15:layout>
                </c:ext>
                <c:ext xmlns:c16="http://schemas.microsoft.com/office/drawing/2014/chart" uri="{C3380CC4-5D6E-409C-BE32-E72D297353CC}">
                  <c16:uniqueId val="{00000018-51A0-4AB9-A7B6-6A5AC11ABD2F}"/>
                </c:ext>
              </c:extLst>
            </c:dLbl>
            <c:dLbl>
              <c:idx val="5"/>
              <c:showLegendKey val="0"/>
              <c:showVal val="0"/>
              <c:showCatName val="1"/>
              <c:showSerName val="0"/>
              <c:showPercent val="0"/>
              <c:showBubbleSize val="0"/>
              <c:extLst>
                <c:ext xmlns:c15="http://schemas.microsoft.com/office/drawing/2012/chart" uri="{CE6537A1-D6FC-4f65-9D91-7224C49458BB}">
                  <c15:layout>
                    <c:manualLayout>
                      <c:w val="0.35993208828522927"/>
                      <c:h val="0.11207729468599034"/>
                    </c:manualLayout>
                  </c15:layout>
                </c:ext>
                <c:ext xmlns:c16="http://schemas.microsoft.com/office/drawing/2014/chart" uri="{C3380CC4-5D6E-409C-BE32-E72D297353CC}">
                  <c16:uniqueId val="{00000017-51A0-4AB9-A7B6-6A5AC11ABD2F}"/>
                </c:ext>
              </c:extLst>
            </c:dLbl>
            <c:dLbl>
              <c:idx val="6"/>
              <c:showLegendKey val="0"/>
              <c:showVal val="0"/>
              <c:showCatName val="1"/>
              <c:showSerName val="0"/>
              <c:showPercent val="0"/>
              <c:showBubbleSize val="0"/>
              <c:extLst>
                <c:ext xmlns:c15="http://schemas.microsoft.com/office/drawing/2012/chart" uri="{CE6537A1-D6FC-4f65-9D91-7224C49458BB}">
                  <c15:layout>
                    <c:manualLayout>
                      <c:w val="0.57272212790039612"/>
                      <c:h val="0.16231884057971013"/>
                    </c:manualLayout>
                  </c15:layout>
                </c:ext>
                <c:ext xmlns:c16="http://schemas.microsoft.com/office/drawing/2014/chart" uri="{C3380CC4-5D6E-409C-BE32-E72D297353CC}">
                  <c16:uniqueId val="{00000016-51A0-4AB9-A7B6-6A5AC11ABD2F}"/>
                </c:ext>
              </c:extLst>
            </c:dLbl>
            <c:dLbl>
              <c:idx val="7"/>
              <c:showLegendKey val="0"/>
              <c:showVal val="0"/>
              <c:showCatName val="1"/>
              <c:showSerName val="0"/>
              <c:showPercent val="0"/>
              <c:showBubbleSize val="0"/>
              <c:extLst>
                <c:ext xmlns:c15="http://schemas.microsoft.com/office/drawing/2012/chart" uri="{CE6537A1-D6FC-4f65-9D91-7224C49458BB}">
                  <c15:layout>
                    <c:manualLayout>
                      <c:w val="0.33050367855121676"/>
                      <c:h val="0.11207729468599034"/>
                    </c:manualLayout>
                  </c15:layout>
                </c:ext>
                <c:ext xmlns:c16="http://schemas.microsoft.com/office/drawing/2014/chart" uri="{C3380CC4-5D6E-409C-BE32-E72D297353CC}">
                  <c16:uniqueId val="{00000015-51A0-4AB9-A7B6-6A5AC11ABD2F}"/>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showLegendKey val="0"/>
            <c:showVal val="0"/>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其他</c:v>
                </c:pt>
                <c:pt idx="1">
                  <c:v>报告/杂志发布的招聘</c:v>
                </c:pt>
                <c:pt idx="2">
                  <c:v>学校老师推荐</c:v>
                </c:pt>
                <c:pt idx="3">
                  <c:v>工作实习</c:v>
                </c:pt>
                <c:pt idx="4">
                  <c:v>校外招聘会</c:v>
                </c:pt>
                <c:pt idx="5">
                  <c:v>家庭或其他社会关系</c:v>
                </c:pt>
                <c:pt idx="6">
                  <c:v>学校发布的招聘信息（公共平台/网站/海报等）</c:v>
                </c:pt>
                <c:pt idx="7">
                  <c:v>校外各类招聘网站信息</c:v>
                </c:pt>
                <c:pt idx="8">
                  <c:v>校园招聘会</c:v>
                </c:pt>
              </c:strCache>
            </c:strRef>
          </c:cat>
          <c:val>
            <c:numRef>
              <c:f>Sheet1!$C$2:$C$10</c:f>
              <c:numCache>
                <c:formatCode>0.00%</c:formatCode>
                <c:ptCount val="9"/>
                <c:pt idx="0">
                  <c:v>1</c:v>
                </c:pt>
                <c:pt idx="1">
                  <c:v>1</c:v>
                </c:pt>
                <c:pt idx="2">
                  <c:v>1</c:v>
                </c:pt>
                <c:pt idx="3">
                  <c:v>1</c:v>
                </c:pt>
                <c:pt idx="4">
                  <c:v>1</c:v>
                </c:pt>
                <c:pt idx="5">
                  <c:v>1</c:v>
                </c:pt>
                <c:pt idx="6">
                  <c:v>1</c:v>
                </c:pt>
                <c:pt idx="7">
                  <c:v>1</c:v>
                </c:pt>
                <c:pt idx="8">
                  <c:v>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51A0-4AB9-A7B6-6A5AC11ABD2F}"/>
            </c:ext>
          </c:extLst>
        </c:ser>
        <c:ser>
          <c:idx val="2"/>
          <c:order val="2"/>
          <c:tx>
            <c:strRef>
              <c:f>Sheet1!$D$1</c:f>
              <c:strCache>
                <c:ptCount val="1"/>
                <c:pt idx="0">
                  <c:v>专科毕业生</c:v>
                </c:pt>
              </c:strCache>
            </c:strRef>
          </c:tx>
          <c:spPr>
            <a:solidFill>
              <a:schemeClr val="accent3"/>
            </a:solidFill>
            <a:ln>
              <a:noFill/>
            </a:ln>
            <a:effectLst/>
          </c:spPr>
          <c:invertIfNegative val="0"/>
          <c:dLbls>
            <c:dLbl>
              <c:idx val="0"/>
              <c:layout>
                <c:manualLayout>
                  <c:x val="0.10835540573079701"/>
                  <c:y val="-4.1279669762641896E-3"/>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19231880568263907"/>
                      <c:h val="0.12672858617131064"/>
                    </c:manualLayout>
                  </c15:layout>
                </c:ext>
                <c:ext xmlns:c16="http://schemas.microsoft.com/office/drawing/2014/chart" uri="{C3380CC4-5D6E-409C-BE32-E72D297353CC}">
                  <c16:uniqueId val="{0000000B-51A0-4AB9-A7B6-6A5AC11ABD2F}"/>
                </c:ext>
              </c:extLst>
            </c:dLbl>
            <c:dLbl>
              <c:idx val="1"/>
              <c:layout>
                <c:manualLayout>
                  <c:x val="9.8723814110281721E-2"/>
                  <c:y val="-4.1279669762642659E-3"/>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C-51A0-4AB9-A7B6-6A5AC11ABD2F}"/>
                </c:ext>
              </c:extLst>
            </c:dLbl>
            <c:dLbl>
              <c:idx val="2"/>
              <c:layout>
                <c:manualLayout>
                  <c:x val="0.10353960992053937"/>
                  <c:y val="4.1279669762641896E-3"/>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D-51A0-4AB9-A7B6-6A5AC11ABD2F}"/>
                </c:ext>
              </c:extLst>
            </c:dLbl>
            <c:dLbl>
              <c:idx val="3"/>
              <c:layout>
                <c:manualLayout>
                  <c:x val="8.0781237120052751E-2"/>
                  <c:y val="0"/>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E-51A0-4AB9-A7B6-6A5AC11ABD2F}"/>
                </c:ext>
              </c:extLst>
            </c:dLbl>
            <c:dLbl>
              <c:idx val="4"/>
              <c:layout>
                <c:manualLayout>
                  <c:x val="9.9104899666330973E-2"/>
                  <c:y val="5.7109080373217089E-3"/>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11338636436945154"/>
                      <c:h val="8.4593454743776844E-2"/>
                    </c:manualLayout>
                  </c15:layout>
                </c:ext>
                <c:ext xmlns:c16="http://schemas.microsoft.com/office/drawing/2014/chart" uri="{C3380CC4-5D6E-409C-BE32-E72D297353CC}">
                  <c16:uniqueId val="{0000000F-51A0-4AB9-A7B6-6A5AC11ABD2F}"/>
                </c:ext>
              </c:extLst>
            </c:dLbl>
            <c:dLbl>
              <c:idx val="5"/>
              <c:layout>
                <c:manualLayout>
                  <c:x val="9.2292460370082319E-2"/>
                  <c:y val="-7.2149238675910234E-17"/>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10-51A0-4AB9-A7B6-6A5AC11ABD2F}"/>
                </c:ext>
              </c:extLst>
            </c:dLbl>
            <c:dLbl>
              <c:idx val="6"/>
              <c:layout>
                <c:manualLayout>
                  <c:x val="8.9092222489766351E-2"/>
                  <c:y val="-3.7839260160059421E-17"/>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11-51A0-4AB9-A7B6-6A5AC11ABD2F}"/>
                </c:ext>
              </c:extLst>
            </c:dLbl>
            <c:dLbl>
              <c:idx val="7"/>
              <c:layout>
                <c:manualLayout>
                  <c:x val="0.11798699735131221"/>
                  <c:y val="1.8919630080029711E-17"/>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12-51A0-4AB9-A7B6-6A5AC11ABD2F}"/>
                </c:ext>
              </c:extLst>
            </c:dLbl>
            <c:dLbl>
              <c:idx val="8"/>
              <c:layout>
                <c:manualLayout>
                  <c:x val="0.10554658050619278"/>
                  <c:y val="-1.7069945574998874E-17"/>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13-51A0-4AB9-A7B6-6A5AC11ABD2F}"/>
                </c:ext>
              </c:extLst>
            </c:dLbl>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其他</c:v>
                </c:pt>
                <c:pt idx="1">
                  <c:v>报告/杂志发布的招聘</c:v>
                </c:pt>
                <c:pt idx="2">
                  <c:v>学校老师推荐</c:v>
                </c:pt>
                <c:pt idx="3">
                  <c:v>工作实习</c:v>
                </c:pt>
                <c:pt idx="4">
                  <c:v>校外招聘会</c:v>
                </c:pt>
                <c:pt idx="5">
                  <c:v>家庭或其他社会关系</c:v>
                </c:pt>
                <c:pt idx="6">
                  <c:v>学校发布的招聘信息（公共平台/网站/海报等）</c:v>
                </c:pt>
                <c:pt idx="7">
                  <c:v>校外各类招聘网站信息</c:v>
                </c:pt>
                <c:pt idx="8">
                  <c:v>校园招聘会</c:v>
                </c:pt>
              </c:strCache>
            </c:strRef>
          </c:cat>
          <c:val>
            <c:numRef>
              <c:f>Sheet1!$D$2:$D$10</c:f>
              <c:numCache>
                <c:formatCode>0.00%</c:formatCode>
                <c:ptCount val="9"/>
                <c:pt idx="0">
                  <c:v>0.16867469879518071</c:v>
                </c:pt>
                <c:pt idx="1">
                  <c:v>1.8072289156626505E-2</c:v>
                </c:pt>
                <c:pt idx="2">
                  <c:v>1.2048192771084338E-2</c:v>
                </c:pt>
                <c:pt idx="3">
                  <c:v>9.036144578313253E-2</c:v>
                </c:pt>
                <c:pt idx="4">
                  <c:v>4.2168674698795178E-2</c:v>
                </c:pt>
                <c:pt idx="5">
                  <c:v>0.2289156626506024</c:v>
                </c:pt>
                <c:pt idx="6">
                  <c:v>4.8192771084337352E-2</c:v>
                </c:pt>
                <c:pt idx="7">
                  <c:v>0.19879518072289157</c:v>
                </c:pt>
                <c:pt idx="8">
                  <c:v>0.19277108433734941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14-51A0-4AB9-A7B6-6A5AC11ABD2F}"/>
            </c:ext>
          </c:extLst>
        </c:ser>
        <c:dLbls>
          <c:showLegendKey val="0"/>
          <c:showVal val="0"/>
          <c:showCatName val="0"/>
          <c:showSerName val="0"/>
          <c:showPercent val="0"/>
          <c:showBubbleSize val="0"/>
        </c:dLbls>
        <c:gapWidth val="150"/>
        <c:overlap val="100"/>
        <c:axId val="955731320"/>
        <c:axId val="865325008"/>
      </c:barChart>
      <c:catAx>
        <c:axId val="955731320"/>
        <c:scaling>
          <c:orientation val="minMax"/>
        </c:scaling>
        <c:delete val="1"/>
        <c:axPos val="l"/>
        <c:numFmt formatCode="General" sourceLinked="1"/>
        <c:majorTickMark val="out"/>
        <c:minorTickMark val="none"/>
        <c:tickLblPos val="nextTo"/>
        <c:crossAx val="865325008"/>
        <c:crosses val="autoZero"/>
        <c:auto val="1"/>
        <c:lblAlgn val="ctr"/>
        <c:lblOffset val="100"/>
        <c:noMultiLvlLbl val="0"/>
      </c:catAx>
      <c:valAx>
        <c:axId val="865325008"/>
        <c:scaling>
          <c:orientation val="minMax"/>
        </c:scaling>
        <c:delete val="1"/>
        <c:axPos val="b"/>
        <c:numFmt formatCode="0.00%" sourceLinked="1"/>
        <c:majorTickMark val="out"/>
        <c:minorTickMark val="none"/>
        <c:tickLblPos val="nextTo"/>
        <c:crossAx val="955731320"/>
        <c:crosses val="autoZero"/>
        <c:crossBetween val="between"/>
      </c:valAx>
      <c:spPr>
        <a:noFill/>
        <a:ln>
          <a:noFill/>
        </a:ln>
        <a:effectLst/>
      </c:spPr>
    </c:plotArea>
    <c:plotVisOnly val="1"/>
    <c:dispBlanksAs val="gap"/>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372908394939591E-2"/>
          <c:y val="0.19004703271151507"/>
          <c:w val="0.77618036033056448"/>
          <c:h val="0.80882987481792656"/>
        </c:manualLayout>
      </c:layout>
      <c:barChart>
        <c:barDir val="bar"/>
        <c:grouping val="stacked"/>
        <c:varyColors val="0"/>
        <c:ser>
          <c:idx val="0"/>
          <c:order val="0"/>
          <c:tx>
            <c:strRef>
              <c:f>Sheet1!$B$1</c:f>
              <c:strCache>
                <c:ptCount val="1"/>
                <c:pt idx="0">
                  <c:v>值</c:v>
                </c:pt>
              </c:strCache>
            </c:strRef>
          </c:tx>
          <c:spPr>
            <a:solidFill>
              <a:schemeClr val="accent1"/>
            </a:solidFill>
            <a:ln>
              <a:noFill/>
            </a:ln>
            <a:effectLst/>
          </c:spPr>
          <c:invertIfNegative val="0"/>
          <c:dLbls>
            <c:dLbl>
              <c:idx val="0"/>
              <c:layout>
                <c:manualLayout>
                  <c:x val="-6.7421141343607036E-2"/>
                  <c:y val="0"/>
                </c:manualLayout>
              </c:layout>
              <c:tx>
                <c:rich>
                  <a:bodyPr/>
                  <a:lstStyle/>
                  <a:p>
                    <a:fld id="{AD9221B2-E0B8-44EE-A7F1-EB85C073C8AC}"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0-B66B-4CAA-9CC8-3940C3F88CFA}"/>
                </c:ext>
              </c:extLst>
            </c:dLbl>
            <c:dLbl>
              <c:idx val="1"/>
              <c:layout>
                <c:manualLayout>
                  <c:x val="-7.4644835058993497E-2"/>
                  <c:y val="1.5135704064023769E-16"/>
                </c:manualLayout>
              </c:layout>
              <c:tx>
                <c:rich>
                  <a:bodyPr/>
                  <a:lstStyle/>
                  <a:p>
                    <a:fld id="{C406CA3D-D623-45C8-9FA5-723BB4DE9FB6}"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1-B66B-4CAA-9CC8-3940C3F88CFA}"/>
                </c:ext>
              </c:extLst>
            </c:dLbl>
            <c:dLbl>
              <c:idx val="2"/>
              <c:layout>
                <c:manualLayout>
                  <c:x val="-8.1868528774379973E-2"/>
                  <c:y val="0"/>
                </c:manualLayout>
              </c:layout>
              <c:tx>
                <c:rich>
                  <a:bodyPr/>
                  <a:lstStyle/>
                  <a:p>
                    <a:fld id="{AFABE215-9CA2-405B-9915-B6C587AD851A}"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2-B66B-4CAA-9CC8-3940C3F88CFA}"/>
                </c:ext>
              </c:extLst>
            </c:dLbl>
            <c:dLbl>
              <c:idx val="3"/>
              <c:layout>
                <c:manualLayout>
                  <c:x val="-7.7052732964122322E-2"/>
                  <c:y val="0"/>
                </c:manualLayout>
              </c:layout>
              <c:tx>
                <c:rich>
                  <a:bodyPr/>
                  <a:lstStyle/>
                  <a:p>
                    <a:fld id="{5C5FE58B-9A29-482F-9D95-1D1C4FCFD2B2}"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3-B66B-4CAA-9CC8-3940C3F88CFA}"/>
                </c:ext>
              </c:extLst>
            </c:dLbl>
            <c:dLbl>
              <c:idx val="4"/>
              <c:layout>
                <c:manualLayout>
                  <c:x val="-8.6684324584637609E-2"/>
                  <c:y val="7.5678520320118843E-17"/>
                </c:manualLayout>
              </c:layout>
              <c:tx>
                <c:rich>
                  <a:bodyPr/>
                  <a:lstStyle/>
                  <a:p>
                    <a:fld id="{D7FB7C75-A4AF-4532-9FBC-089689CB9F0B}"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4-B66B-4CAA-9CC8-3940C3F88CFA}"/>
                </c:ext>
              </c:extLst>
            </c:dLbl>
            <c:dLbl>
              <c:idx val="5"/>
              <c:layout>
                <c:manualLayout>
                  <c:x val="-9.150012039489526E-2"/>
                  <c:y val="3.2503676978458188E-7"/>
                </c:manualLayout>
              </c:layout>
              <c:tx>
                <c:rich>
                  <a:bodyPr/>
                  <a:lstStyle/>
                  <a:p>
                    <a:fld id="{BF594807-0B68-4009-9A66-D384229840DF}"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5-B66B-4CAA-9CC8-3940C3F88CFA}"/>
                </c:ext>
              </c:extLst>
            </c:dLbl>
            <c:dLbl>
              <c:idx val="6"/>
              <c:layout>
                <c:manualLayout>
                  <c:x val="-9.6315916205152896E-2"/>
                  <c:y val="3.7839260160059421E-17"/>
                </c:manualLayout>
              </c:layout>
              <c:tx>
                <c:rich>
                  <a:bodyPr/>
                  <a:lstStyle/>
                  <a:p>
                    <a:fld id="{F28FB03F-6970-40BF-B609-682FF6E0476B}"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6-B66B-4CAA-9CC8-3940C3F88CFA}"/>
                </c:ext>
              </c:extLst>
            </c:dLbl>
            <c:dLbl>
              <c:idx val="7"/>
              <c:layout>
                <c:manualLayout>
                  <c:x val="-0.11076330363592583"/>
                  <c:y val="-1.8919630080029711E-17"/>
                </c:manualLayout>
              </c:layout>
              <c:tx>
                <c:rich>
                  <a:bodyPr/>
                  <a:lstStyle/>
                  <a:p>
                    <a:fld id="{A2DE411D-9B3D-4E63-AAA7-F5CD4E886AA4}"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7-B66B-4CAA-9CC8-3940C3F88CFA}"/>
                </c:ext>
              </c:extLst>
            </c:dLbl>
            <c:dLbl>
              <c:idx val="8"/>
              <c:layout>
                <c:manualLayout>
                  <c:x val="-0.1163166397415186"/>
                  <c:y val="-7.4487895716945822E-3"/>
                </c:manualLayout>
              </c:layout>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8-B66B-4CAA-9CC8-3940C3F88CFA}"/>
                </c:ext>
              </c:extLst>
            </c:dLbl>
            <c:dLbl>
              <c:idx val="9"/>
              <c:layout>
                <c:manualLayout>
                  <c:x val="-0.10186757215619696"/>
                  <c:y val="3.5746201966041107E-3"/>
                </c:manualLayout>
              </c:layout>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9-B66B-4CAA-9CC8-3940C3F88CFA}"/>
                </c:ext>
              </c:extLst>
            </c:dLbl>
            <c:numFmt formatCode="\$#,##0.00_);#,##0.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学生干部经历</c:v>
                </c:pt>
                <c:pt idx="1">
                  <c:v>人脉关系广</c:v>
                </c:pt>
                <c:pt idx="2">
                  <c:v>形象气质好</c:v>
                </c:pt>
                <c:pt idx="3">
                  <c:v>掌握求职技巧</c:v>
                </c:pt>
                <c:pt idx="4">
                  <c:v>资格证书、获奖经历多</c:v>
                </c:pt>
                <c:pt idx="5">
                  <c:v>母校声誉高</c:v>
                </c:pt>
                <c:pt idx="6">
                  <c:v>掌握充分的就业信息</c:v>
                </c:pt>
                <c:pt idx="7">
                  <c:v>学历层次高</c:v>
                </c:pt>
                <c:pt idx="8">
                  <c:v>实践、实习经验丰富</c:v>
                </c:pt>
                <c:pt idx="9">
                  <c:v>专业相关能力强</c:v>
                </c:pt>
              </c:strCache>
            </c:strRef>
          </c:cat>
          <c:val>
            <c:numRef>
              <c:f>Sheet1!$B$2:$B$11</c:f>
              <c:numCache>
                <c:formatCode>0.00%</c:formatCode>
                <c:ptCount val="10"/>
                <c:pt idx="0">
                  <c:v>-1.93929173693086E-2</c:v>
                </c:pt>
                <c:pt idx="1">
                  <c:v>-2.4451939291736932E-2</c:v>
                </c:pt>
                <c:pt idx="2">
                  <c:v>-2.5295109612141653E-2</c:v>
                </c:pt>
                <c:pt idx="3">
                  <c:v>-4.5531197301854974E-2</c:v>
                </c:pt>
                <c:pt idx="4">
                  <c:v>-5.5649241146711638E-2</c:v>
                </c:pt>
                <c:pt idx="5">
                  <c:v>-6.2394603709949412E-2</c:v>
                </c:pt>
                <c:pt idx="6">
                  <c:v>-6.7453625632377737E-2</c:v>
                </c:pt>
                <c:pt idx="7">
                  <c:v>-0.19477234401349072</c:v>
                </c:pt>
                <c:pt idx="8">
                  <c:v>-0.21163575042158517</c:v>
                </c:pt>
                <c:pt idx="9">
                  <c:v>-0.29342327150084319</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02D57815-91ED-43cb-92C2-25804820EDAC}">
              <c15:datalabelsRange>
                <c15:f>Sheet1!#REF!</c15:f>
              </c15:datalabelsRange>
            </c:ext>
            <c:ext xmlns:c16="http://schemas.microsoft.com/office/drawing/2014/chart" uri="{C3380CC4-5D6E-409C-BE32-E72D297353CC}">
              <c16:uniqueId val="{0000000A-B66B-4CAA-9CC8-3940C3F88CFA}"/>
            </c:ext>
          </c:extLst>
        </c:ser>
        <c:ser>
          <c:idx val="1"/>
          <c:order val="1"/>
          <c:tx>
            <c:strRef>
              <c:f>Sheet1!$C$1</c:f>
              <c:strCache>
                <c:ptCount val="1"/>
                <c:pt idx="0">
                  <c:v>辅助列</c:v>
                </c:pt>
              </c:strCache>
            </c:strRef>
          </c:tx>
          <c:spPr>
            <a:solidFill>
              <a:schemeClr val="bg1">
                <a:alpha val="50000"/>
              </a:schemeClr>
            </a:solidFill>
            <a:ln w="9525">
              <a:noFill/>
            </a:ln>
            <a:effectLst/>
          </c:spPr>
          <c:invertIfNegative val="0"/>
          <c:dLbls>
            <c:dLbl>
              <c:idx val="4"/>
              <c:showLegendKey val="0"/>
              <c:showVal val="0"/>
              <c:showCatName val="1"/>
              <c:showSerName val="0"/>
              <c:showPercent val="0"/>
              <c:showBubbleSize val="0"/>
              <c:extLst>
                <c:ext xmlns:c15="http://schemas.microsoft.com/office/drawing/2012/chart" uri="{CE6537A1-D6FC-4f65-9D91-7224C49458BB}">
                  <c15:layout>
                    <c:manualLayout>
                      <c:w val="0.30786644029428412"/>
                      <c:h val="0.10366398570151922"/>
                    </c:manualLayout>
                  </c15:layout>
                </c:ext>
                <c:ext xmlns:c16="http://schemas.microsoft.com/office/drawing/2014/chart" uri="{C3380CC4-5D6E-409C-BE32-E72D297353CC}">
                  <c16:uniqueId val="{00000019-B66B-4CAA-9CC8-3940C3F88CFA}"/>
                </c:ext>
              </c:extLst>
            </c:dLbl>
            <c:dLbl>
              <c:idx val="6"/>
              <c:showLegendKey val="0"/>
              <c:showVal val="0"/>
              <c:showCatName val="1"/>
              <c:showSerName val="0"/>
              <c:showPercent val="0"/>
              <c:showBubbleSize val="0"/>
              <c:extLst>
                <c:ext xmlns:c15="http://schemas.microsoft.com/office/drawing/2012/chart" uri="{CE6537A1-D6FC-4f65-9D91-7224C49458BB}">
                  <c15:layout>
                    <c:manualLayout>
                      <c:w val="0.26938313525749857"/>
                      <c:h val="0.10366398570151922"/>
                    </c:manualLayout>
                  </c15:layout>
                </c:ext>
                <c:ext xmlns:c16="http://schemas.microsoft.com/office/drawing/2014/chart" uri="{C3380CC4-5D6E-409C-BE32-E72D297353CC}">
                  <c16:uniqueId val="{00000018-B66B-4CAA-9CC8-3940C3F88CFA}"/>
                </c:ext>
              </c:extLst>
            </c:dLbl>
            <c:dLbl>
              <c:idx val="8"/>
              <c:showLegendKey val="0"/>
              <c:showVal val="0"/>
              <c:showCatName val="1"/>
              <c:showSerName val="0"/>
              <c:showPercent val="0"/>
              <c:showBubbleSize val="0"/>
              <c:extLst>
                <c:ext xmlns:c15="http://schemas.microsoft.com/office/drawing/2012/chart" uri="{CE6537A1-D6FC-4f65-9D91-7224C49458BB}">
                  <c15:layout>
                    <c:manualLayout>
                      <c:w val="0.28975664968873799"/>
                      <c:h val="0.10366398570151922"/>
                    </c:manualLayout>
                  </c15:layout>
                </c:ext>
                <c:ext xmlns:c16="http://schemas.microsoft.com/office/drawing/2014/chart" uri="{C3380CC4-5D6E-409C-BE32-E72D297353CC}">
                  <c16:uniqueId val="{00000017-B66B-4CAA-9CC8-3940C3F88CFA}"/>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showLegendKey val="0"/>
            <c:showVal val="0"/>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学生干部经历</c:v>
                </c:pt>
                <c:pt idx="1">
                  <c:v>人脉关系广</c:v>
                </c:pt>
                <c:pt idx="2">
                  <c:v>形象气质好</c:v>
                </c:pt>
                <c:pt idx="3">
                  <c:v>掌握求职技巧</c:v>
                </c:pt>
                <c:pt idx="4">
                  <c:v>资格证书、获奖经历多</c:v>
                </c:pt>
                <c:pt idx="5">
                  <c:v>母校声誉高</c:v>
                </c:pt>
                <c:pt idx="6">
                  <c:v>掌握充分的就业信息</c:v>
                </c:pt>
                <c:pt idx="7">
                  <c:v>学历层次高</c:v>
                </c:pt>
                <c:pt idx="8">
                  <c:v>实践、实习经验丰富</c:v>
                </c:pt>
                <c:pt idx="9">
                  <c:v>专业相关能力强</c:v>
                </c:pt>
              </c:strCache>
            </c:strRef>
          </c:cat>
          <c:val>
            <c:numRef>
              <c:f>Sheet1!$C$2:$C$11</c:f>
              <c:numCache>
                <c:formatCode>0.00%</c:formatCode>
                <c:ptCount val="10"/>
                <c:pt idx="0">
                  <c:v>1</c:v>
                </c:pt>
                <c:pt idx="1">
                  <c:v>1</c:v>
                </c:pt>
                <c:pt idx="2">
                  <c:v>1</c:v>
                </c:pt>
                <c:pt idx="3">
                  <c:v>1</c:v>
                </c:pt>
                <c:pt idx="4">
                  <c:v>1</c:v>
                </c:pt>
                <c:pt idx="5">
                  <c:v>1</c:v>
                </c:pt>
                <c:pt idx="6">
                  <c:v>1</c:v>
                </c:pt>
                <c:pt idx="7">
                  <c:v>1</c:v>
                </c:pt>
                <c:pt idx="8">
                  <c:v>1</c:v>
                </c:pt>
                <c:pt idx="9">
                  <c:v>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B66B-4CAA-9CC8-3940C3F88CFA}"/>
            </c:ext>
          </c:extLst>
        </c:ser>
        <c:ser>
          <c:idx val="2"/>
          <c:order val="2"/>
          <c:tx>
            <c:strRef>
              <c:f>Sheet1!$D$1</c:f>
              <c:strCache>
                <c:ptCount val="1"/>
                <c:pt idx="0">
                  <c:v>专科毕业生</c:v>
                </c:pt>
              </c:strCache>
            </c:strRef>
          </c:tx>
          <c:spPr>
            <a:solidFill>
              <a:schemeClr val="accent3"/>
            </a:solidFill>
            <a:ln>
              <a:noFill/>
            </a:ln>
            <a:effectLst/>
          </c:spPr>
          <c:invertIfNegative val="0"/>
          <c:dLbls>
            <c:dLbl>
              <c:idx val="0"/>
              <c:layout>
                <c:manualLayout>
                  <c:x val="0.10835540573079701"/>
                  <c:y val="-4.1279669762641896E-3"/>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19231880568263907"/>
                      <c:h val="0.12672858617131064"/>
                    </c:manualLayout>
                  </c15:layout>
                </c:ext>
                <c:ext xmlns:c16="http://schemas.microsoft.com/office/drawing/2014/chart" uri="{C3380CC4-5D6E-409C-BE32-E72D297353CC}">
                  <c16:uniqueId val="{0000000C-B66B-4CAA-9CC8-3940C3F88CFA}"/>
                </c:ext>
              </c:extLst>
            </c:dLbl>
            <c:dLbl>
              <c:idx val="1"/>
              <c:layout>
                <c:manualLayout>
                  <c:x val="9.8723814110281721E-2"/>
                  <c:y val="-4.1279669762642659E-3"/>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D-B66B-4CAA-9CC8-3940C3F88CFA}"/>
                </c:ext>
              </c:extLst>
            </c:dLbl>
            <c:dLbl>
              <c:idx val="2"/>
              <c:layout>
                <c:manualLayout>
                  <c:x val="0.10353960992053937"/>
                  <c:y val="4.1279669762641896E-3"/>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E-B66B-4CAA-9CC8-3940C3F88CFA}"/>
                </c:ext>
              </c:extLst>
            </c:dLbl>
            <c:dLbl>
              <c:idx val="3"/>
              <c:layout>
                <c:manualLayout>
                  <c:x val="8.0781237120052751E-2"/>
                  <c:y val="0"/>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F-B66B-4CAA-9CC8-3940C3F88CFA}"/>
                </c:ext>
              </c:extLst>
            </c:dLbl>
            <c:dLbl>
              <c:idx val="4"/>
              <c:layout>
                <c:manualLayout>
                  <c:x val="9.9104899666330973E-2"/>
                  <c:y val="5.7109080373217089E-3"/>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11338636436945154"/>
                      <c:h val="8.4593454743776844E-2"/>
                    </c:manualLayout>
                  </c15:layout>
                </c:ext>
                <c:ext xmlns:c16="http://schemas.microsoft.com/office/drawing/2014/chart" uri="{C3380CC4-5D6E-409C-BE32-E72D297353CC}">
                  <c16:uniqueId val="{00000010-B66B-4CAA-9CC8-3940C3F88CFA}"/>
                </c:ext>
              </c:extLst>
            </c:dLbl>
            <c:dLbl>
              <c:idx val="5"/>
              <c:layout>
                <c:manualLayout>
                  <c:x val="9.2292460370082319E-2"/>
                  <c:y val="-7.2149238675910234E-17"/>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11-B66B-4CAA-9CC8-3940C3F88CFA}"/>
                </c:ext>
              </c:extLst>
            </c:dLbl>
            <c:dLbl>
              <c:idx val="6"/>
              <c:layout>
                <c:manualLayout>
                  <c:x val="8.9092222489766351E-2"/>
                  <c:y val="-3.7839260160059421E-17"/>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12-B66B-4CAA-9CC8-3940C3F88CFA}"/>
                </c:ext>
              </c:extLst>
            </c:dLbl>
            <c:dLbl>
              <c:idx val="7"/>
              <c:layout>
                <c:manualLayout>
                  <c:x val="0.11798699735131221"/>
                  <c:y val="1.8919630080029711E-17"/>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13-B66B-4CAA-9CC8-3940C3F88CFA}"/>
                </c:ext>
              </c:extLst>
            </c:dLbl>
            <c:dLbl>
              <c:idx val="8"/>
              <c:layout>
                <c:manualLayout>
                  <c:x val="0.10554658050619278"/>
                  <c:y val="-1.7069945574998874E-17"/>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14-B66B-4CAA-9CC8-3940C3F88CFA}"/>
                </c:ext>
              </c:extLst>
            </c:dLbl>
            <c:dLbl>
              <c:idx val="9"/>
              <c:layout>
                <c:manualLayout>
                  <c:x val="9.7340124504810416E-2"/>
                  <c:y val="-3.2766973275332955E-17"/>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15-B66B-4CAA-9CC8-3940C3F88CFA}"/>
                </c:ext>
              </c:extLst>
            </c:dLbl>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学生干部经历</c:v>
                </c:pt>
                <c:pt idx="1">
                  <c:v>人脉关系广</c:v>
                </c:pt>
                <c:pt idx="2">
                  <c:v>形象气质好</c:v>
                </c:pt>
                <c:pt idx="3">
                  <c:v>掌握求职技巧</c:v>
                </c:pt>
                <c:pt idx="4">
                  <c:v>资格证书、获奖经历多</c:v>
                </c:pt>
                <c:pt idx="5">
                  <c:v>母校声誉高</c:v>
                </c:pt>
                <c:pt idx="6">
                  <c:v>掌握充分的就业信息</c:v>
                </c:pt>
                <c:pt idx="7">
                  <c:v>学历层次高</c:v>
                </c:pt>
                <c:pt idx="8">
                  <c:v>实践、实习经验丰富</c:v>
                </c:pt>
                <c:pt idx="9">
                  <c:v>专业相关能力强</c:v>
                </c:pt>
              </c:strCache>
            </c:strRef>
          </c:cat>
          <c:val>
            <c:numRef>
              <c:f>Sheet1!$D$2:$D$11</c:f>
              <c:numCache>
                <c:formatCode>0.00%</c:formatCode>
                <c:ptCount val="10"/>
                <c:pt idx="0">
                  <c:v>1.2048192771084338E-2</c:v>
                </c:pt>
                <c:pt idx="1">
                  <c:v>9.036144578313253E-2</c:v>
                </c:pt>
                <c:pt idx="2">
                  <c:v>5.4216867469879519E-2</c:v>
                </c:pt>
                <c:pt idx="3">
                  <c:v>9.6385542168674704E-2</c:v>
                </c:pt>
                <c:pt idx="4">
                  <c:v>2.4096385542168676E-2</c:v>
                </c:pt>
                <c:pt idx="5">
                  <c:v>3.614457831325301E-2</c:v>
                </c:pt>
                <c:pt idx="6">
                  <c:v>3.614457831325301E-2</c:v>
                </c:pt>
                <c:pt idx="7">
                  <c:v>0.25903614457831325</c:v>
                </c:pt>
                <c:pt idx="8">
                  <c:v>0.16265060240963855</c:v>
                </c:pt>
                <c:pt idx="9">
                  <c:v>0.2289156626506024</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16-B66B-4CAA-9CC8-3940C3F88CFA}"/>
            </c:ext>
          </c:extLst>
        </c:ser>
        <c:dLbls>
          <c:showLegendKey val="0"/>
          <c:showVal val="0"/>
          <c:showCatName val="0"/>
          <c:showSerName val="0"/>
          <c:showPercent val="0"/>
          <c:showBubbleSize val="0"/>
        </c:dLbls>
        <c:gapWidth val="150"/>
        <c:overlap val="100"/>
        <c:axId val="955731320"/>
        <c:axId val="865325008"/>
      </c:barChart>
      <c:catAx>
        <c:axId val="955731320"/>
        <c:scaling>
          <c:orientation val="minMax"/>
        </c:scaling>
        <c:delete val="1"/>
        <c:axPos val="l"/>
        <c:numFmt formatCode="General" sourceLinked="1"/>
        <c:majorTickMark val="out"/>
        <c:minorTickMark val="none"/>
        <c:tickLblPos val="nextTo"/>
        <c:crossAx val="865325008"/>
        <c:crosses val="autoZero"/>
        <c:auto val="1"/>
        <c:lblAlgn val="ctr"/>
        <c:lblOffset val="100"/>
        <c:noMultiLvlLbl val="0"/>
      </c:catAx>
      <c:valAx>
        <c:axId val="865325008"/>
        <c:scaling>
          <c:orientation val="minMax"/>
        </c:scaling>
        <c:delete val="1"/>
        <c:axPos val="b"/>
        <c:numFmt formatCode="0.00%" sourceLinked="1"/>
        <c:majorTickMark val="out"/>
        <c:minorTickMark val="none"/>
        <c:tickLblPos val="nextTo"/>
        <c:crossAx val="955731320"/>
        <c:crosses val="autoZero"/>
        <c:crossBetween val="between"/>
      </c:valAx>
      <c:spPr>
        <a:noFill/>
        <a:ln>
          <a:noFill/>
        </a:ln>
        <a:effectLst/>
      </c:spPr>
    </c:plotArea>
    <c:plotVisOnly val="1"/>
    <c:dispBlanksAs val="gap"/>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7.8645946171901487E-2"/>
          <c:y val="7.3160983632410762E-2"/>
          <c:w val="0.80988913090966952"/>
          <c:h val="0.67566688626073135"/>
        </c:manualLayout>
      </c:layout>
      <c:barChart>
        <c:barDir val="col"/>
        <c:grouping val="clustered"/>
        <c:varyColors val="0"/>
        <c:ser>
          <c:idx val="0"/>
          <c:order val="0"/>
          <c:tx>
            <c:strRef>
              <c:f>Sheet1!$B$1</c:f>
              <c:strCache>
                <c:ptCount val="1"/>
                <c:pt idx="0">
                  <c:v>人数</c:v>
                </c:pt>
              </c:strCache>
            </c:strRef>
          </c:tx>
          <c:spPr>
            <a:prstGeom prst="rect">
              <a:avLst/>
            </a:prstGeom>
            <a:blipFill>
              <a:blip xmlns:r="http://schemas.openxmlformats.org/officeDocument/2006/relationships" r:embed="rId1"/>
              <a:stretch/>
            </a:blipFill>
          </c:spPr>
          <c:invertIfNegative val="1"/>
          <c:dPt>
            <c:idx val="0"/>
            <c:invertIfNegative val="1"/>
            <c:bubble3D val="0"/>
            <c:spPr>
              <a:prstGeom prst="rect">
                <a:avLst/>
              </a:prstGeom>
              <a:solidFill>
                <a:schemeClr val="accent1"/>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BC87-42A6-9F96-BBAF5BCA95FC}"/>
              </c:ext>
            </c:extLst>
          </c:dPt>
          <c:dPt>
            <c:idx val="1"/>
            <c:invertIfNegative val="1"/>
            <c:bubble3D val="0"/>
            <c:spPr>
              <a:prstGeom prst="rect">
                <a:avLst/>
              </a:prstGeom>
              <a:solidFill>
                <a:schemeClr val="accent3"/>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BC87-42A6-9F96-BBAF5BCA95FC}"/>
              </c:ext>
            </c:extLst>
          </c:dPt>
          <c:dPt>
            <c:idx val="2"/>
            <c:invertIfNegative val="1"/>
            <c:bubble3D val="0"/>
            <c:spPr>
              <a:prstGeom prst="rect">
                <a:avLst/>
              </a:prstGeom>
              <a:solidFill>
                <a:srgbClr val="92D050"/>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BC87-42A6-9F96-BBAF5BCA95FC}"/>
              </c:ext>
            </c:extLst>
          </c:dPt>
          <c:dLbls>
            <c:numFmt formatCode="General" sourceLinked="0"/>
            <c:spPr>
              <a:noFill/>
              <a:ln>
                <a:noFill/>
              </a:ln>
            </c:spPr>
            <c:txPr>
              <a:bodyPr rot="0" spcFirstLastPara="1" vertOverflow="ellipsis" vert="horz" wrap="square" lIns="38100" tIns="19050" rIns="38100" bIns="19050" anchor="ctr" anchorCtr="1">
                <a:spAutoFit/>
              </a:bodyPr>
              <a:lstStyle/>
              <a:p>
                <a:pPr>
                  <a:defRPr lang="zh-CN"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Sheet1!$A$2:$A$4</c:f>
              <c:strCache>
                <c:ptCount val="3"/>
                <c:pt idx="0">
                  <c:v>专科毕业生</c:v>
                </c:pt>
                <c:pt idx="1">
                  <c:v>本科毕业生</c:v>
                </c:pt>
                <c:pt idx="2">
                  <c:v>总体</c:v>
                </c:pt>
              </c:strCache>
            </c:strRef>
          </c:cat>
          <c:val>
            <c:numRef>
              <c:f>Sheet1!$B$2:$B$4</c:f>
              <c:numCache>
                <c:formatCode>0.00_);[Red]\(0.00\)</c:formatCode>
                <c:ptCount val="3"/>
                <c:pt idx="0">
                  <c:v>688</c:v>
                </c:pt>
                <c:pt idx="1">
                  <c:v>2722</c:v>
                </c:pt>
                <c:pt idx="2">
                  <c:v>3410</c:v>
                </c:pt>
              </c:numCache>
            </c:numRef>
          </c:val>
          <c:extLst>
            <c:ext xmlns:c16="http://schemas.microsoft.com/office/drawing/2014/chart" uri="{C3380CC4-5D6E-409C-BE32-E72D297353CC}">
              <c16:uniqueId val="{00000006-BD6E-4646-9D6C-932BC3023E8C}"/>
            </c:ext>
          </c:extLst>
        </c:ser>
        <c:dLbls>
          <c:showLegendKey val="0"/>
          <c:showVal val="0"/>
          <c:showCatName val="0"/>
          <c:showSerName val="0"/>
          <c:showPercent val="0"/>
          <c:showBubbleSize val="0"/>
        </c:dLbls>
        <c:gapWidth val="269"/>
        <c:overlap val="-15"/>
        <c:axId val="985951680"/>
        <c:axId val="985952072"/>
      </c:barChart>
      <c:catAx>
        <c:axId val="985951680"/>
        <c:scaling>
          <c:orientation val="minMax"/>
        </c:scaling>
        <c:delete val="0"/>
        <c:axPos val="b"/>
        <c:numFmt formatCode="General" sourceLinked="1"/>
        <c:majorTickMark val="none"/>
        <c:minorTickMark val="none"/>
        <c:tickLblPos val="nextTo"/>
        <c:spPr>
          <a:prstGeom prst="rect">
            <a:avLst/>
          </a:prstGeom>
          <a:noFill/>
          <a:ln w="15875" cap="flat" cmpd="sng" algn="ctr">
            <a:solidFill>
              <a:schemeClr val="accent2"/>
            </a:solidFill>
            <a:prstDash val="solid"/>
            <a:round/>
          </a:ln>
        </c:spPr>
        <c:txPr>
          <a:bodyPr rot="-60000000" spcFirstLastPara="1" vertOverflow="ellipsis" vert="horz" wrap="square" anchor="ctr" anchorCtr="1"/>
          <a:lstStyle/>
          <a:p>
            <a:pPr>
              <a:defRPr lang="zh-CN" sz="900" b="0" i="0" u="none" strike="noStrike">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_);[Red]\(0.00\)" sourceLinked="1"/>
        <c:majorTickMark val="out"/>
        <c:minorTickMark val="none"/>
        <c:tickLblPos val="nextTo"/>
        <c:crossAx val="985951680"/>
        <c:crosses val="autoZero"/>
        <c:crossBetween val="between"/>
      </c:valAx>
      <c:spPr>
        <a:prstGeom prst="rect">
          <a:avLst/>
        </a:prstGeom>
        <a:solidFill>
          <a:schemeClr val="bg1"/>
        </a:solidFill>
        <a:ln w="25346">
          <a:noFill/>
        </a:ln>
      </c:spPr>
    </c:plotArea>
    <c:plotVisOnly val="1"/>
    <c:dispBlanksAs val="zero"/>
    <c:showDLblsOverMax val="0"/>
  </c:chart>
  <c:spPr>
    <a:prstGeom prst="rect">
      <a:avLst/>
    </a:prstGeom>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00487629843746"/>
          <c:y val="3.9762789500432313E-3"/>
          <c:w val="0.60302436755741773"/>
          <c:h val="0.86564368478330456"/>
        </c:manualLayout>
      </c:layout>
      <c:barChart>
        <c:barDir val="bar"/>
        <c:grouping val="clustered"/>
        <c:varyColors val="0"/>
        <c:ser>
          <c:idx val="0"/>
          <c:order val="0"/>
          <c:tx>
            <c:strRef>
              <c:f>Sheet1!$B$1</c:f>
              <c:strCache>
                <c:ptCount val="1"/>
                <c:pt idx="0">
                  <c:v>专科毕业生</c:v>
                </c:pt>
              </c:strCache>
            </c:strRef>
          </c:tx>
          <c:spPr>
            <a:solidFill>
              <a:srgbClr val="0BD0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Sheet1!$A$2:$A$8</c:f>
              <c:strCache>
                <c:ptCount val="7"/>
                <c:pt idx="0">
                  <c:v>其他</c:v>
                </c:pt>
                <c:pt idx="1">
                  <c:v>沟通能力、面试技巧不足</c:v>
                </c:pt>
                <c:pt idx="2">
                  <c:v>专业知识与就业市场需求脱节</c:v>
                </c:pt>
                <c:pt idx="3">
                  <c:v>专业不对口，就业面窄</c:v>
                </c:pt>
                <c:pt idx="4">
                  <c:v>对未来职业规划思考不足</c:v>
                </c:pt>
                <c:pt idx="5">
                  <c:v>缺乏相关实习、实践经验</c:v>
                </c:pt>
                <c:pt idx="6">
                  <c:v>有工作意向，还在观望</c:v>
                </c:pt>
              </c:strCache>
            </c:strRef>
          </c:cat>
          <c:val>
            <c:numRef>
              <c:f>Sheet1!$B$2:$B$8</c:f>
              <c:numCache>
                <c:formatCode>0.00%</c:formatCode>
                <c:ptCount val="7"/>
                <c:pt idx="0">
                  <c:v>0.14285714285714285</c:v>
                </c:pt>
                <c:pt idx="1">
                  <c:v>0</c:v>
                </c:pt>
                <c:pt idx="2">
                  <c:v>0</c:v>
                </c:pt>
                <c:pt idx="3">
                  <c:v>0</c:v>
                </c:pt>
                <c:pt idx="4">
                  <c:v>4.7619047619047616E-2</c:v>
                </c:pt>
                <c:pt idx="5">
                  <c:v>0.66666666666666663</c:v>
                </c:pt>
                <c:pt idx="6">
                  <c:v>0.14285714285714285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EEEE-4F3E-A661-465A826BB2CC}"/>
            </c:ext>
          </c:extLst>
        </c:ser>
        <c:ser>
          <c:idx val="1"/>
          <c:order val="1"/>
          <c:tx>
            <c:strRef>
              <c:f>Sheet1!$C$1</c:f>
              <c:strCache>
                <c:ptCount val="1"/>
                <c:pt idx="0">
                  <c:v>本科毕业生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Sheet1!$A$2:$A$8</c:f>
              <c:strCache>
                <c:ptCount val="7"/>
                <c:pt idx="0">
                  <c:v>其他</c:v>
                </c:pt>
                <c:pt idx="1">
                  <c:v>沟通能力、面试技巧不足</c:v>
                </c:pt>
                <c:pt idx="2">
                  <c:v>专业知识与就业市场需求脱节</c:v>
                </c:pt>
                <c:pt idx="3">
                  <c:v>专业不对口，就业面窄</c:v>
                </c:pt>
                <c:pt idx="4">
                  <c:v>对未来职业规划思考不足</c:v>
                </c:pt>
                <c:pt idx="5">
                  <c:v>缺乏相关实习、实践经验</c:v>
                </c:pt>
                <c:pt idx="6">
                  <c:v>有工作意向，还在观望</c:v>
                </c:pt>
              </c:strCache>
            </c:strRef>
          </c:cat>
          <c:val>
            <c:numRef>
              <c:f>Sheet1!$C$2:$C$8</c:f>
              <c:numCache>
                <c:formatCode>0.00%</c:formatCode>
                <c:ptCount val="7"/>
                <c:pt idx="0">
                  <c:v>0.36559139784946237</c:v>
                </c:pt>
                <c:pt idx="1">
                  <c:v>1.0752688172043012E-2</c:v>
                </c:pt>
                <c:pt idx="2">
                  <c:v>1.0752688172043012E-2</c:v>
                </c:pt>
                <c:pt idx="3">
                  <c:v>5.3763440860215055E-2</c:v>
                </c:pt>
                <c:pt idx="4">
                  <c:v>5.3763440860215055E-2</c:v>
                </c:pt>
                <c:pt idx="5">
                  <c:v>0.18279569892473119</c:v>
                </c:pt>
                <c:pt idx="6">
                  <c:v>0.32258064516129031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EEEE-4F3E-A661-465A826BB2CC}"/>
            </c:ext>
          </c:extLst>
        </c:ser>
        <c:dLbls>
          <c:dLblPos val="outEnd"/>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8"/>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64060809603103"/>
          <c:y val="3.3314027235957208E-2"/>
          <c:w val="0.66717654916791314"/>
          <c:h val="0.86564368478330456"/>
        </c:manualLayout>
      </c:layout>
      <c:barChart>
        <c:barDir val="bar"/>
        <c:grouping val="clustered"/>
        <c:varyColors val="0"/>
        <c:ser>
          <c:idx val="0"/>
          <c:order val="0"/>
          <c:tx>
            <c:strRef>
              <c:f>Sheet1!$B$1</c:f>
              <c:strCache>
                <c:ptCount val="1"/>
                <c:pt idx="0">
                  <c:v>专科毕业生</c:v>
                </c:pt>
              </c:strCache>
            </c:strRef>
          </c:tx>
          <c:spPr>
            <a:solidFill>
              <a:srgbClr val="0BD0D9"/>
            </a:solidFill>
            <a:ln>
              <a:noFill/>
            </a:ln>
            <a:effectLst/>
          </c:spPr>
          <c:invertIfNegative val="1"/>
          <c:dLbls>
            <c:dLbl>
              <c:idx val="1"/>
              <c:delete val="1"/>
              <c:extLst>
                <c:ext xmlns:c15="http://schemas.microsoft.com/office/drawing/2012/chart" uri="{CE6537A1-D6FC-4f65-9D91-7224C49458BB}"/>
                <c:ext xmlns:c16="http://schemas.microsoft.com/office/drawing/2014/chart" uri="{C3380CC4-5D6E-409C-BE32-E72D297353CC}">
                  <c16:uniqueId val="{00000004-88E1-48CE-B418-11BE348B51EB}"/>
                </c:ext>
              </c:extLst>
            </c:dLbl>
            <c:dLbl>
              <c:idx val="2"/>
              <c:delete val="1"/>
              <c:extLst>
                <c:ext xmlns:c15="http://schemas.microsoft.com/office/drawing/2012/chart" uri="{CE6537A1-D6FC-4f65-9D91-7224C49458BB}"/>
                <c:ext xmlns:c16="http://schemas.microsoft.com/office/drawing/2014/chart" uri="{C3380CC4-5D6E-409C-BE32-E72D297353CC}">
                  <c16:uniqueId val="{00000003-88E1-48CE-B418-11BE348B51EB}"/>
                </c:ext>
              </c:extLst>
            </c:dLbl>
            <c:dLbl>
              <c:idx val="3"/>
              <c:delete val="1"/>
              <c:extLst>
                <c:ext xmlns:c15="http://schemas.microsoft.com/office/drawing/2012/chart" uri="{CE6537A1-D6FC-4f65-9D91-7224C49458BB}"/>
                <c:ext xmlns:c16="http://schemas.microsoft.com/office/drawing/2014/chart" uri="{C3380CC4-5D6E-409C-BE32-E72D297353CC}">
                  <c16:uniqueId val="{00000006-88E1-48CE-B418-11BE348B51EB}"/>
                </c:ext>
              </c:extLst>
            </c:dLbl>
            <c:dLbl>
              <c:idx val="4"/>
              <c:delete val="1"/>
              <c:extLst>
                <c:ext xmlns:c15="http://schemas.microsoft.com/office/drawing/2012/chart" uri="{CE6537A1-D6FC-4f65-9D91-7224C49458BB}"/>
                <c:ext xmlns:c16="http://schemas.microsoft.com/office/drawing/2014/chart" uri="{C3380CC4-5D6E-409C-BE32-E72D297353CC}">
                  <c16:uniqueId val="{00000002-88E1-48CE-B418-11BE348B51EB}"/>
                </c:ext>
              </c:extLst>
            </c:dLbl>
            <c:dLbl>
              <c:idx val="6"/>
              <c:delete val="1"/>
              <c:extLst>
                <c:ext xmlns:c15="http://schemas.microsoft.com/office/drawing/2012/chart" uri="{CE6537A1-D6FC-4f65-9D91-7224C49458BB}"/>
                <c:ext xmlns:c16="http://schemas.microsoft.com/office/drawing/2014/chart" uri="{C3380CC4-5D6E-409C-BE32-E72D297353CC}">
                  <c16:uniqueId val="{00000005-88E1-48CE-B418-11BE348B51EB}"/>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Sheet1!$A$2:$A$12</c:f>
              <c:strCache>
                <c:ptCount val="11"/>
                <c:pt idx="0">
                  <c:v>其他</c:v>
                </c:pt>
                <c:pt idx="1">
                  <c:v>农村建制村</c:v>
                </c:pt>
                <c:pt idx="2">
                  <c:v>城镇社区</c:v>
                </c:pt>
                <c:pt idx="3">
                  <c:v>部队</c:v>
                </c:pt>
                <c:pt idx="4">
                  <c:v>高等教育单位</c:v>
                </c:pt>
                <c:pt idx="5">
                  <c:v>中初教育单位</c:v>
                </c:pt>
                <c:pt idx="6">
                  <c:v>三资企业</c:v>
                </c:pt>
                <c:pt idx="7">
                  <c:v>民营企业/个体</c:v>
                </c:pt>
                <c:pt idx="8">
                  <c:v>其他事业单位</c:v>
                </c:pt>
                <c:pt idx="9">
                  <c:v>国有企业</c:v>
                </c:pt>
                <c:pt idx="10">
                  <c:v>党政机关</c:v>
                </c:pt>
              </c:strCache>
            </c:strRef>
          </c:cat>
          <c:val>
            <c:numRef>
              <c:f>Sheet1!$B$2:$B$12</c:f>
              <c:numCache>
                <c:formatCode>0.00%</c:formatCode>
                <c:ptCount val="11"/>
                <c:pt idx="0">
                  <c:v>0.19047619047619047</c:v>
                </c:pt>
                <c:pt idx="1">
                  <c:v>0</c:v>
                </c:pt>
                <c:pt idx="2">
                  <c:v>0</c:v>
                </c:pt>
                <c:pt idx="3">
                  <c:v>0</c:v>
                </c:pt>
                <c:pt idx="4">
                  <c:v>0</c:v>
                </c:pt>
                <c:pt idx="5">
                  <c:v>0.19047619047619047</c:v>
                </c:pt>
                <c:pt idx="6">
                  <c:v>0</c:v>
                </c:pt>
                <c:pt idx="7">
                  <c:v>9.5238095238095233E-2</c:v>
                </c:pt>
                <c:pt idx="8">
                  <c:v>9.5238095238095233E-2</c:v>
                </c:pt>
                <c:pt idx="9">
                  <c:v>0.33333333333333331</c:v>
                </c:pt>
                <c:pt idx="10">
                  <c:v>9.5238095238095233E-2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88E1-48CE-B418-11BE348B51EB}"/>
            </c:ext>
          </c:extLst>
        </c:ser>
        <c:ser>
          <c:idx val="1"/>
          <c:order val="1"/>
          <c:tx>
            <c:strRef>
              <c:f>Sheet1!$C$1</c:f>
              <c:strCache>
                <c:ptCount val="1"/>
                <c:pt idx="0">
                  <c:v>本科毕业生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Sheet1!$A$2:$A$12</c:f>
              <c:strCache>
                <c:ptCount val="11"/>
                <c:pt idx="0">
                  <c:v>其他</c:v>
                </c:pt>
                <c:pt idx="1">
                  <c:v>农村建制村</c:v>
                </c:pt>
                <c:pt idx="2">
                  <c:v>城镇社区</c:v>
                </c:pt>
                <c:pt idx="3">
                  <c:v>部队</c:v>
                </c:pt>
                <c:pt idx="4">
                  <c:v>高等教育单位</c:v>
                </c:pt>
                <c:pt idx="5">
                  <c:v>中初教育单位</c:v>
                </c:pt>
                <c:pt idx="6">
                  <c:v>三资企业</c:v>
                </c:pt>
                <c:pt idx="7">
                  <c:v>民营企业/个体</c:v>
                </c:pt>
                <c:pt idx="8">
                  <c:v>其他事业单位</c:v>
                </c:pt>
                <c:pt idx="9">
                  <c:v>国有企业</c:v>
                </c:pt>
                <c:pt idx="10">
                  <c:v>党政机关</c:v>
                </c:pt>
              </c:strCache>
            </c:strRef>
          </c:cat>
          <c:val>
            <c:numRef>
              <c:f>Sheet1!$C$2:$C$12</c:f>
              <c:numCache>
                <c:formatCode>0.00%</c:formatCode>
                <c:ptCount val="11"/>
                <c:pt idx="0">
                  <c:v>0.19354838709677419</c:v>
                </c:pt>
                <c:pt idx="1">
                  <c:v>1.0752688172043012E-2</c:v>
                </c:pt>
                <c:pt idx="2">
                  <c:v>1.0752688172043012E-2</c:v>
                </c:pt>
                <c:pt idx="3">
                  <c:v>1.0752688172043012E-2</c:v>
                </c:pt>
                <c:pt idx="4">
                  <c:v>1.0752688172043012E-2</c:v>
                </c:pt>
                <c:pt idx="5">
                  <c:v>3.2258064516129031E-2</c:v>
                </c:pt>
                <c:pt idx="6">
                  <c:v>3.2258064516129031E-2</c:v>
                </c:pt>
                <c:pt idx="7">
                  <c:v>6.4516129032258063E-2</c:v>
                </c:pt>
                <c:pt idx="8">
                  <c:v>0.17204301075268819</c:v>
                </c:pt>
                <c:pt idx="9">
                  <c:v>0.20430107526881722</c:v>
                </c:pt>
                <c:pt idx="10">
                  <c:v>0.25806451612903225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88E1-48CE-B418-11BE348B51EB}"/>
            </c:ext>
          </c:extLst>
        </c:ser>
        <c:dLbls>
          <c:dLblPos val="outEnd"/>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1"/>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64060809603103"/>
          <c:y val="3.3314027235957208E-2"/>
          <c:w val="0.66717654916791314"/>
          <c:h val="0.89040035108793825"/>
        </c:manualLayout>
      </c:layout>
      <c:barChart>
        <c:barDir val="bar"/>
        <c:grouping val="clustered"/>
        <c:varyColors val="0"/>
        <c:ser>
          <c:idx val="0"/>
          <c:order val="0"/>
          <c:tx>
            <c:strRef>
              <c:f>Sheet1!$B$1</c:f>
              <c:strCache>
                <c:ptCount val="1"/>
                <c:pt idx="0">
                  <c:v>专科毕业生</c:v>
                </c:pt>
              </c:strCache>
            </c:strRef>
          </c:tx>
          <c:spPr>
            <a:solidFill>
              <a:srgbClr val="0BD0D9"/>
            </a:solidFill>
            <a:ln>
              <a:noFill/>
            </a:ln>
            <a:effectLst/>
          </c:spPr>
          <c:invertIfNegative val="1"/>
          <c:dLbls>
            <c:dLbl>
              <c:idx val="1"/>
              <c:delete val="1"/>
              <c:extLst>
                <c:ext xmlns:c15="http://schemas.microsoft.com/office/drawing/2012/chart" uri="{CE6537A1-D6FC-4f65-9D91-7224C49458BB}"/>
                <c:ext xmlns:c16="http://schemas.microsoft.com/office/drawing/2014/chart" uri="{C3380CC4-5D6E-409C-BE32-E72D297353CC}">
                  <c16:uniqueId val="{00000001-BBCF-4838-AD4F-4C08CAFC94A1}"/>
                </c:ext>
              </c:extLst>
            </c:dLbl>
            <c:dLbl>
              <c:idx val="5"/>
              <c:delete val="1"/>
              <c:extLst>
                <c:ext xmlns:c15="http://schemas.microsoft.com/office/drawing/2012/chart" uri="{CE6537A1-D6FC-4f65-9D91-7224C49458BB}"/>
                <c:ext xmlns:c16="http://schemas.microsoft.com/office/drawing/2014/chart" uri="{C3380CC4-5D6E-409C-BE32-E72D297353CC}">
                  <c16:uniqueId val="{00000000-BBCF-4838-AD4F-4C08CAFC94A1}"/>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8000元至8999元</c:v>
                </c:pt>
                <c:pt idx="1">
                  <c:v>9000元至9999元</c:v>
                </c:pt>
                <c:pt idx="2">
                  <c:v>7000元至7999元</c:v>
                </c:pt>
                <c:pt idx="3">
                  <c:v>6000元至6999元</c:v>
                </c:pt>
                <c:pt idx="4">
                  <c:v>3000元以下</c:v>
                </c:pt>
                <c:pt idx="5">
                  <c:v>10000元及以上</c:v>
                </c:pt>
                <c:pt idx="6">
                  <c:v>5000元至5999元</c:v>
                </c:pt>
                <c:pt idx="7">
                  <c:v>3000元至3999元</c:v>
                </c:pt>
                <c:pt idx="8">
                  <c:v>4000元至4999元</c:v>
                </c:pt>
              </c:strCache>
            </c:strRef>
          </c:cat>
          <c:val>
            <c:numRef>
              <c:f>Sheet1!$B$2:$B$10</c:f>
              <c:numCache>
                <c:formatCode>0.00%</c:formatCode>
                <c:ptCount val="9"/>
                <c:pt idx="0">
                  <c:v>4.7619047619047616E-2</c:v>
                </c:pt>
                <c:pt idx="1">
                  <c:v>0</c:v>
                </c:pt>
                <c:pt idx="2">
                  <c:v>4.7619047619047616E-2</c:v>
                </c:pt>
                <c:pt idx="3">
                  <c:v>4.7619047619047616E-2</c:v>
                </c:pt>
                <c:pt idx="4">
                  <c:v>4.7619047619047616E-2</c:v>
                </c:pt>
                <c:pt idx="5">
                  <c:v>0</c:v>
                </c:pt>
                <c:pt idx="6">
                  <c:v>0.19047619047619047</c:v>
                </c:pt>
                <c:pt idx="7">
                  <c:v>0.19047619047619047</c:v>
                </c:pt>
                <c:pt idx="8">
                  <c:v>0.42857142857142855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DA2B-4006-A85F-72AB256600E1}"/>
            </c:ext>
          </c:extLst>
        </c:ser>
        <c:ser>
          <c:idx val="1"/>
          <c:order val="1"/>
          <c:tx>
            <c:strRef>
              <c:f>Sheet1!$C$1</c:f>
              <c:strCache>
                <c:ptCount val="1"/>
                <c:pt idx="0">
                  <c:v>本科毕业生</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Sheet1!$A$2:$A$10</c:f>
              <c:strCache>
                <c:ptCount val="9"/>
                <c:pt idx="0">
                  <c:v>8000元至8999元</c:v>
                </c:pt>
                <c:pt idx="1">
                  <c:v>9000元至9999元</c:v>
                </c:pt>
                <c:pt idx="2">
                  <c:v>7000元至7999元</c:v>
                </c:pt>
                <c:pt idx="3">
                  <c:v>6000元至6999元</c:v>
                </c:pt>
                <c:pt idx="4">
                  <c:v>3000元以下</c:v>
                </c:pt>
                <c:pt idx="5">
                  <c:v>10000元及以上</c:v>
                </c:pt>
                <c:pt idx="6">
                  <c:v>5000元至5999元</c:v>
                </c:pt>
                <c:pt idx="7">
                  <c:v>3000元至3999元</c:v>
                </c:pt>
                <c:pt idx="8">
                  <c:v>4000元至4999元</c:v>
                </c:pt>
              </c:strCache>
            </c:strRef>
          </c:cat>
          <c:val>
            <c:numRef>
              <c:f>Sheet1!$C$2:$C$10</c:f>
              <c:numCache>
                <c:formatCode>0.00%</c:formatCode>
                <c:ptCount val="9"/>
                <c:pt idx="0">
                  <c:v>1.0752688172043012E-2</c:v>
                </c:pt>
                <c:pt idx="1">
                  <c:v>2.1505376344086023E-2</c:v>
                </c:pt>
                <c:pt idx="2">
                  <c:v>4.3010752688172046E-2</c:v>
                </c:pt>
                <c:pt idx="3">
                  <c:v>5.3763440860215055E-2</c:v>
                </c:pt>
                <c:pt idx="4">
                  <c:v>5.3763440860215055E-2</c:v>
                </c:pt>
                <c:pt idx="5">
                  <c:v>9.6774193548387094E-2</c:v>
                </c:pt>
                <c:pt idx="6">
                  <c:v>0.18279569892473119</c:v>
                </c:pt>
                <c:pt idx="7">
                  <c:v>0.25806451612903225</c:v>
                </c:pt>
                <c:pt idx="8">
                  <c:v>0.27956989247311825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DA2B-4006-A85F-72AB256600E1}"/>
            </c:ext>
          </c:extLst>
        </c:ser>
        <c:dLbls>
          <c:dLblPos val="outEnd"/>
          <c:showLegendKey val="0"/>
          <c:showVal val="1"/>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60000000000000009"/>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92685802758961E-2"/>
          <c:y val="0.23309424336000126"/>
          <c:w val="0.92362688562427653"/>
          <c:h val="0.76437198019286734"/>
        </c:manualLayout>
      </c:layout>
      <c:barChart>
        <c:barDir val="bar"/>
        <c:grouping val="stacked"/>
        <c:varyColors val="0"/>
        <c:ser>
          <c:idx val="0"/>
          <c:order val="0"/>
          <c:tx>
            <c:strRef>
              <c:f>Sheet1!$B$1</c:f>
              <c:strCache>
                <c:ptCount val="1"/>
                <c:pt idx="0">
                  <c:v>值</c:v>
                </c:pt>
              </c:strCache>
            </c:strRef>
          </c:tx>
          <c:spPr>
            <a:solidFill>
              <a:schemeClr val="accent1"/>
            </a:solidFill>
            <a:ln>
              <a:noFill/>
            </a:ln>
            <a:effectLst/>
          </c:spPr>
          <c:invertIfNegative val="0"/>
          <c:dLbls>
            <c:dLbl>
              <c:idx val="0"/>
              <c:layout>
                <c:manualLayout>
                  <c:x val="-9.8708699318722337E-2"/>
                  <c:y val="3.3649639948852545E-7"/>
                </c:manualLayout>
              </c:layout>
              <c:tx>
                <c:rich>
                  <a:bodyPr/>
                  <a:lstStyle/>
                  <a:p>
                    <a:fld id="{5CF8484B-2374-4A85-83A9-256D6638940F}"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0-40FF-49D0-8D16-0F5DCE7D4CE0}"/>
                </c:ext>
              </c:extLst>
            </c:dLbl>
            <c:dLbl>
              <c:idx val="1"/>
              <c:layout>
                <c:manualLayout>
                  <c:x val="-0.10833925542700665"/>
                  <c:y val="3.3649639956687213E-7"/>
                </c:manualLayout>
              </c:layout>
              <c:tx>
                <c:rich>
                  <a:bodyPr/>
                  <a:lstStyle/>
                  <a:p>
                    <a:fld id="{FA30F2A4-F828-4034-B990-0E2792EEC6DA}"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1-40FF-49D0-8D16-0F5DCE7D4CE0}"/>
                </c:ext>
              </c:extLst>
            </c:dLbl>
            <c:dLbl>
              <c:idx val="2"/>
              <c:layout>
                <c:manualLayout>
                  <c:x val="-0.13000331637245705"/>
                  <c:y val="4.2738407699037624E-3"/>
                </c:manualLayout>
              </c:layout>
              <c:tx>
                <c:rich>
                  <a:bodyPr/>
                  <a:lstStyle/>
                  <a:p>
                    <a:fld id="{EF7AA426-E742-43D0-A73A-A35C9E62DB34}"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2-40FF-49D0-8D16-0F5DCE7D4CE0}"/>
                </c:ext>
              </c:extLst>
            </c:dLbl>
            <c:dLbl>
              <c:idx val="3"/>
              <c:layout>
                <c:manualLayout>
                  <c:x val="-7.7052732964122322E-2"/>
                  <c:y val="0"/>
                </c:manualLayout>
              </c:layout>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40FF-49D0-8D16-0F5DCE7D4CE0}"/>
                </c:ext>
              </c:extLst>
            </c:dLbl>
            <c:dLbl>
              <c:idx val="4"/>
              <c:layout>
                <c:manualLayout>
                  <c:x val="-8.6684324584637609E-2"/>
                  <c:y val="7.5678520320118843E-17"/>
                </c:manualLayout>
              </c:layout>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40FF-49D0-8D16-0F5DCE7D4CE0}"/>
                </c:ext>
              </c:extLst>
            </c:dLbl>
            <c:dLbl>
              <c:idx val="5"/>
              <c:layout>
                <c:manualLayout>
                  <c:x val="-0.12108584003239922"/>
                  <c:y val="4.0126679250349472E-3"/>
                </c:manualLayout>
              </c:layout>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5-40FF-49D0-8D16-0F5DCE7D4CE0}"/>
                </c:ext>
              </c:extLst>
            </c:dLbl>
            <c:dLbl>
              <c:idx val="6"/>
              <c:layout>
                <c:manualLayout>
                  <c:x val="-0.12224777413358176"/>
                  <c:y val="2.9996250472183436E-7"/>
                </c:manualLayout>
              </c:layout>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6-40FF-49D0-8D16-0F5DCE7D4CE0}"/>
                </c:ext>
              </c:extLst>
            </c:dLbl>
            <c:dLbl>
              <c:idx val="7"/>
              <c:layout>
                <c:manualLayout>
                  <c:x val="-0.11076330363592583"/>
                  <c:y val="-1.8919630080029711E-17"/>
                </c:manualLayout>
              </c:layout>
              <c:tx>
                <c:rich>
                  <a:bodyPr/>
                  <a:lstStyle/>
                  <a:p>
                    <a:fld id="{861F6FC3-5064-4E75-846F-205EE049F4C6}" type="VALUE">
                      <a:rPr lang="en-US" altLang="zh-CN"/>
                      <a:pPr/>
                      <a:t>[值]</a:t>
                    </a:fld>
                    <a:endParaRPr lang="zh-CN" altLang="en-US"/>
                  </a:p>
                </c:rich>
              </c:tx>
              <c:dLblPos val="ctr"/>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7-40FF-49D0-8D16-0F5DCE7D4CE0}"/>
                </c:ext>
              </c:extLst>
            </c:dLbl>
            <c:numFmt formatCode="\$#,##0.00_);#,##0.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其他</c:v>
                </c:pt>
                <c:pt idx="1">
                  <c:v>求职心态</c:v>
                </c:pt>
                <c:pt idx="2">
                  <c:v>职业生涯规划能力</c:v>
                </c:pt>
                <c:pt idx="3">
                  <c:v>简历、面试等求职技能</c:v>
                </c:pt>
                <c:pt idx="4">
                  <c:v>专业知识</c:v>
                </c:pt>
                <c:pt idx="5">
                  <c:v>实习实践经历</c:v>
                </c:pt>
              </c:strCache>
            </c:strRef>
          </c:cat>
          <c:val>
            <c:numRef>
              <c:f>Sheet1!$B$2:$B$7</c:f>
              <c:numCache>
                <c:formatCode>0.00%</c:formatCode>
                <c:ptCount val="6"/>
                <c:pt idx="0">
                  <c:v>-0.13978494623655913</c:v>
                </c:pt>
                <c:pt idx="1">
                  <c:v>-2.1505376344086023E-2</c:v>
                </c:pt>
                <c:pt idx="2">
                  <c:v>-4.3010752688172046E-2</c:v>
                </c:pt>
                <c:pt idx="3">
                  <c:v>-0.12903225806451613</c:v>
                </c:pt>
                <c:pt idx="4">
                  <c:v>-0.25806451612903225</c:v>
                </c:pt>
                <c:pt idx="5">
                  <c:v>-0.40860215053763443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02D57815-91ED-43cb-92C2-25804820EDAC}">
              <c15:datalabelsRange>
                <c15:f>Sheet1!#REF!</c15:f>
              </c15:datalabelsRange>
            </c:ext>
            <c:ext xmlns:c16="http://schemas.microsoft.com/office/drawing/2014/chart" uri="{C3380CC4-5D6E-409C-BE32-E72D297353CC}">
              <c16:uniqueId val="{00000008-40FF-49D0-8D16-0F5DCE7D4CE0}"/>
            </c:ext>
          </c:extLst>
        </c:ser>
        <c:ser>
          <c:idx val="1"/>
          <c:order val="1"/>
          <c:tx>
            <c:strRef>
              <c:f>Sheet1!$C$1</c:f>
              <c:strCache>
                <c:ptCount val="1"/>
                <c:pt idx="0">
                  <c:v>辅助列</c:v>
                </c:pt>
              </c:strCache>
            </c:strRef>
          </c:tx>
          <c:spPr>
            <a:solidFill>
              <a:schemeClr val="bg1">
                <a:alpha val="50000"/>
              </a:schemeClr>
            </a:solidFill>
            <a:ln w="9525">
              <a:noFill/>
            </a:ln>
            <a:effectLst/>
          </c:spPr>
          <c:invertIfNegative val="0"/>
          <c:dLbls>
            <c:dLbl>
              <c:idx val="3"/>
              <c:showLegendKey val="0"/>
              <c:showVal val="0"/>
              <c:showCatName val="1"/>
              <c:showSerName val="0"/>
              <c:showPercent val="0"/>
              <c:showBubbleSize val="0"/>
              <c:extLst>
                <c:ext xmlns:c15="http://schemas.microsoft.com/office/drawing/2012/chart" uri="{CE6537A1-D6FC-4f65-9D91-7224C49458BB}">
                  <c15:layout>
                    <c:manualLayout>
                      <c:w val="0.31634046426945833"/>
                      <c:h val="0.11634904714142427"/>
                    </c:manualLayout>
                  </c15:layout>
                </c:ext>
                <c:ext xmlns:c16="http://schemas.microsoft.com/office/drawing/2014/chart" uri="{C3380CC4-5D6E-409C-BE32-E72D297353CC}">
                  <c16:uniqueId val="{00000013-40FF-49D0-8D16-0F5DCE7D4CE0}"/>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showLegendKey val="0"/>
            <c:showVal val="0"/>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其他</c:v>
                </c:pt>
                <c:pt idx="1">
                  <c:v>求职心态</c:v>
                </c:pt>
                <c:pt idx="2">
                  <c:v>职业生涯规划能力</c:v>
                </c:pt>
                <c:pt idx="3">
                  <c:v>简历、面试等求职技能</c:v>
                </c:pt>
                <c:pt idx="4">
                  <c:v>专业知识</c:v>
                </c:pt>
                <c:pt idx="5">
                  <c:v>实习实践经历</c:v>
                </c:pt>
              </c:strCache>
            </c:strRef>
          </c:cat>
          <c:val>
            <c:numRef>
              <c:f>Sheet1!$C$2:$C$7</c:f>
              <c:numCache>
                <c:formatCode>0.00%</c:formatCode>
                <c:ptCount val="6"/>
                <c:pt idx="0">
                  <c:v>1</c:v>
                </c:pt>
                <c:pt idx="1">
                  <c:v>1</c:v>
                </c:pt>
                <c:pt idx="2">
                  <c:v>1</c:v>
                </c:pt>
                <c:pt idx="3">
                  <c:v>1</c:v>
                </c:pt>
                <c:pt idx="4">
                  <c:v>1</c:v>
                </c:pt>
                <c:pt idx="5">
                  <c:v>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40FF-49D0-8D16-0F5DCE7D4CE0}"/>
            </c:ext>
          </c:extLst>
        </c:ser>
        <c:ser>
          <c:idx val="2"/>
          <c:order val="2"/>
          <c:tx>
            <c:strRef>
              <c:f>Sheet1!$D$1</c:f>
              <c:strCache>
                <c:ptCount val="1"/>
                <c:pt idx="0">
                  <c:v>专科毕业生</c:v>
                </c:pt>
              </c:strCache>
            </c:strRef>
          </c:tx>
          <c:spPr>
            <a:solidFill>
              <a:schemeClr val="accent3"/>
            </a:solidFill>
            <a:ln>
              <a:noFill/>
            </a:ln>
            <a:effectLst/>
          </c:spPr>
          <c:invertIfNegative val="0"/>
          <c:dLbls>
            <c:dLbl>
              <c:idx val="0"/>
              <c:layout>
                <c:manualLayout>
                  <c:x val="9.7639502720228991E-2"/>
                  <c:y val="2.1861294211187772E-2"/>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19231880568263907"/>
                      <c:h val="0.12672858617131064"/>
                    </c:manualLayout>
                  </c15:layout>
                </c:ext>
                <c:ext xmlns:c16="http://schemas.microsoft.com/office/drawing/2014/chart" uri="{C3380CC4-5D6E-409C-BE32-E72D297353CC}">
                  <c16:uniqueId val="{0000000A-40FF-49D0-8D16-0F5DCE7D4CE0}"/>
                </c:ext>
              </c:extLst>
            </c:dLbl>
            <c:dLbl>
              <c:idx val="1"/>
              <c:layout>
                <c:manualLayout>
                  <c:x val="9.8723814110281721E-2"/>
                  <c:y val="-4.1279669762642659E-3"/>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B-40FF-49D0-8D16-0F5DCE7D4CE0}"/>
                </c:ext>
              </c:extLst>
            </c:dLbl>
            <c:dLbl>
              <c:idx val="2"/>
              <c:layout>
                <c:manualLayout>
                  <c:x val="0.10353960992053937"/>
                  <c:y val="4.1279669762641896E-3"/>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C-40FF-49D0-8D16-0F5DCE7D4CE0}"/>
                </c:ext>
              </c:extLst>
            </c:dLbl>
            <c:dLbl>
              <c:idx val="3"/>
              <c:layout>
                <c:manualLayout>
                  <c:x val="0.10353960992053937"/>
                  <c:y val="0"/>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D-40FF-49D0-8D16-0F5DCE7D4CE0}"/>
                </c:ext>
              </c:extLst>
            </c:dLbl>
            <c:dLbl>
              <c:idx val="4"/>
              <c:layout>
                <c:manualLayout>
                  <c:x val="0.12641482961752334"/>
                  <c:y val="-4.127804457879373E-3"/>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1224897664339032"/>
                      <c:h val="0.15149638802889576"/>
                    </c:manualLayout>
                  </c15:layout>
                </c:ext>
                <c:ext xmlns:c16="http://schemas.microsoft.com/office/drawing/2014/chart" uri="{C3380CC4-5D6E-409C-BE32-E72D297353CC}">
                  <c16:uniqueId val="{0000000E-40FF-49D0-8D16-0F5DCE7D4CE0}"/>
                </c:ext>
              </c:extLst>
            </c:dLbl>
            <c:dLbl>
              <c:idx val="5"/>
              <c:layout>
                <c:manualLayout>
                  <c:x val="0.16284321139420613"/>
                  <c:y val="0"/>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F-40FF-49D0-8D16-0F5DCE7D4CE0}"/>
                </c:ext>
              </c:extLst>
            </c:dLbl>
            <c:dLbl>
              <c:idx val="6"/>
              <c:layout>
                <c:manualLayout>
                  <c:x val="0.11502409848687861"/>
                  <c:y val="0"/>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10-40FF-49D0-8D16-0F5DCE7D4CE0}"/>
                </c:ext>
              </c:extLst>
            </c:dLbl>
            <c:dLbl>
              <c:idx val="7"/>
              <c:layout>
                <c:manualLayout>
                  <c:x val="0.11798699735131221"/>
                  <c:y val="1.8919630080029711E-17"/>
                </c:manualLayout>
              </c:layout>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11-40FF-49D0-8D16-0F5DCE7D4CE0}"/>
                </c:ext>
              </c:extLst>
            </c:dLbl>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其他</c:v>
                </c:pt>
                <c:pt idx="1">
                  <c:v>求职心态</c:v>
                </c:pt>
                <c:pt idx="2">
                  <c:v>职业生涯规划能力</c:v>
                </c:pt>
                <c:pt idx="3">
                  <c:v>简历、面试等求职技能</c:v>
                </c:pt>
                <c:pt idx="4">
                  <c:v>专业知识</c:v>
                </c:pt>
                <c:pt idx="5">
                  <c:v>实习实践经历</c:v>
                </c:pt>
              </c:strCache>
            </c:strRef>
          </c:cat>
          <c:val>
            <c:numRef>
              <c:f>Sheet1!$D$2:$D$7</c:f>
              <c:numCache>
                <c:formatCode>0.00%</c:formatCode>
                <c:ptCount val="6"/>
                <c:pt idx="0">
                  <c:v>4.7619047619047616E-2</c:v>
                </c:pt>
                <c:pt idx="1">
                  <c:v>4.7619047619047616E-2</c:v>
                </c:pt>
                <c:pt idx="2">
                  <c:v>9.5238095238095233E-2</c:v>
                </c:pt>
                <c:pt idx="3">
                  <c:v>0</c:v>
                </c:pt>
                <c:pt idx="4">
                  <c:v>9.5238095238095233E-2</c:v>
                </c:pt>
                <c:pt idx="5">
                  <c:v>0.7142857142857143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12-40FF-49D0-8D16-0F5DCE7D4CE0}"/>
            </c:ext>
          </c:extLst>
        </c:ser>
        <c:dLbls>
          <c:showLegendKey val="0"/>
          <c:showVal val="0"/>
          <c:showCatName val="0"/>
          <c:showSerName val="0"/>
          <c:showPercent val="0"/>
          <c:showBubbleSize val="0"/>
        </c:dLbls>
        <c:gapWidth val="150"/>
        <c:overlap val="100"/>
        <c:axId val="955731320"/>
        <c:axId val="865325008"/>
      </c:barChart>
      <c:catAx>
        <c:axId val="955731320"/>
        <c:scaling>
          <c:orientation val="minMax"/>
        </c:scaling>
        <c:delete val="1"/>
        <c:axPos val="l"/>
        <c:numFmt formatCode="General" sourceLinked="1"/>
        <c:majorTickMark val="out"/>
        <c:minorTickMark val="none"/>
        <c:tickLblPos val="nextTo"/>
        <c:crossAx val="865325008"/>
        <c:crosses val="autoZero"/>
        <c:auto val="1"/>
        <c:lblAlgn val="ctr"/>
        <c:lblOffset val="100"/>
        <c:noMultiLvlLbl val="0"/>
      </c:catAx>
      <c:valAx>
        <c:axId val="865325008"/>
        <c:scaling>
          <c:orientation val="minMax"/>
        </c:scaling>
        <c:delete val="1"/>
        <c:axPos val="b"/>
        <c:numFmt formatCode="0.00%" sourceLinked="1"/>
        <c:majorTickMark val="out"/>
        <c:minorTickMark val="none"/>
        <c:tickLblPos val="nextTo"/>
        <c:crossAx val="955731320"/>
        <c:crosses val="autoZero"/>
        <c:crossBetween val="between"/>
      </c:valAx>
      <c:spPr>
        <a:noFill/>
        <a:ln>
          <a:noFill/>
        </a:ln>
        <a:effectLst/>
      </c:spPr>
    </c:plotArea>
    <c:plotVisOnly val="1"/>
    <c:dispBlanksAs val="gap"/>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645946171901487E-2"/>
          <c:y val="7.3160983632410762E-2"/>
          <c:w val="0.80988913090966952"/>
          <c:h val="0.79971604815220887"/>
        </c:manualLayout>
      </c:layout>
      <c:barChart>
        <c:barDir val="col"/>
        <c:grouping val="clustered"/>
        <c:varyColors val="0"/>
        <c:ser>
          <c:idx val="0"/>
          <c:order val="0"/>
          <c:tx>
            <c:strRef>
              <c:f>Sheet1!$B$1</c:f>
              <c:strCache>
                <c:ptCount val="1"/>
                <c:pt idx="0">
                  <c:v>占比</c:v>
                </c:pt>
              </c:strCache>
            </c:strRef>
          </c:tx>
          <c:spPr>
            <a:prstGeom prst="rect">
              <a:avLst/>
            </a:prstGeom>
            <a:blipFill>
              <a:blip xmlns:r="http://schemas.openxmlformats.org/officeDocument/2006/relationships" r:embed="rId1"/>
              <a:stretch/>
            </a:blipFill>
          </c:spPr>
          <c:invertIfNegative val="1"/>
          <c:dPt>
            <c:idx val="0"/>
            <c:invertIfNegative val="1"/>
            <c:bubble3D val="0"/>
            <c:spPr>
              <a:prstGeom prst="rect">
                <a:avLst/>
              </a:prstGeom>
              <a:solidFill>
                <a:schemeClr val="accent1"/>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8D39-4EC0-8CE5-FDFC42187493}"/>
              </c:ext>
            </c:extLst>
          </c:dPt>
          <c:dPt>
            <c:idx val="1"/>
            <c:invertIfNegative val="1"/>
            <c:bubble3D val="0"/>
            <c:spPr>
              <a:prstGeom prst="rect">
                <a:avLst/>
              </a:prstGeom>
              <a:solidFill>
                <a:schemeClr val="accent3"/>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8D39-4EC0-8CE5-FDFC42187493}"/>
              </c:ext>
            </c:extLst>
          </c:dPt>
          <c:dPt>
            <c:idx val="2"/>
            <c:invertIfNegative val="1"/>
            <c:bubble3D val="0"/>
            <c:spPr>
              <a:prstGeom prst="rect">
                <a:avLst/>
              </a:prstGeom>
              <a:solidFill>
                <a:srgbClr val="92D050"/>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8D39-4EC0-8CE5-FDFC42187493}"/>
              </c:ext>
            </c:extLst>
          </c:dPt>
          <c:dLbls>
            <c:numFmt formatCode="0.00%" sourceLinked="0"/>
            <c:spPr>
              <a:noFill/>
              <a:ln>
                <a:noFill/>
              </a:ln>
            </c:spPr>
            <c:txPr>
              <a:bodyPr rot="0" spcFirstLastPara="1" vertOverflow="ellipsis" vert="horz" wrap="square" lIns="38100" tIns="19050" rIns="38100" bIns="19050" anchor="ctr" anchorCtr="1">
                <a:spAutoFit/>
              </a:bodyPr>
              <a:lstStyle/>
              <a:p>
                <a:pPr>
                  <a:defRPr lang="zh-CN"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Sheet1!$A$2:$A$4</c:f>
              <c:strCache>
                <c:ptCount val="3"/>
                <c:pt idx="0">
                  <c:v>较多</c:v>
                </c:pt>
                <c:pt idx="1">
                  <c:v>一般</c:v>
                </c:pt>
                <c:pt idx="2">
                  <c:v>较少</c:v>
                </c:pt>
              </c:strCache>
            </c:strRef>
          </c:cat>
          <c:val>
            <c:numRef>
              <c:f>Sheet1!$B$2:$B$4</c:f>
              <c:numCache>
                <c:formatCode>0.00%</c:formatCode>
                <c:ptCount val="3"/>
                <c:pt idx="0">
                  <c:v>0.61869357408390868</c:v>
                </c:pt>
                <c:pt idx="1">
                  <c:v>0.31173659054699948</c:v>
                </c:pt>
                <c:pt idx="2">
                  <c:v>6.9569835369091879E-2</c:v>
                </c:pt>
              </c:numCache>
            </c:numRef>
          </c:val>
          <c:extLst>
            <c:ext xmlns:c16="http://schemas.microsoft.com/office/drawing/2014/chart" uri="{C3380CC4-5D6E-409C-BE32-E72D297353CC}">
              <c16:uniqueId val="{00000006-8D39-4EC0-8CE5-FDFC42187493}"/>
            </c:ext>
          </c:extLst>
        </c:ser>
        <c:dLbls>
          <c:showLegendKey val="0"/>
          <c:showVal val="0"/>
          <c:showCatName val="0"/>
          <c:showSerName val="0"/>
          <c:showPercent val="0"/>
          <c:showBubbleSize val="0"/>
        </c:dLbls>
        <c:gapWidth val="172"/>
        <c:overlap val="45"/>
        <c:axId val="985951680"/>
        <c:axId val="985952072"/>
      </c:barChart>
      <c:catAx>
        <c:axId val="985951680"/>
        <c:scaling>
          <c:orientation val="minMax"/>
        </c:scaling>
        <c:delete val="0"/>
        <c:axPos val="b"/>
        <c:numFmt formatCode="General" sourceLinked="1"/>
        <c:majorTickMark val="none"/>
        <c:minorTickMark val="none"/>
        <c:tickLblPos val="nextTo"/>
        <c:spPr>
          <a:prstGeom prst="rect">
            <a:avLst/>
          </a:prstGeom>
          <a:noFill/>
          <a:ln w="15875" cap="flat" cmpd="sng" algn="ctr">
            <a:solidFill>
              <a:schemeClr val="accent2"/>
            </a:solidFill>
            <a:prstDash val="solid"/>
            <a:round/>
          </a:ln>
        </c:spPr>
        <c:txPr>
          <a:bodyPr rot="-60000000" spcFirstLastPara="1" vertOverflow="ellipsis" vert="horz" wrap="square" anchor="ctr" anchorCtr="1"/>
          <a:lstStyle/>
          <a:p>
            <a:pPr>
              <a:defRPr lang="zh-CN" sz="900" b="0" i="0" u="none" strike="noStrike">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prstGeom prst="rect">
          <a:avLst/>
        </a:prstGeom>
        <a:solidFill>
          <a:schemeClr val="bg1"/>
        </a:solidFill>
        <a:ln w="25346">
          <a:noFill/>
        </a:ln>
      </c:spPr>
    </c:plotArea>
    <c:plotVisOnly val="1"/>
    <c:dispBlanksAs val="zero"/>
    <c:showDLblsOverMax val="0"/>
  </c:chart>
  <c:spPr>
    <a:prstGeom prst="rect">
      <a:avLst/>
    </a:prstGeom>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28582999724037"/>
          <c:y val="0.13391303257254775"/>
          <c:w val="0.72593373941464856"/>
          <c:h val="0.86093858267716539"/>
        </c:manualLayout>
      </c:layout>
      <c:barChart>
        <c:barDir val="bar"/>
        <c:grouping val="percentStacked"/>
        <c:varyColors val="0"/>
        <c:ser>
          <c:idx val="0"/>
          <c:order val="0"/>
          <c:tx>
            <c:strRef>
              <c:f>Sheet1!$B$1</c:f>
              <c:strCache>
                <c:ptCount val="1"/>
                <c:pt idx="0">
                  <c:v>较多</c:v>
                </c:pt>
              </c:strCache>
            </c:strRef>
          </c:tx>
          <c:spPr>
            <a:solidFill>
              <a:srgbClr val="0F6FC6"/>
            </a:solidFill>
            <a:ln>
              <a:noFill/>
            </a:ln>
            <a:effectLst/>
          </c:spPr>
          <c:invertIfNegative val="1"/>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商学院</c:v>
                </c:pt>
                <c:pt idx="1">
                  <c:v>管理学院</c:v>
                </c:pt>
                <c:pt idx="2">
                  <c:v>会计学院</c:v>
                </c:pt>
                <c:pt idx="3">
                  <c:v>经济学院</c:v>
                </c:pt>
                <c:pt idx="4">
                  <c:v>文法学院</c:v>
                </c:pt>
              </c:strCache>
            </c:strRef>
          </c:cat>
          <c:val>
            <c:numRef>
              <c:f>Sheet1!$B$2:$B$6</c:f>
              <c:numCache>
                <c:formatCode>0.00%</c:formatCode>
                <c:ptCount val="5"/>
                <c:pt idx="0">
                  <c:v>0.36</c:v>
                </c:pt>
                <c:pt idx="1">
                  <c:v>0.57471264367816088</c:v>
                </c:pt>
                <c:pt idx="2">
                  <c:v>0.62988115449915105</c:v>
                </c:pt>
                <c:pt idx="3">
                  <c:v>0.64673913043478259</c:v>
                </c:pt>
                <c:pt idx="4">
                  <c:v>0.7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5E76-433A-AB4A-05B87E06D12C}"/>
            </c:ext>
          </c:extLst>
        </c:ser>
        <c:ser>
          <c:idx val="1"/>
          <c:order val="1"/>
          <c:tx>
            <c:strRef>
              <c:f>Sheet1!$C$1</c:f>
              <c:strCache>
                <c:ptCount val="1"/>
                <c:pt idx="0">
                  <c:v>一般</c:v>
                </c:pt>
              </c:strCache>
            </c:strRef>
          </c:tx>
          <c:spPr>
            <a:solidFill>
              <a:srgbClr val="0BD0D9"/>
            </a:solidFill>
            <a:ln>
              <a:noFill/>
            </a:ln>
            <a:effectLst/>
          </c:spPr>
          <c:invertIfNegative val="1"/>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商学院</c:v>
                </c:pt>
                <c:pt idx="1">
                  <c:v>管理学院</c:v>
                </c:pt>
                <c:pt idx="2">
                  <c:v>会计学院</c:v>
                </c:pt>
                <c:pt idx="3">
                  <c:v>经济学院</c:v>
                </c:pt>
                <c:pt idx="4">
                  <c:v>文法学院</c:v>
                </c:pt>
              </c:strCache>
            </c:strRef>
          </c:cat>
          <c:val>
            <c:numRef>
              <c:f>Sheet1!$C$2:$C$6</c:f>
              <c:numCache>
                <c:formatCode>0.00%</c:formatCode>
                <c:ptCount val="5"/>
                <c:pt idx="0">
                  <c:v>0.42</c:v>
                </c:pt>
                <c:pt idx="1">
                  <c:v>0.35632183908045978</c:v>
                </c:pt>
                <c:pt idx="2">
                  <c:v>0.33106960950764008</c:v>
                </c:pt>
                <c:pt idx="3">
                  <c:v>0.26811594202898553</c:v>
                </c:pt>
                <c:pt idx="4">
                  <c:v>0.21764705882352942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5E76-433A-AB4A-05B87E06D12C}"/>
            </c:ext>
          </c:extLst>
        </c:ser>
        <c:ser>
          <c:idx val="2"/>
          <c:order val="2"/>
          <c:tx>
            <c:strRef>
              <c:f>Sheet1!$D$1</c:f>
              <c:strCache>
                <c:ptCount val="1"/>
                <c:pt idx="0">
                  <c:v>较少</c:v>
                </c:pt>
              </c:strCache>
            </c:strRef>
          </c:tx>
          <c:spPr>
            <a:solidFill>
              <a:srgbClr val="92D050"/>
            </a:solidFill>
            <a:ln>
              <a:noFill/>
            </a:ln>
            <a:effectLst/>
          </c:spPr>
          <c:invertIfNegative val="1"/>
          <c:dLbls>
            <c:dLbl>
              <c:idx val="2"/>
              <c:layout>
                <c:manualLayout>
                  <c:x val="-1.8206645425580335E-2"/>
                  <c:y val="-9.733539446535061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76-433A-AB4A-05B87E06D12C}"/>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商学院</c:v>
                </c:pt>
                <c:pt idx="1">
                  <c:v>管理学院</c:v>
                </c:pt>
                <c:pt idx="2">
                  <c:v>会计学院</c:v>
                </c:pt>
                <c:pt idx="3">
                  <c:v>经济学院</c:v>
                </c:pt>
                <c:pt idx="4">
                  <c:v>文法学院</c:v>
                </c:pt>
              </c:strCache>
            </c:strRef>
          </c:cat>
          <c:val>
            <c:numRef>
              <c:f>Sheet1!$D$2:$D$6</c:f>
              <c:numCache>
                <c:formatCode>0.00%</c:formatCode>
                <c:ptCount val="5"/>
                <c:pt idx="0">
                  <c:v>0.22</c:v>
                </c:pt>
                <c:pt idx="1">
                  <c:v>6.8965517241379309E-2</c:v>
                </c:pt>
                <c:pt idx="2">
                  <c:v>3.9049235993208829E-2</c:v>
                </c:pt>
                <c:pt idx="3">
                  <c:v>8.5144927536231887E-2</c:v>
                </c:pt>
                <c:pt idx="4">
                  <c:v>8.2352941176470587E-2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5E76-433A-AB4A-05B87E06D12C}"/>
            </c:ext>
          </c:extLst>
        </c:ser>
        <c:dLbls>
          <c:dLblPos val="ctr"/>
          <c:showLegendKey val="0"/>
          <c:showVal val="1"/>
          <c:showCatName val="0"/>
          <c:showSerName val="0"/>
          <c:showPercent val="0"/>
          <c:showBubbleSize val="0"/>
        </c:dLbls>
        <c:gapWidth val="72"/>
        <c:overlap val="100"/>
        <c:axId val="608997592"/>
        <c:axId val="608997984"/>
      </c:barChart>
      <c:catAx>
        <c:axId val="608997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08997984"/>
        <c:crosses val="autoZero"/>
        <c:auto val="1"/>
        <c:lblAlgn val="ctr"/>
        <c:lblOffset val="100"/>
        <c:noMultiLvlLbl val="0"/>
      </c:catAx>
      <c:valAx>
        <c:axId val="608997984"/>
        <c:scaling>
          <c:orientation val="minMax"/>
          <c:min val="0"/>
        </c:scaling>
        <c:delete val="1"/>
        <c:axPos val="b"/>
        <c:numFmt formatCode="0%" sourceLinked="0"/>
        <c:majorTickMark val="out"/>
        <c:minorTickMark val="none"/>
        <c:tickLblPos val="nextTo"/>
        <c:crossAx val="608997592"/>
        <c:crosses val="autoZero"/>
        <c:crossBetween val="between"/>
      </c:valAx>
      <c:spPr>
        <a:noFill/>
        <a:ln>
          <a:noFill/>
        </a:ln>
        <a:effectLst/>
      </c:spPr>
    </c:plotArea>
    <c:legend>
      <c:legendPos val="b"/>
      <c:layout>
        <c:manualLayout>
          <c:xMode val="edge"/>
          <c:yMode val="edge"/>
          <c:x val="0.40619534498486198"/>
          <c:y val="2.8755314036449625E-2"/>
          <c:w val="0.34681306627716313"/>
          <c:h val="7.92259066208273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72765904261971E-2"/>
          <c:y val="9.805880863876786E-4"/>
          <c:w val="0.91886310596717602"/>
          <c:h val="0.77721045916723586"/>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92CE-493C-9EED-69D40B8CF356}"/>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92CE-493C-9EED-69D40B8CF356}"/>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92CE-493C-9EED-69D40B8CF356}"/>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92CE-493C-9EED-69D40B8CF356}"/>
              </c:ext>
            </c:extLst>
          </c:dPt>
          <c:dPt>
            <c:idx val="4"/>
            <c:invertIfNegative val="1"/>
            <c:bubble3D val="0"/>
            <c:spPr>
              <a:blipFill>
                <a:blip xmlns:r="http://schemas.openxmlformats.org/officeDocument/2006/relationships" r:embed="rId5"/>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8-92CE-493C-9EED-69D40B8CF356}"/>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很对口</c:v>
                </c:pt>
                <c:pt idx="1">
                  <c:v>对口</c:v>
                </c:pt>
                <c:pt idx="2">
                  <c:v>基本对口</c:v>
                </c:pt>
                <c:pt idx="3">
                  <c:v>不对口</c:v>
                </c:pt>
                <c:pt idx="4">
                  <c:v>很不对口</c:v>
                </c:pt>
              </c:strCache>
            </c:strRef>
          </c:cat>
          <c:val>
            <c:numRef>
              <c:f>Sheet1!$B$2:$B$6</c:f>
              <c:numCache>
                <c:formatCode>0.00%</c:formatCode>
                <c:ptCount val="5"/>
                <c:pt idx="0">
                  <c:v>0.29247675401521556</c:v>
                </c:pt>
                <c:pt idx="1">
                  <c:v>0.20794590025359255</c:v>
                </c:pt>
                <c:pt idx="2">
                  <c:v>0.29585798816568049</c:v>
                </c:pt>
                <c:pt idx="3">
                  <c:v>0.16990701606086223</c:v>
                </c:pt>
                <c:pt idx="4">
                  <c:v>3.38123415046492E-2</c:v>
                </c:pt>
              </c:numCache>
            </c:numRef>
          </c:val>
          <c:extLst>
            <c:ext xmlns:c16="http://schemas.microsoft.com/office/drawing/2014/chart" uri="{C3380CC4-5D6E-409C-BE32-E72D297353CC}">
              <c16:uniqueId val="{00000009-92CE-493C-9EED-69D40B8CF356}"/>
            </c:ext>
          </c:extLst>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384677232"/>
        <c:crosses val="autoZero"/>
        <c:auto val="1"/>
        <c:lblAlgn val="ctr"/>
        <c:lblOffset val="100"/>
        <c:noMultiLvlLbl val="0"/>
      </c:catAx>
      <c:valAx>
        <c:axId val="1384677232"/>
        <c:scaling>
          <c:orientation val="minMax"/>
          <c:min val="0"/>
        </c:scaling>
        <c:delete val="1"/>
        <c:axPos val="l"/>
        <c:numFmt formatCode="0.0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6">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72765904261971E-2"/>
          <c:y val="9.805880863876786E-4"/>
          <c:w val="0.91886310596717602"/>
          <c:h val="0.72627920087513953"/>
        </c:manualLayout>
      </c:layout>
      <c:barChart>
        <c:barDir val="col"/>
        <c:grouping val="clustered"/>
        <c:varyColors val="0"/>
        <c:ser>
          <c:idx val="0"/>
          <c:order val="0"/>
          <c:tx>
            <c:strRef>
              <c:f>Sheet1!$B$1</c:f>
              <c:strCache>
                <c:ptCount val="1"/>
                <c:pt idx="0">
                  <c:v>满意度</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00A6-4849-9DC4-E45CF17E4EC8}"/>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00A6-4849-9DC4-E45CF17E4EC8}"/>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00A6-4849-9DC4-E45CF17E4EC8}"/>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00A6-4849-9DC4-E45CF17E4EC8}"/>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Sheet1!$A$2:$A$5</c:f>
              <c:strCache>
                <c:ptCount val="4"/>
                <c:pt idx="0">
                  <c:v>工作总体</c:v>
                </c:pt>
                <c:pt idx="1">
                  <c:v>工作内容</c:v>
                </c:pt>
                <c:pt idx="2">
                  <c:v>职业前景</c:v>
                </c:pt>
                <c:pt idx="3">
                  <c:v>工作薪酬</c:v>
                </c:pt>
              </c:strCache>
            </c:strRef>
          </c:cat>
          <c:val>
            <c:numRef>
              <c:f>Sheet1!$B$2:$B$5</c:f>
              <c:numCache>
                <c:formatCode>0.00%</c:formatCode>
                <c:ptCount val="4"/>
                <c:pt idx="0">
                  <c:v>0.96569468267581471</c:v>
                </c:pt>
                <c:pt idx="1">
                  <c:v>0.96560619088564059</c:v>
                </c:pt>
                <c:pt idx="2">
                  <c:v>0.94153052450558894</c:v>
                </c:pt>
                <c:pt idx="3">
                  <c:v>0.90427350427350428</c:v>
                </c:pt>
              </c:numCache>
            </c:numRef>
          </c:val>
          <c:extLst>
            <c:ext xmlns:c16="http://schemas.microsoft.com/office/drawing/2014/chart" uri="{C3380CC4-5D6E-409C-BE32-E72D297353CC}">
              <c16:uniqueId val="{00000007-00A6-4849-9DC4-E45CF17E4EC8}"/>
            </c:ext>
          </c:extLst>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384677232"/>
        <c:crosses val="autoZero"/>
        <c:auto val="1"/>
        <c:lblAlgn val="ctr"/>
        <c:lblOffset val="100"/>
        <c:noMultiLvlLbl val="0"/>
      </c:catAx>
      <c:valAx>
        <c:axId val="1384677232"/>
        <c:scaling>
          <c:orientation val="minMax"/>
          <c:max val="1.2"/>
          <c:min val="0"/>
        </c:scaling>
        <c:delete val="1"/>
        <c:axPos val="l"/>
        <c:numFmt formatCode="0.0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5">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465178399021655"/>
          <c:y val="3.1795511937228162E-2"/>
          <c:w val="0.48783546640809161"/>
          <c:h val="0.87195150074403305"/>
        </c:manualLayout>
      </c:layout>
      <c:barChart>
        <c:barDir val="bar"/>
        <c:grouping val="clustered"/>
        <c:varyColors val="0"/>
        <c:ser>
          <c:idx val="0"/>
          <c:order val="0"/>
          <c:tx>
            <c:strRef>
              <c:f>Sheet1!$B$1</c:f>
              <c:strCache>
                <c:ptCount val="1"/>
                <c:pt idx="0">
                  <c:v>满意度</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invertIfNegative val="0"/>
          <c:pictureOptions>
            <c:pictureFormat val="stack"/>
          </c:pictureOptions>
          <c:dPt>
            <c:idx val="0"/>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ictureOptions>
              <c:pictureFormat val="stack"/>
            </c:pictureOption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1A26-4D93-A550-DE3E3DB7B972}"/>
              </c:ext>
            </c:extLst>
          </c:dPt>
          <c:dPt>
            <c:idx val="1"/>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ictureOptions>
              <c:pictureFormat val="stack"/>
            </c:pictureOption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1A26-4D93-A550-DE3E3DB7B972}"/>
              </c:ext>
            </c:extLst>
          </c:dPt>
          <c:dPt>
            <c:idx val="2"/>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ictureOptions>
              <c:pictureFormat val="stack"/>
            </c:pictureOption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1A26-4D93-A550-DE3E3DB7B972}"/>
              </c:ext>
            </c:extLst>
          </c:dPt>
          <c:dPt>
            <c:idx val="11"/>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ictureOptions>
              <c:pictureFormat val="stack"/>
            </c:pictureOption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1A26-4D93-A550-DE3E3DB7B972}"/>
              </c:ext>
            </c:extLst>
          </c:dPt>
          <c:dPt>
            <c:idx val="16"/>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ictureOptions>
              <c:pictureFormat val="stack"/>
            </c:pictureOption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1A26-4D93-A550-DE3E3DB7B972}"/>
              </c:ext>
            </c:extLst>
          </c:dPt>
          <c:dPt>
            <c:idx val="30"/>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ictureOptions>
              <c:pictureFormat val="stack"/>
            </c:pictureOption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1A26-4D93-A550-DE3E3DB7B972}"/>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Sheet1!$A$2:$A$18</c:f>
              <c:strCache>
                <c:ptCount val="17"/>
                <c:pt idx="0">
                  <c:v>房地产业</c:v>
                </c:pt>
                <c:pt idx="1">
                  <c:v>租赁和商务服务业</c:v>
                </c:pt>
                <c:pt idx="2">
                  <c:v>制造业</c:v>
                </c:pt>
                <c:pt idx="3">
                  <c:v>电力、热力、燃气及水生产和供应业</c:v>
                </c:pt>
                <c:pt idx="4">
                  <c:v>教育</c:v>
                </c:pt>
                <c:pt idx="5">
                  <c:v>卫生和社会工作</c:v>
                </c:pt>
                <c:pt idx="6">
                  <c:v>批发和零售业</c:v>
                </c:pt>
                <c:pt idx="7">
                  <c:v>交通运输、仓储和邮政业</c:v>
                </c:pt>
                <c:pt idx="8">
                  <c:v>农、林、牧、渔业</c:v>
                </c:pt>
                <c:pt idx="9">
                  <c:v>建筑业</c:v>
                </c:pt>
                <c:pt idx="10">
                  <c:v>公共管理、社会保障和社会组织</c:v>
                </c:pt>
                <c:pt idx="11">
                  <c:v>居民服务、修理和其他服务业</c:v>
                </c:pt>
                <c:pt idx="12">
                  <c:v>信息传输、软件和信息技术服务业</c:v>
                </c:pt>
                <c:pt idx="13">
                  <c:v>金融业</c:v>
                </c:pt>
                <c:pt idx="14">
                  <c:v>采矿业</c:v>
                </c:pt>
                <c:pt idx="15">
                  <c:v>住宿和餐饮业</c:v>
                </c:pt>
                <c:pt idx="16">
                  <c:v>文化、体育和娱乐业</c:v>
                </c:pt>
              </c:strCache>
            </c:strRef>
          </c:cat>
          <c:val>
            <c:numRef>
              <c:f>Sheet1!$B$2:$B$18</c:f>
              <c:numCache>
                <c:formatCode>0.00%</c:formatCode>
                <c:ptCount val="17"/>
                <c:pt idx="0">
                  <c:v>0.88571428571428568</c:v>
                </c:pt>
                <c:pt idx="1">
                  <c:v>0.90566037735849059</c:v>
                </c:pt>
                <c:pt idx="2">
                  <c:v>0.9375</c:v>
                </c:pt>
                <c:pt idx="3">
                  <c:v>0.94871794871794868</c:v>
                </c:pt>
                <c:pt idx="4">
                  <c:v>0.94915254237288138</c:v>
                </c:pt>
                <c:pt idx="5">
                  <c:v>0.95652173913043481</c:v>
                </c:pt>
                <c:pt idx="6">
                  <c:v>0.95890410958904104</c:v>
                </c:pt>
                <c:pt idx="7">
                  <c:v>0.96296296296296291</c:v>
                </c:pt>
                <c:pt idx="8">
                  <c:v>0.967741935483871</c:v>
                </c:pt>
                <c:pt idx="9">
                  <c:v>0.96875</c:v>
                </c:pt>
                <c:pt idx="10">
                  <c:v>0.97297297297297303</c:v>
                </c:pt>
                <c:pt idx="11">
                  <c:v>0.97297297297297303</c:v>
                </c:pt>
                <c:pt idx="12">
                  <c:v>0.97468354430379744</c:v>
                </c:pt>
                <c:pt idx="13">
                  <c:v>0.97507788161993769</c:v>
                </c:pt>
                <c:pt idx="14">
                  <c:v>1</c:v>
                </c:pt>
                <c:pt idx="15">
                  <c:v>1</c:v>
                </c:pt>
                <c:pt idx="16">
                  <c:v>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1A26-4D93-A550-DE3E3DB7B972}"/>
            </c:ext>
          </c:extLst>
        </c:ser>
        <c:dLbls>
          <c:showLegendKey val="0"/>
          <c:showVal val="0"/>
          <c:showCatName val="0"/>
          <c:showSerName val="0"/>
          <c:showPercent val="0"/>
          <c:showBubbleSize val="0"/>
        </c:dLbls>
        <c:gapWidth val="112"/>
        <c:overlap val="100"/>
        <c:axId val="464152048"/>
        <c:axId val="464152440"/>
      </c:barChart>
      <c:catAx>
        <c:axId val="464152048"/>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zh-CN"/>
          </a:p>
        </c:txPr>
        <c:crossAx val="464152440"/>
        <c:crosses val="autoZero"/>
        <c:auto val="1"/>
        <c:lblAlgn val="ctr"/>
        <c:lblOffset val="100"/>
        <c:noMultiLvlLbl val="0"/>
      </c:catAx>
      <c:valAx>
        <c:axId val="464152440"/>
        <c:scaling>
          <c:orientation val="minMax"/>
          <c:max val="1"/>
          <c:min val="0"/>
        </c:scaling>
        <c:delete val="0"/>
        <c:axPos val="b"/>
        <c:numFmt formatCode="0.00%"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464152048"/>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000">
          <a:solidFill>
            <a:schemeClr val="tx1"/>
          </a:solidFill>
        </a:defRPr>
      </a:pPr>
      <a:endParaRPr lang="zh-CN"/>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266998999225815E-2"/>
          <c:y val="0.18482791423888825"/>
          <c:w val="0.91886310596717602"/>
          <c:h val="0.54951323796278595"/>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817E-4C2B-AE41-D0CE80D7E215}"/>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817E-4C2B-AE41-D0CE80D7E215}"/>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817E-4C2B-AE41-D0CE80D7E215}"/>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817E-4C2B-AE41-D0CE80D7E215}"/>
              </c:ext>
            </c:extLst>
          </c:dPt>
          <c:dPt>
            <c:idx val="4"/>
            <c:invertIfNegative val="1"/>
            <c:bubble3D val="0"/>
            <c:spPr>
              <a:blipFill>
                <a:blip xmlns:r="http://schemas.openxmlformats.org/officeDocument/2006/relationships" r:embed="rId5"/>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8-817E-4C2B-AE41-D0CE80D7E215}"/>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很符合</c:v>
                </c:pt>
                <c:pt idx="1">
                  <c:v>符合</c:v>
                </c:pt>
                <c:pt idx="2">
                  <c:v>基本符合</c:v>
                </c:pt>
                <c:pt idx="3">
                  <c:v>不符合</c:v>
                </c:pt>
                <c:pt idx="4">
                  <c:v>很不符合</c:v>
                </c:pt>
              </c:strCache>
            </c:strRef>
          </c:cat>
          <c:val>
            <c:numRef>
              <c:f>Sheet1!$B$2:$B$6</c:f>
              <c:numCache>
                <c:formatCode>0.00%</c:formatCode>
                <c:ptCount val="5"/>
                <c:pt idx="0">
                  <c:v>0.33812341504649196</c:v>
                </c:pt>
                <c:pt idx="1">
                  <c:v>0.24683009298393913</c:v>
                </c:pt>
                <c:pt idx="2">
                  <c:v>0.34573119188503804</c:v>
                </c:pt>
                <c:pt idx="3">
                  <c:v>6.3398140321217239E-2</c:v>
                </c:pt>
                <c:pt idx="4">
                  <c:v>5.9171597633136093E-3</c:v>
                </c:pt>
              </c:numCache>
            </c:numRef>
          </c:val>
          <c:extLst>
            <c:ext xmlns:c16="http://schemas.microsoft.com/office/drawing/2014/chart" uri="{C3380CC4-5D6E-409C-BE32-E72D297353CC}">
              <c16:uniqueId val="{00000009-817E-4C2B-AE41-D0CE80D7E215}"/>
            </c:ext>
          </c:extLst>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384677232"/>
        <c:crosses val="autoZero"/>
        <c:auto val="1"/>
        <c:lblAlgn val="ctr"/>
        <c:lblOffset val="100"/>
        <c:noMultiLvlLbl val="0"/>
      </c:catAx>
      <c:valAx>
        <c:axId val="1384677232"/>
        <c:scaling>
          <c:orientation val="minMax"/>
          <c:min val="0"/>
        </c:scaling>
        <c:delete val="1"/>
        <c:axPos val="l"/>
        <c:numFmt formatCode="0.0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6">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89283415044816"/>
          <c:y val="0.18436372872745746"/>
          <c:w val="0.50345921854107856"/>
          <c:h val="0.71729404792142915"/>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F2-4B69-9C12-78F99C347F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F2-4B69-9C12-78F99C347F32}"/>
              </c:ext>
            </c:extLst>
          </c:dPt>
          <c:dLbls>
            <c:dLbl>
              <c:idx val="0"/>
              <c:layout>
                <c:manualLayout>
                  <c:x val="0.1944613284635279"/>
                  <c:y val="-4.301018824259871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31194968553459118"/>
                      <c:h val="0.29537662630880818"/>
                    </c:manualLayout>
                  </c15:layout>
                </c:ext>
                <c:ext xmlns:c16="http://schemas.microsoft.com/office/drawing/2014/chart" uri="{C3380CC4-5D6E-409C-BE32-E72D297353CC}">
                  <c16:uniqueId val="{00000001-EEF2-4B69-9C12-78F99C347F32}"/>
                </c:ext>
              </c:extLst>
            </c:dLbl>
            <c:dLbl>
              <c:idx val="1"/>
              <c:layout>
                <c:manualLayout>
                  <c:x val="-0.15275100642456166"/>
                  <c:y val="5.0179211469534052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3471698113207547"/>
                      <c:h val="0.29537662630880818"/>
                    </c:manualLayout>
                  </c15:layout>
                </c:ext>
                <c:ext xmlns:c16="http://schemas.microsoft.com/office/drawing/2014/chart" uri="{C3380CC4-5D6E-409C-BE32-E72D297353CC}">
                  <c16:uniqueId val="{00000003-EEF2-4B69-9C12-78F99C347F32}"/>
                </c:ext>
              </c:extLst>
            </c:dLbl>
            <c:dLbl>
              <c:idx val="2"/>
              <c:layout>
                <c:manualLayout>
                  <c:x val="-0.20628930817610064"/>
                  <c:y val="-5.0179493692320727E-2"/>
                </c:manualLayout>
              </c:layout>
              <c:tx>
                <c:rich>
                  <a:bodyPr/>
                  <a:lstStyle/>
                  <a:p>
                    <a:fld id="{58117378-837D-4C92-92CB-D6013E669E13}" type="CATEGORYNAME">
                      <a:rPr lang="zh-CN" altLang="en-US"/>
                      <a:pPr/>
                      <a:t>[类别名称]</a:t>
                    </a:fld>
                    <a:r>
                      <a:rPr lang="en-US" altLang="zh-CN" baseline="0"/>
                      <a:t>, </a:t>
                    </a:r>
                  </a:p>
                  <a:p>
                    <a:fld id="{B03484B3-3819-4CC8-AB38-A1C26EB76A58}"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5-EEF2-4B69-9C12-78F99C347F32}"/>
                </c:ext>
              </c:extLst>
            </c:dLbl>
            <c:dLbl>
              <c:idx val="3"/>
              <c:layout>
                <c:manualLayout>
                  <c:x val="-2.0125786163522105E-2"/>
                  <c:y val="-0.1218637992831541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EEF2-4B69-9C12-78F99C347F32}"/>
                </c:ext>
              </c:extLst>
            </c:dLbl>
            <c:dLbl>
              <c:idx val="4"/>
              <c:layout>
                <c:manualLayout>
                  <c:x val="-2.5157232704402517E-2"/>
                  <c:y val="-0.11469505827900545"/>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9-EEF2-4B69-9C12-78F99C347F32}"/>
                </c:ext>
              </c:extLst>
            </c:dLbl>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Sheet1!$A$2:$A$3</c:f>
              <c:strCache>
                <c:ptCount val="2"/>
                <c:pt idx="0">
                  <c:v>专科毕业生</c:v>
                </c:pt>
                <c:pt idx="1">
                  <c:v>本科毕业生</c:v>
                </c:pt>
              </c:strCache>
            </c:strRef>
          </c:cat>
          <c:val>
            <c:numRef>
              <c:f>Sheet1!$B$2:$B$3</c:f>
              <c:numCache>
                <c:formatCode>0.00%</c:formatCode>
                <c:ptCount val="2"/>
                <c:pt idx="0">
                  <c:v>0.20175953079178885</c:v>
                </c:pt>
                <c:pt idx="1">
                  <c:v>0.79824046920821112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EEF2-4B69-9C12-78F99C347F32}"/>
            </c:ext>
          </c:extLst>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chemeClr val="tx1"/>
          </a:solidFill>
        </a:defRPr>
      </a:pPr>
      <a:endParaRPr lang="zh-CN"/>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29141008038196"/>
          <c:y val="0.19984024932663233"/>
          <c:w val="0.47529211446517738"/>
          <c:h val="0.74090752417415717"/>
        </c:manualLayout>
      </c:layout>
      <c:pie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1F-4077-86E3-206C6C4081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1F-4077-86E3-206C6C4081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1F-4077-86E3-206C6C4081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1F-4077-86E3-206C6C408158}"/>
              </c:ext>
            </c:extLst>
          </c:dPt>
          <c:dLbls>
            <c:dLbl>
              <c:idx val="0"/>
              <c:layout>
                <c:manualLayout>
                  <c:x val="6.6009593932757613E-2"/>
                  <c:y val="-0.19293877256168668"/>
                </c:manualLayout>
              </c:layout>
              <c:tx>
                <c:rich>
                  <a:bodyPr/>
                  <a:lstStyle/>
                  <a:p>
                    <a:fld id="{5CF056D3-EFB4-45FB-AD4B-006484E89750}" type="CATEGORYNAME">
                      <a:rPr lang="zh-CN" altLang="en-US"/>
                      <a:pPr/>
                      <a:t>[类别名称]</a:t>
                    </a:fld>
                    <a:r>
                      <a:rPr lang="en-US" altLang="zh-CN" baseline="0"/>
                      <a:t>,</a:t>
                    </a:r>
                  </a:p>
                  <a:p>
                    <a:r>
                      <a:rPr lang="en-US" altLang="zh-CN" baseline="0"/>
                      <a:t> </a:t>
                    </a:r>
                    <a:fld id="{DD2BC22F-C5B7-435C-BD47-9D0E4548EBFE}" type="VALUE">
                      <a:rPr lang="en-US" altLang="zh-CN" baseline="0"/>
                      <a:pPr/>
                      <a:t>[值]</a:t>
                    </a:fld>
                    <a:endParaRPr lang="en-US" altLang="zh-CN" baseline="0"/>
                  </a:p>
                </c:rich>
              </c:tx>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1-281F-4077-86E3-206C6C408158}"/>
                </c:ext>
              </c:extLst>
            </c:dLbl>
            <c:dLbl>
              <c:idx val="1"/>
              <c:layout>
                <c:manualLayout>
                  <c:x val="-1.0488183680251706E-2"/>
                  <c:y val="0.11635814786755219"/>
                </c:manualLayout>
              </c:layout>
              <c:tx>
                <c:rich>
                  <a:bodyPr/>
                  <a:lstStyle/>
                  <a:p>
                    <a:fld id="{2CF56725-8C62-4907-A95C-105F05786478}" type="CATEGORYNAME">
                      <a:rPr lang="zh-CN" altLang="en-US"/>
                      <a:pPr/>
                      <a:t>[类别名称]</a:t>
                    </a:fld>
                    <a:r>
                      <a:rPr lang="en-US" altLang="zh-CN" baseline="0"/>
                      <a:t>,</a:t>
                    </a:r>
                  </a:p>
                  <a:p>
                    <a:r>
                      <a:rPr lang="en-US" altLang="zh-CN" baseline="0"/>
                      <a:t> </a:t>
                    </a:r>
                    <a:fld id="{75F60355-5A92-4454-8CEF-920788C8B6AE}" type="VALUE">
                      <a:rPr lang="en-US" altLang="zh-CN" baseline="0"/>
                      <a:pPr/>
                      <a:t>[值]</a:t>
                    </a:fld>
                    <a:endParaRPr lang="en-US" altLang="zh-CN" baseline="0"/>
                  </a:p>
                </c:rich>
              </c:tx>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15819290875171627"/>
                      <c:h val="0.22602410473604348"/>
                    </c:manualLayout>
                  </c15:layout>
                  <c15:dlblFieldTable/>
                  <c15:showDataLabelsRange val="0"/>
                </c:ext>
                <c:ext xmlns:c16="http://schemas.microsoft.com/office/drawing/2014/chart" uri="{C3380CC4-5D6E-409C-BE32-E72D297353CC}">
                  <c16:uniqueId val="{00000003-281F-4077-86E3-206C6C408158}"/>
                </c:ext>
              </c:extLst>
            </c:dLbl>
            <c:dLbl>
              <c:idx val="2"/>
              <c:layout>
                <c:manualLayout>
                  <c:x val="-4.9620466350399656E-2"/>
                  <c:y val="-1.2234755059287327E-2"/>
                </c:manualLayout>
              </c:layout>
              <c:tx>
                <c:rich>
                  <a:bodyPr/>
                  <a:lstStyle/>
                  <a:p>
                    <a:fld id="{5670D391-1A31-4290-A1B3-C4B745BDFBB1}" type="CATEGORYNAME">
                      <a:rPr lang="zh-CN" altLang="en-US"/>
                      <a:pPr/>
                      <a:t>[类别名称]</a:t>
                    </a:fld>
                    <a:r>
                      <a:rPr lang="en-US" altLang="zh-CN" baseline="0"/>
                      <a:t>, </a:t>
                    </a:r>
                  </a:p>
                  <a:p>
                    <a:fld id="{929FEC2B-D2CA-4880-BA61-D19E1615FF68}" type="VALUE">
                      <a:rPr lang="en-US" altLang="zh-CN" baseline="0"/>
                      <a:pPr/>
                      <a:t>[值]</a:t>
                    </a:fld>
                    <a:endParaRPr lang="zh-CN" altLang="en-US"/>
                  </a:p>
                </c:rich>
              </c:tx>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5-281F-4077-86E3-206C6C408158}"/>
                </c:ext>
              </c:extLst>
            </c:dLbl>
            <c:dLbl>
              <c:idx val="3"/>
              <c:layout>
                <c:manualLayout>
                  <c:x val="5.6511123851237112E-2"/>
                  <c:y val="3.4120184518219625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64283851184145"/>
                      <c:h val="0.21674822757247086"/>
                    </c:manualLayout>
                  </c15:layout>
                </c:ext>
                <c:ext xmlns:c16="http://schemas.microsoft.com/office/drawing/2014/chart" uri="{C3380CC4-5D6E-409C-BE32-E72D297353CC}">
                  <c16:uniqueId val="{00000007-281F-4077-86E3-206C6C408158}"/>
                </c:ext>
              </c:extLst>
            </c:dLbl>
            <c:dLbl>
              <c:idx val="4"/>
              <c:layout>
                <c:manualLayout>
                  <c:x val="6.3637064696809811E-2"/>
                  <c:y val="-1.0398305474973522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8-281F-4077-86E3-206C6C408158}"/>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mn-lt"/>
                    <a:ea typeface="+mn-ea"/>
                    <a:cs typeface="+mn-cs"/>
                  </a:defRPr>
                </a:pPr>
                <a:endParaRPr lang="zh-CN"/>
              </a:p>
            </c:txPr>
            <c:dLblPos val="bestFit"/>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0次</c:v>
                </c:pt>
                <c:pt idx="1">
                  <c:v>1次</c:v>
                </c:pt>
                <c:pt idx="2">
                  <c:v>2次</c:v>
                </c:pt>
                <c:pt idx="3">
                  <c:v>3次及以上</c:v>
                </c:pt>
              </c:strCache>
            </c:strRef>
          </c:cat>
          <c:val>
            <c:numRef>
              <c:f>Sheet1!$B$2:$B$5</c:f>
              <c:numCache>
                <c:formatCode>0.00%</c:formatCode>
                <c:ptCount val="4"/>
                <c:pt idx="0">
                  <c:v>0.79010082493125577</c:v>
                </c:pt>
                <c:pt idx="1">
                  <c:v>0.16681943171402383</c:v>
                </c:pt>
                <c:pt idx="2">
                  <c:v>3.6663611365719523E-2</c:v>
                </c:pt>
                <c:pt idx="3">
                  <c:v>6.416131989000917E-3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281F-4077-86E3-206C6C40815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645946171901487E-2"/>
          <c:y val="7.3160983632410762E-2"/>
          <c:w val="0.80988913090966952"/>
          <c:h val="0.76542124493588493"/>
        </c:manualLayout>
      </c:layout>
      <c:barChart>
        <c:barDir val="col"/>
        <c:grouping val="clustered"/>
        <c:varyColors val="0"/>
        <c:ser>
          <c:idx val="0"/>
          <c:order val="0"/>
          <c:tx>
            <c:strRef>
              <c:f>Sheet1!$B$1</c:f>
              <c:strCache>
                <c:ptCount val="1"/>
                <c:pt idx="0">
                  <c:v>占比</c:v>
                </c:pt>
              </c:strCache>
            </c:strRef>
          </c:tx>
          <c:spPr>
            <a:prstGeom prst="rect">
              <a:avLst/>
            </a:prstGeom>
            <a:blipFill>
              <a:blip xmlns:r="http://schemas.openxmlformats.org/officeDocument/2006/relationships" r:embed="rId1"/>
              <a:stretch/>
            </a:blipFill>
          </c:spPr>
          <c:invertIfNegative val="1"/>
          <c:dPt>
            <c:idx val="0"/>
            <c:invertIfNegative val="1"/>
            <c:bubble3D val="0"/>
            <c:spPr>
              <a:prstGeom prst="rect">
                <a:avLst/>
              </a:prstGeom>
              <a:solidFill>
                <a:schemeClr val="accent1"/>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5659-4425-A2B0-C5BB905FDCCE}"/>
              </c:ext>
            </c:extLst>
          </c:dPt>
          <c:dPt>
            <c:idx val="1"/>
            <c:invertIfNegative val="1"/>
            <c:bubble3D val="0"/>
            <c:spPr>
              <a:prstGeom prst="rect">
                <a:avLst/>
              </a:prstGeom>
              <a:solidFill>
                <a:schemeClr val="accent3"/>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5659-4425-A2B0-C5BB905FDCCE}"/>
              </c:ext>
            </c:extLst>
          </c:dPt>
          <c:dPt>
            <c:idx val="2"/>
            <c:invertIfNegative val="1"/>
            <c:bubble3D val="0"/>
            <c:spPr>
              <a:prstGeom prst="rect">
                <a:avLst/>
              </a:prstGeom>
              <a:solidFill>
                <a:srgbClr val="92D050"/>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5659-4425-A2B0-C5BB905FDCCE}"/>
              </c:ext>
            </c:extLst>
          </c:dPt>
          <c:dLbls>
            <c:numFmt formatCode="0.00%" sourceLinked="0"/>
            <c:spPr>
              <a:noFill/>
              <a:ln>
                <a:noFill/>
              </a:ln>
            </c:spPr>
            <c:txPr>
              <a:bodyPr rot="0" spcFirstLastPara="1" vertOverflow="ellipsis" vert="horz" wrap="square" lIns="38100" tIns="19050" rIns="38100" bIns="19050" anchor="ctr" anchorCtr="1">
                <a:spAutoFit/>
              </a:bodyPr>
              <a:lstStyle/>
              <a:p>
                <a:pPr>
                  <a:defRPr lang="zh-CN"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Sheet1!$A$2:$A$4</c:f>
              <c:strCache>
                <c:ptCount val="3"/>
                <c:pt idx="0">
                  <c:v>较多</c:v>
                </c:pt>
                <c:pt idx="1">
                  <c:v>一般</c:v>
                </c:pt>
                <c:pt idx="2">
                  <c:v>较少</c:v>
                </c:pt>
              </c:strCache>
            </c:strRef>
          </c:cat>
          <c:val>
            <c:numRef>
              <c:f>Sheet1!$B$2:$B$4</c:f>
              <c:numCache>
                <c:formatCode>0.00%</c:formatCode>
                <c:ptCount val="3"/>
                <c:pt idx="0">
                  <c:v>0.51422764227642281</c:v>
                </c:pt>
                <c:pt idx="1">
                  <c:v>0.39227642276422764</c:v>
                </c:pt>
                <c:pt idx="2">
                  <c:v>9.3495934959349589E-2</c:v>
                </c:pt>
              </c:numCache>
            </c:numRef>
          </c:val>
          <c:extLst>
            <c:ext xmlns:c16="http://schemas.microsoft.com/office/drawing/2014/chart" uri="{C3380CC4-5D6E-409C-BE32-E72D297353CC}">
              <c16:uniqueId val="{00000006-5659-4425-A2B0-C5BB905FDCCE}"/>
            </c:ext>
          </c:extLst>
        </c:ser>
        <c:dLbls>
          <c:showLegendKey val="0"/>
          <c:showVal val="0"/>
          <c:showCatName val="0"/>
          <c:showSerName val="0"/>
          <c:showPercent val="0"/>
          <c:showBubbleSize val="0"/>
        </c:dLbls>
        <c:gapWidth val="172"/>
        <c:overlap val="45"/>
        <c:axId val="985951680"/>
        <c:axId val="985952072"/>
      </c:barChart>
      <c:catAx>
        <c:axId val="985951680"/>
        <c:scaling>
          <c:orientation val="minMax"/>
        </c:scaling>
        <c:delete val="0"/>
        <c:axPos val="b"/>
        <c:numFmt formatCode="General" sourceLinked="1"/>
        <c:majorTickMark val="none"/>
        <c:minorTickMark val="none"/>
        <c:tickLblPos val="nextTo"/>
        <c:spPr>
          <a:prstGeom prst="rect">
            <a:avLst/>
          </a:prstGeom>
          <a:noFill/>
          <a:ln w="15875" cap="flat" cmpd="sng" algn="ctr">
            <a:solidFill>
              <a:schemeClr val="accent2"/>
            </a:solidFill>
            <a:prstDash val="solid"/>
            <a:round/>
          </a:ln>
        </c:spPr>
        <c:txPr>
          <a:bodyPr rot="-60000000" spcFirstLastPara="1" vertOverflow="ellipsis" vert="horz" wrap="square" anchor="ctr" anchorCtr="1"/>
          <a:lstStyle/>
          <a:p>
            <a:pPr>
              <a:defRPr lang="zh-CN" sz="900" b="0" i="0" u="none" strike="noStrike">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scaling>
        <c:delete val="1"/>
        <c:axPos val="l"/>
        <c:numFmt formatCode="0.00%" sourceLinked="1"/>
        <c:majorTickMark val="out"/>
        <c:minorTickMark val="none"/>
        <c:tickLblPos val="nextTo"/>
        <c:crossAx val="985951680"/>
        <c:crosses val="autoZero"/>
        <c:crossBetween val="between"/>
      </c:valAx>
      <c:spPr>
        <a:prstGeom prst="rect">
          <a:avLst/>
        </a:prstGeom>
        <a:solidFill>
          <a:schemeClr val="bg1"/>
        </a:solidFill>
        <a:ln w="25346">
          <a:noFill/>
        </a:ln>
      </c:spPr>
    </c:plotArea>
    <c:plotVisOnly val="1"/>
    <c:dispBlanksAs val="zero"/>
    <c:showDLblsOverMax val="0"/>
  </c:chart>
  <c:spPr>
    <a:prstGeom prst="rect">
      <a:avLst/>
    </a:prstGeom>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685159526732983E-2"/>
          <c:y val="9.8062210308817776E-4"/>
          <c:w val="0.91886310596717602"/>
          <c:h val="0.78125916445589616"/>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8BE3-4443-930E-4AC0959EF9F7}"/>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8BE3-4443-930E-4AC0959EF9F7}"/>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8BE3-4443-930E-4AC0959EF9F7}"/>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8BE3-4443-930E-4AC0959EF9F7}"/>
              </c:ext>
            </c:extLst>
          </c:dPt>
          <c:dPt>
            <c:idx val="4"/>
            <c:invertIfNegative val="1"/>
            <c:bubble3D val="0"/>
            <c:spPr>
              <a:blipFill>
                <a:blip xmlns:r="http://schemas.openxmlformats.org/officeDocument/2006/relationships" r:embed="rId5"/>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8-8BE3-4443-930E-4AC0959EF9F7}"/>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很对口</c:v>
                </c:pt>
                <c:pt idx="1">
                  <c:v>对口</c:v>
                </c:pt>
                <c:pt idx="2">
                  <c:v>基本对口</c:v>
                </c:pt>
                <c:pt idx="3">
                  <c:v>不对口</c:v>
                </c:pt>
                <c:pt idx="4">
                  <c:v>很不对口</c:v>
                </c:pt>
              </c:strCache>
            </c:strRef>
          </c:cat>
          <c:val>
            <c:numRef>
              <c:f>Sheet1!$B$2:$B$6</c:f>
              <c:numCache>
                <c:formatCode>0.00%</c:formatCode>
                <c:ptCount val="5"/>
                <c:pt idx="0">
                  <c:v>0.24539877300613497</c:v>
                </c:pt>
                <c:pt idx="1">
                  <c:v>0.12883435582822086</c:v>
                </c:pt>
                <c:pt idx="2">
                  <c:v>0.24539877300613497</c:v>
                </c:pt>
                <c:pt idx="3">
                  <c:v>0.29447852760736198</c:v>
                </c:pt>
                <c:pt idx="4">
                  <c:v>8.5889570552147243E-2</c:v>
                </c:pt>
              </c:numCache>
            </c:numRef>
          </c:val>
          <c:extLst>
            <c:ext xmlns:c16="http://schemas.microsoft.com/office/drawing/2014/chart" uri="{C3380CC4-5D6E-409C-BE32-E72D297353CC}">
              <c16:uniqueId val="{00000009-8BE3-4443-930E-4AC0959EF9F7}"/>
            </c:ext>
          </c:extLst>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384677232"/>
        <c:crosses val="autoZero"/>
        <c:auto val="1"/>
        <c:lblAlgn val="ctr"/>
        <c:lblOffset val="100"/>
        <c:noMultiLvlLbl val="0"/>
      </c:catAx>
      <c:valAx>
        <c:axId val="1384677232"/>
        <c:scaling>
          <c:orientation val="minMax"/>
          <c:min val="0"/>
        </c:scaling>
        <c:delete val="1"/>
        <c:axPos val="l"/>
        <c:numFmt formatCode="0.0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6">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72765904261971E-2"/>
          <c:y val="9.805880863876786E-4"/>
          <c:w val="0.91886310596717602"/>
          <c:h val="0.76433399711346983"/>
        </c:manualLayout>
      </c:layout>
      <c:barChart>
        <c:barDir val="col"/>
        <c:grouping val="clustered"/>
        <c:varyColors val="0"/>
        <c:ser>
          <c:idx val="0"/>
          <c:order val="0"/>
          <c:tx>
            <c:strRef>
              <c:f>Sheet1!$B$1</c:f>
              <c:strCache>
                <c:ptCount val="1"/>
                <c:pt idx="0">
                  <c:v>满意度</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A6DA-4BEC-86DC-B03311C79CD2}"/>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A6DA-4BEC-86DC-B03311C79CD2}"/>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A6DA-4BEC-86DC-B03311C79CD2}"/>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A6DA-4BEC-86DC-B03311C79CD2}"/>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Sheet1!$A$2:$A$5</c:f>
              <c:strCache>
                <c:ptCount val="4"/>
                <c:pt idx="0">
                  <c:v>工作总体</c:v>
                </c:pt>
                <c:pt idx="1">
                  <c:v>工作内容</c:v>
                </c:pt>
                <c:pt idx="2">
                  <c:v>职业前景</c:v>
                </c:pt>
                <c:pt idx="3">
                  <c:v>工作薪酬</c:v>
                </c:pt>
              </c:strCache>
            </c:strRef>
          </c:cat>
          <c:val>
            <c:numRef>
              <c:f>Sheet1!$B$2:$B$5</c:f>
              <c:numCache>
                <c:formatCode>0.00%</c:formatCode>
                <c:ptCount val="4"/>
                <c:pt idx="0">
                  <c:v>0.95092024539877296</c:v>
                </c:pt>
                <c:pt idx="1">
                  <c:v>0.93167701863354035</c:v>
                </c:pt>
                <c:pt idx="2">
                  <c:v>0.9</c:v>
                </c:pt>
                <c:pt idx="3">
                  <c:v>0.87037037037037035</c:v>
                </c:pt>
              </c:numCache>
            </c:numRef>
          </c:val>
          <c:extLst>
            <c:ext xmlns:c16="http://schemas.microsoft.com/office/drawing/2014/chart" uri="{C3380CC4-5D6E-409C-BE32-E72D297353CC}">
              <c16:uniqueId val="{00000007-A6DA-4BEC-86DC-B03311C79CD2}"/>
            </c:ext>
          </c:extLst>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384677232"/>
        <c:crosses val="autoZero"/>
        <c:auto val="1"/>
        <c:lblAlgn val="ctr"/>
        <c:lblOffset val="100"/>
        <c:noMultiLvlLbl val="0"/>
      </c:catAx>
      <c:valAx>
        <c:axId val="1384677232"/>
        <c:scaling>
          <c:orientation val="minMax"/>
          <c:max val="1.2"/>
          <c:min val="0"/>
        </c:scaling>
        <c:delete val="1"/>
        <c:axPos val="l"/>
        <c:numFmt formatCode="0.0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5">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465178399021655"/>
          <c:y val="3.1795511937228162E-2"/>
          <c:w val="0.5329677029472133"/>
          <c:h val="0.87195150074403305"/>
        </c:manualLayout>
      </c:layout>
      <c:barChart>
        <c:barDir val="bar"/>
        <c:grouping val="clustered"/>
        <c:varyColors val="0"/>
        <c:ser>
          <c:idx val="0"/>
          <c:order val="0"/>
          <c:tx>
            <c:strRef>
              <c:f>Sheet1!$B$1</c:f>
              <c:strCache>
                <c:ptCount val="1"/>
                <c:pt idx="0">
                  <c:v>满意度</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invertIfNegative val="0"/>
          <c:pictureOptions>
            <c:pictureFormat val="stack"/>
          </c:pictureOptions>
          <c:dPt>
            <c:idx val="0"/>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ictureOptions>
              <c:pictureFormat val="stack"/>
            </c:pictureOption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ACB5-45BD-94EB-A69B15B74CDB}"/>
              </c:ext>
            </c:extLst>
          </c:dPt>
          <c:dPt>
            <c:idx val="1"/>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ictureOptions>
              <c:pictureFormat val="stack"/>
            </c:pictureOption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ACB5-45BD-94EB-A69B15B74CDB}"/>
              </c:ext>
            </c:extLst>
          </c:dPt>
          <c:dPt>
            <c:idx val="2"/>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ictureOptions>
              <c:pictureFormat val="stack"/>
            </c:pictureOption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ACB5-45BD-94EB-A69B15B74CDB}"/>
              </c:ext>
            </c:extLst>
          </c:dPt>
          <c:dPt>
            <c:idx val="11"/>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ictureOptions>
              <c:pictureFormat val="stack"/>
            </c:pictureOption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ACB5-45BD-94EB-A69B15B74CDB}"/>
              </c:ext>
            </c:extLst>
          </c:dPt>
          <c:dPt>
            <c:idx val="16"/>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ictureOptions>
              <c:pictureFormat val="stack"/>
            </c:pictureOption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ACB5-45BD-94EB-A69B15B74CDB}"/>
              </c:ext>
            </c:extLst>
          </c:dPt>
          <c:dPt>
            <c:idx val="30"/>
            <c:invertIfNegative val="0"/>
            <c:bubble3D val="0"/>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pictureOptions>
              <c:pictureFormat val="stack"/>
            </c:pictureOption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ACB5-45BD-94EB-A69B15B74CDB}"/>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教育</c:v>
                </c:pt>
                <c:pt idx="1">
                  <c:v>信息传输、软件和信息技术服务业</c:v>
                </c:pt>
                <c:pt idx="2">
                  <c:v>金融业</c:v>
                </c:pt>
                <c:pt idx="3">
                  <c:v>农、林、牧、渔业</c:v>
                </c:pt>
                <c:pt idx="4">
                  <c:v>批发和零售业</c:v>
                </c:pt>
              </c:strCache>
            </c:strRef>
          </c:cat>
          <c:val>
            <c:numRef>
              <c:f>Sheet1!$B$2:$B$6</c:f>
              <c:numCache>
                <c:formatCode>0.00%</c:formatCode>
                <c:ptCount val="5"/>
                <c:pt idx="0">
                  <c:v>0.91669999999999996</c:v>
                </c:pt>
                <c:pt idx="1">
                  <c:v>0.92859999999999998</c:v>
                </c:pt>
                <c:pt idx="2">
                  <c:v>0.97299999999999998</c:v>
                </c:pt>
                <c:pt idx="3">
                  <c:v>1</c:v>
                </c:pt>
                <c:pt idx="4">
                  <c:v>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ACB5-45BD-94EB-A69B15B74CDB}"/>
            </c:ext>
          </c:extLst>
        </c:ser>
        <c:dLbls>
          <c:showLegendKey val="0"/>
          <c:showVal val="0"/>
          <c:showCatName val="0"/>
          <c:showSerName val="0"/>
          <c:showPercent val="0"/>
          <c:showBubbleSize val="0"/>
        </c:dLbls>
        <c:gapWidth val="112"/>
        <c:overlap val="100"/>
        <c:axId val="464152048"/>
        <c:axId val="464152440"/>
      </c:barChart>
      <c:catAx>
        <c:axId val="464152048"/>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mn-lt"/>
                <a:ea typeface="+mn-ea"/>
                <a:cs typeface="+mn-cs"/>
              </a:defRPr>
            </a:pPr>
            <a:endParaRPr lang="zh-CN"/>
          </a:p>
        </c:txPr>
        <c:crossAx val="464152440"/>
        <c:crosses val="autoZero"/>
        <c:auto val="1"/>
        <c:lblAlgn val="ctr"/>
        <c:lblOffset val="100"/>
        <c:noMultiLvlLbl val="0"/>
      </c:catAx>
      <c:valAx>
        <c:axId val="464152440"/>
        <c:scaling>
          <c:orientation val="minMax"/>
          <c:max val="1"/>
          <c:min val="0"/>
        </c:scaling>
        <c:delete val="0"/>
        <c:axPos val="b"/>
        <c:numFmt formatCode="0.00%"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464152048"/>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000">
          <a:solidFill>
            <a:schemeClr val="tx1"/>
          </a:solidFill>
        </a:defRPr>
      </a:pPr>
      <a:endParaRPr lang="zh-CN"/>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72765904261971E-2"/>
          <c:y val="9.805880863876786E-4"/>
          <c:w val="0.96823992698067696"/>
          <c:h val="0.80570931977984361"/>
        </c:manualLayout>
      </c:layout>
      <c:barChart>
        <c:barDir val="col"/>
        <c:grouping val="clustered"/>
        <c:varyColors val="0"/>
        <c:ser>
          <c:idx val="0"/>
          <c:order val="0"/>
          <c:tx>
            <c:strRef>
              <c:f>Sheet1!$B$1</c:f>
              <c:strCache>
                <c:ptCount val="1"/>
                <c:pt idx="0">
                  <c:v>占比</c:v>
                </c:pt>
              </c:strCache>
            </c:strRef>
          </c:tx>
          <c:spPr>
            <a:blipFill>
              <a:blip xmlns:r="http://schemas.openxmlformats.org/officeDocument/2006/relationships" r:embed="rId1"/>
              <a:stretch>
                <a:fillRect/>
              </a:stretch>
            </a:blipFill>
          </c:spPr>
          <c:invertIfNegative val="1"/>
          <c:dPt>
            <c:idx val="0"/>
            <c:invertIfNegative val="1"/>
            <c:bubble3D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0-5747-4263-B8F2-2A7E045682EF}"/>
              </c:ext>
            </c:extLst>
          </c:dPt>
          <c:dPt>
            <c:idx val="1"/>
            <c:invertIfNegative val="1"/>
            <c:bubble3D val="0"/>
            <c:spPr>
              <a:blipFill>
                <a:blip xmlns:r="http://schemas.openxmlformats.org/officeDocument/2006/relationships" r:embed="rId2"/>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2-5747-4263-B8F2-2A7E045682EF}"/>
              </c:ext>
            </c:extLst>
          </c:dPt>
          <c:dPt>
            <c:idx val="2"/>
            <c:invertIfNegative val="1"/>
            <c:bubble3D val="0"/>
            <c:spPr>
              <a:blipFill>
                <a:blip xmlns:r="http://schemas.openxmlformats.org/officeDocument/2006/relationships" r:embed="rId3"/>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4-5747-4263-B8F2-2A7E045682EF}"/>
              </c:ext>
            </c:extLst>
          </c:dPt>
          <c:dPt>
            <c:idx val="3"/>
            <c:invertIfNegative val="1"/>
            <c:bubble3D val="0"/>
            <c:spPr>
              <a:blipFill>
                <a:blip xmlns:r="http://schemas.openxmlformats.org/officeDocument/2006/relationships" r:embed="rId4"/>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5747-4263-B8F2-2A7E045682EF}"/>
              </c:ext>
            </c:extLst>
          </c:dPt>
          <c:dPt>
            <c:idx val="4"/>
            <c:invertIfNegative val="1"/>
            <c:bubble3D val="0"/>
            <c:spPr>
              <a:blipFill>
                <a:blip xmlns:r="http://schemas.openxmlformats.org/officeDocument/2006/relationships" r:embed="rId5"/>
                <a:stretch>
                  <a:fillRect/>
                </a:stretch>
              </a:blip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8-5747-4263-B8F2-2A7E045682EF}"/>
              </c:ext>
            </c:extLst>
          </c:dPt>
          <c:dLbls>
            <c:numFmt formatCode="0.00%" sourceLinked="0"/>
            <c:spPr>
              <a:solidFill>
                <a:srgbClr val="27D3B6"/>
              </a:solidFill>
              <a:ln>
                <a:noFill/>
              </a:ln>
              <a:effectLst/>
            </c:spPr>
            <c:txPr>
              <a:bodyPr rot="0" vert="horz"/>
              <a:lstStyle/>
              <a:p>
                <a:pPr>
                  <a:defRPr sz="900">
                    <a:latin typeface="Calibri" panose="020F0502020204030204" pitchFamily="34" charset="0"/>
                    <a:ea typeface="宋体" panose="02010600030101010101" pitchFamily="2" charset="-122"/>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很符合</c:v>
                </c:pt>
                <c:pt idx="1">
                  <c:v>符合</c:v>
                </c:pt>
                <c:pt idx="2">
                  <c:v>基本符合</c:v>
                </c:pt>
                <c:pt idx="3">
                  <c:v>不符合</c:v>
                </c:pt>
                <c:pt idx="4">
                  <c:v>很不符合</c:v>
                </c:pt>
              </c:strCache>
            </c:strRef>
          </c:cat>
          <c:val>
            <c:numRef>
              <c:f>Sheet1!$B$2:$B$6</c:f>
              <c:numCache>
                <c:formatCode>0.00%</c:formatCode>
                <c:ptCount val="5"/>
                <c:pt idx="0">
                  <c:v>0.31874999999999998</c:v>
                </c:pt>
                <c:pt idx="1">
                  <c:v>0.15625</c:v>
                </c:pt>
                <c:pt idx="2">
                  <c:v>0.40625</c:v>
                </c:pt>
                <c:pt idx="3">
                  <c:v>8.7499999999999994E-2</c:v>
                </c:pt>
                <c:pt idx="4">
                  <c:v>3.125E-2</c:v>
                </c:pt>
              </c:numCache>
            </c:numRef>
          </c:val>
          <c:extLst>
            <c:ext xmlns:c16="http://schemas.microsoft.com/office/drawing/2014/chart" uri="{C3380CC4-5D6E-409C-BE32-E72D297353CC}">
              <c16:uniqueId val="{00000009-5747-4263-B8F2-2A7E045682EF}"/>
            </c:ext>
          </c:extLst>
        </c:ser>
        <c:dLbls>
          <c:showLegendKey val="0"/>
          <c:showVal val="0"/>
          <c:showCatName val="0"/>
          <c:showSerName val="0"/>
          <c:showPercent val="0"/>
          <c:showBubbleSize val="0"/>
        </c:dLbls>
        <c:gapWidth val="21"/>
        <c:overlap val="5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vert="horz"/>
          <a:lstStyle/>
          <a:p>
            <a:pPr>
              <a:defRPr>
                <a:latin typeface="宋体" panose="02010600030101010101" pitchFamily="2" charset="-122"/>
                <a:ea typeface="宋体" panose="02010600030101010101" pitchFamily="2" charset="-122"/>
              </a:defRPr>
            </a:pPr>
            <a:endParaRPr lang="zh-CN"/>
          </a:p>
        </c:txPr>
        <c:crossAx val="1384677232"/>
        <c:crosses val="autoZero"/>
        <c:auto val="1"/>
        <c:lblAlgn val="ctr"/>
        <c:lblOffset val="100"/>
        <c:noMultiLvlLbl val="0"/>
      </c:catAx>
      <c:valAx>
        <c:axId val="1384677232"/>
        <c:scaling>
          <c:orientation val="minMax"/>
          <c:min val="0"/>
        </c:scaling>
        <c:delete val="1"/>
        <c:axPos val="l"/>
        <c:numFmt formatCode="0.00%" sourceLinked="1"/>
        <c:majorTickMark val="out"/>
        <c:minorTickMark val="none"/>
        <c:tickLblPos val="nextTo"/>
        <c:crossAx val="138467684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6">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29141008038196"/>
          <c:y val="0.19984024932663233"/>
          <c:w val="0.39121600779284033"/>
          <c:h val="0.7332937730609761"/>
        </c:manualLayout>
      </c:layout>
      <c:pie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CB-4652-A119-D233D0CD58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CB-4652-A119-D233D0CD58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CB-4652-A119-D233D0CD583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5CB-4652-A119-D233D0CD583B}"/>
              </c:ext>
            </c:extLst>
          </c:dPt>
          <c:dLbls>
            <c:dLbl>
              <c:idx val="0"/>
              <c:layout>
                <c:manualLayout>
                  <c:x val="-1.8066410775498531E-2"/>
                  <c:y val="4.8214569509086591E-2"/>
                </c:manualLayout>
              </c:layout>
              <c:tx>
                <c:rich>
                  <a:bodyPr/>
                  <a:lstStyle/>
                  <a:p>
                    <a:fld id="{662949B5-ED2C-4518-874D-1B69AFCC42ED}" type="CATEGORYNAME">
                      <a:rPr lang="zh-CN" altLang="en-US"/>
                      <a:pPr/>
                      <a:t>[类别名称]</a:t>
                    </a:fld>
                    <a:r>
                      <a:rPr lang="en-US" altLang="zh-CN" baseline="0"/>
                      <a:t>, </a:t>
                    </a:r>
                  </a:p>
                  <a:p>
                    <a:fld id="{CF41DA22-4FA7-4B5A-BC4F-097ED672DC8A}" type="VALUE">
                      <a:rPr lang="en-US" altLang="zh-CN" baseline="0"/>
                      <a:pPr/>
                      <a:t>[值]</a:t>
                    </a:fld>
                    <a:endParaRPr lang="zh-CN" altLang="en-US"/>
                  </a:p>
                </c:rich>
              </c:tx>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1-75CB-4652-A119-D233D0CD583B}"/>
                </c:ext>
              </c:extLst>
            </c:dLbl>
            <c:dLbl>
              <c:idx val="1"/>
              <c:layout>
                <c:manualLayout>
                  <c:x val="1.3053007549314068E-2"/>
                  <c:y val="-2.949069568551122E-6"/>
                </c:manualLayout>
              </c:layout>
              <c:tx>
                <c:rich>
                  <a:bodyPr/>
                  <a:lstStyle/>
                  <a:p>
                    <a:fld id="{6071E3C4-D1CF-41B9-BBA1-0F086F7687A0}" type="CATEGORYNAME">
                      <a:rPr lang="zh-CN" altLang="en-US"/>
                      <a:pPr/>
                      <a:t>[类别名称]</a:t>
                    </a:fld>
                    <a:r>
                      <a:rPr lang="en-US" altLang="zh-CN" baseline="0"/>
                      <a:t>, </a:t>
                    </a:r>
                  </a:p>
                  <a:p>
                    <a:fld id="{67377BBA-55D8-4056-9A7B-5D67D329399B}" type="VALUE">
                      <a:rPr lang="en-US" altLang="zh-CN" baseline="0"/>
                      <a:pPr/>
                      <a:t>[值]</a:t>
                    </a:fld>
                    <a:endParaRPr lang="zh-CN" altLang="en-US"/>
                  </a:p>
                </c:rich>
              </c:tx>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3-75CB-4652-A119-D233D0CD583B}"/>
                </c:ext>
              </c:extLst>
            </c:dLbl>
            <c:dLbl>
              <c:idx val="2"/>
              <c:layout>
                <c:manualLayout>
                  <c:x val="-5.9009439021064022E-3"/>
                  <c:y val="-2.2719682975407891E-2"/>
                </c:manualLayout>
              </c:layout>
              <c:tx>
                <c:rich>
                  <a:bodyPr/>
                  <a:lstStyle/>
                  <a:p>
                    <a:fld id="{EEBF9524-CC8B-46DE-A835-244E0F5D895F}" type="CATEGORYNAME">
                      <a:rPr lang="zh-CN" altLang="en-US"/>
                      <a:pPr/>
                      <a:t>[类别名称]</a:t>
                    </a:fld>
                    <a:r>
                      <a:rPr lang="en-US" altLang="zh-CN" baseline="0"/>
                      <a:t>, </a:t>
                    </a:r>
                  </a:p>
                  <a:p>
                    <a:fld id="{883CBEEB-F831-45BC-98CA-777D74953924}" type="VALUE">
                      <a:rPr lang="en-US" altLang="zh-CN" baseline="0"/>
                      <a:pPr/>
                      <a:t>[值]</a:t>
                    </a:fld>
                    <a:endParaRPr lang="zh-CN" altLang="en-US"/>
                  </a:p>
                </c:rich>
              </c:tx>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5-75CB-4652-A119-D233D0CD583B}"/>
                </c:ext>
              </c:extLst>
            </c:dLbl>
            <c:dLbl>
              <c:idx val="3"/>
              <c:layout>
                <c:manualLayout>
                  <c:x val="5.6511123851237112E-2"/>
                  <c:y val="3.4120184518219625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64283851184145"/>
                      <c:h val="0.21674822757247086"/>
                    </c:manualLayout>
                  </c15:layout>
                </c:ext>
                <c:ext xmlns:c16="http://schemas.microsoft.com/office/drawing/2014/chart" uri="{C3380CC4-5D6E-409C-BE32-E72D297353CC}">
                  <c16:uniqueId val="{00000007-75CB-4652-A119-D233D0CD583B}"/>
                </c:ext>
              </c:extLst>
            </c:dLbl>
            <c:dLbl>
              <c:idx val="4"/>
              <c:layout>
                <c:manualLayout>
                  <c:x val="6.3637064696809811E-2"/>
                  <c:y val="-1.0398305474973522E-2"/>
                </c:manualLayout>
              </c:layout>
              <c:dLblPos val="bestFi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8-75CB-4652-A119-D233D0CD583B}"/>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mn-lt"/>
                    <a:ea typeface="+mn-ea"/>
                    <a:cs typeface="+mn-cs"/>
                  </a:defRPr>
                </a:pPr>
                <a:endParaRPr lang="zh-CN"/>
              </a:p>
            </c:txPr>
            <c:dLblPos val="bestFit"/>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0次</c:v>
                </c:pt>
                <c:pt idx="1">
                  <c:v>1次</c:v>
                </c:pt>
                <c:pt idx="2">
                  <c:v>2次</c:v>
                </c:pt>
                <c:pt idx="3">
                  <c:v>3次及以上</c:v>
                </c:pt>
              </c:strCache>
            </c:strRef>
          </c:cat>
          <c:val>
            <c:numRef>
              <c:f>Sheet1!$B$2:$B$5</c:f>
              <c:numCache>
                <c:formatCode>0.00%</c:formatCode>
                <c:ptCount val="4"/>
                <c:pt idx="0">
                  <c:v>0.64900662251655628</c:v>
                </c:pt>
                <c:pt idx="1">
                  <c:v>0.23178807947019867</c:v>
                </c:pt>
                <c:pt idx="2">
                  <c:v>9.9337748344370855E-2</c:v>
                </c:pt>
                <c:pt idx="3">
                  <c:v>1.9867549668874173E-2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75CB-4652-A119-D233D0CD583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74973070562711E-2"/>
          <c:y val="0.11288293280312167"/>
          <c:w val="0.80072216217804115"/>
          <c:h val="0.64785129239093486"/>
        </c:manualLayout>
      </c:layout>
      <c:barChart>
        <c:barDir val="col"/>
        <c:grouping val="clustered"/>
        <c:varyColors val="0"/>
        <c:ser>
          <c:idx val="0"/>
          <c:order val="0"/>
          <c:tx>
            <c:strRef>
              <c:f>Sheet1!$B$1</c:f>
              <c:strCache>
                <c:ptCount val="1"/>
                <c:pt idx="0">
                  <c:v>2020届</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Sheet1!$A$2:$A$4</c:f>
              <c:strCache>
                <c:ptCount val="3"/>
                <c:pt idx="0">
                  <c:v>专科毕业生</c:v>
                </c:pt>
                <c:pt idx="1">
                  <c:v>本科毕业生</c:v>
                </c:pt>
                <c:pt idx="2">
                  <c:v>总体毕业生</c:v>
                </c:pt>
              </c:strCache>
            </c:strRef>
          </c:cat>
          <c:val>
            <c:numRef>
              <c:f>Sheet1!$B$2:$B$4</c:f>
              <c:numCache>
                <c:formatCode>0_);[Red]\(0\)</c:formatCode>
                <c:ptCount val="3"/>
                <c:pt idx="0">
                  <c:v>447</c:v>
                </c:pt>
                <c:pt idx="1">
                  <c:v>2850</c:v>
                </c:pt>
                <c:pt idx="2">
                  <c:v>3297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90ED-4434-9651-B05432F0B4C0}"/>
            </c:ext>
          </c:extLst>
        </c:ser>
        <c:ser>
          <c:idx val="1"/>
          <c:order val="1"/>
          <c:tx>
            <c:strRef>
              <c:f>Sheet1!$C$1</c:f>
              <c:strCache>
                <c:ptCount val="1"/>
                <c:pt idx="0">
                  <c:v>2021届</c:v>
                </c:pt>
              </c:strCache>
            </c:strRef>
          </c:tx>
          <c:spPr>
            <a:solidFill>
              <a:srgbClr val="0BD0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Sheet1!$A$2:$A$4</c:f>
              <c:strCache>
                <c:ptCount val="3"/>
                <c:pt idx="0">
                  <c:v>专科毕业生</c:v>
                </c:pt>
                <c:pt idx="1">
                  <c:v>本科毕业生</c:v>
                </c:pt>
                <c:pt idx="2">
                  <c:v>总体毕业生</c:v>
                </c:pt>
              </c:strCache>
            </c:strRef>
          </c:cat>
          <c:val>
            <c:numRef>
              <c:f>Sheet1!$C$2:$C$4</c:f>
              <c:numCache>
                <c:formatCode>0_);[Red]\(0\)</c:formatCode>
                <c:ptCount val="3"/>
                <c:pt idx="0">
                  <c:v>688</c:v>
                </c:pt>
                <c:pt idx="1">
                  <c:v>2722</c:v>
                </c:pt>
                <c:pt idx="2">
                  <c:v>3410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90ED-4434-9651-B05432F0B4C0}"/>
            </c:ext>
          </c:extLst>
        </c:ser>
        <c:dLbls>
          <c:dLblPos val="outEnd"/>
          <c:showLegendKey val="0"/>
          <c:showVal val="1"/>
          <c:showCatName val="0"/>
          <c:showSerName val="0"/>
          <c:showPercent val="0"/>
          <c:showBubbleSize val="0"/>
        </c:dLbls>
        <c:gapWidth val="269"/>
        <c:overlap val="-15"/>
        <c:axId val="1384676840"/>
        <c:axId val="1384677232"/>
      </c:barChart>
      <c:catAx>
        <c:axId val="1384676840"/>
        <c:scaling>
          <c:orientation val="minMax"/>
        </c:scaling>
        <c:delete val="0"/>
        <c:axPos val="b"/>
        <c:numFmt formatCode="General" sourceLinked="1"/>
        <c:majorTickMark val="none"/>
        <c:minorTickMark val="none"/>
        <c:tickLblPos val="nextTo"/>
        <c:spPr>
          <a:noFill/>
          <a:ln w="19050" cap="flat" cmpd="sng" algn="ctr">
            <a:solidFill>
              <a:schemeClr val="accent5"/>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宋体" panose="02010600030101010101" pitchFamily="2" charset="-122"/>
                <a:ea typeface="宋体" panose="02010600030101010101" pitchFamily="2" charset="-122"/>
                <a:cs typeface="+mn-cs"/>
              </a:defRPr>
            </a:pPr>
            <a:endParaRPr lang="zh-CN"/>
          </a:p>
        </c:txPr>
        <c:crossAx val="1384677232"/>
        <c:crosses val="autoZero"/>
        <c:auto val="1"/>
        <c:lblAlgn val="ctr"/>
        <c:lblOffset val="100"/>
        <c:noMultiLvlLbl val="0"/>
      </c:catAx>
      <c:valAx>
        <c:axId val="1384677232"/>
        <c:scaling>
          <c:orientation val="minMax"/>
          <c:max val="4000"/>
        </c:scaling>
        <c:delete val="1"/>
        <c:axPos val="l"/>
        <c:numFmt formatCode="0_);[Red]\(0\)" sourceLinked="1"/>
        <c:majorTickMark val="out"/>
        <c:minorTickMark val="none"/>
        <c:tickLblPos val="nextTo"/>
        <c:crossAx val="1384676840"/>
        <c:crosses val="autoZero"/>
        <c:crossBetween val="between"/>
      </c:valAx>
      <c:spPr>
        <a:solidFill>
          <a:schemeClr val="bg1"/>
        </a:solidFill>
        <a:ln w="25346">
          <a:noFill/>
        </a:ln>
        <a:effectLst/>
      </c:spPr>
    </c:plotArea>
    <c:legend>
      <c:legendPos val="r"/>
      <c:overlay val="0"/>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00">
          <a:solidFill>
            <a:schemeClr val="tx1"/>
          </a:solidFill>
          <a:latin typeface="+mn-ea"/>
          <a:ea typeface="+mn-ea"/>
        </a:defRPr>
      </a:pPr>
      <a:endParaRPr lang="zh-CN"/>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0082953835248"/>
          <c:y val="5.7179368416052069E-2"/>
          <c:w val="0.68730856629498494"/>
          <c:h val="0.45827124353016901"/>
        </c:manualLayout>
      </c:layout>
      <c:barChart>
        <c:barDir val="col"/>
        <c:grouping val="clustered"/>
        <c:varyColors val="0"/>
        <c:ser>
          <c:idx val="0"/>
          <c:order val="0"/>
          <c:tx>
            <c:strRef>
              <c:f>Sheet1!$B$1</c:f>
              <c:strCache>
                <c:ptCount val="1"/>
                <c:pt idx="0">
                  <c:v>专科毕业生</c:v>
                </c:pt>
              </c:strCache>
            </c:strRef>
          </c:tx>
          <c:spPr>
            <a:solidFill>
              <a:srgbClr val="0F6FC6"/>
            </a:solidFill>
            <a:ln>
              <a:noFill/>
            </a:ln>
            <a:effectLst/>
          </c:spPr>
          <c:invertIfNegative val="1"/>
          <c:cat>
            <c:strRef>
              <c:f>Sheet1!$A$2:$A$3</c:f>
              <c:strCache>
                <c:ptCount val="2"/>
                <c:pt idx="0">
                  <c:v>2020届</c:v>
                </c:pt>
                <c:pt idx="1">
                  <c:v>2021届</c:v>
                </c:pt>
              </c:strCache>
            </c:strRef>
          </c:cat>
          <c:val>
            <c:numRef>
              <c:f>Sheet1!$B$2:$B$3</c:f>
              <c:numCache>
                <c:formatCode>0.00%</c:formatCode>
                <c:ptCount val="2"/>
                <c:pt idx="0">
                  <c:v>0.94407158836688998</c:v>
                </c:pt>
                <c:pt idx="1">
                  <c:v>0.97093023255813948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BEE3-4742-9788-2BC2658EB333}"/>
            </c:ext>
          </c:extLst>
        </c:ser>
        <c:ser>
          <c:idx val="1"/>
          <c:order val="1"/>
          <c:tx>
            <c:strRef>
              <c:f>Sheet1!$C$1</c:f>
              <c:strCache>
                <c:ptCount val="1"/>
                <c:pt idx="0">
                  <c:v>本科毕业生</c:v>
                </c:pt>
              </c:strCache>
            </c:strRef>
          </c:tx>
          <c:spPr>
            <a:solidFill>
              <a:srgbClr val="0BD0D9"/>
            </a:solidFill>
            <a:ln>
              <a:noFill/>
            </a:ln>
            <a:effectLst/>
          </c:spPr>
          <c:invertIfNegative val="1"/>
          <c:cat>
            <c:strRef>
              <c:f>Sheet1!$A$2:$A$3</c:f>
              <c:strCache>
                <c:ptCount val="2"/>
                <c:pt idx="0">
                  <c:v>2020届</c:v>
                </c:pt>
                <c:pt idx="1">
                  <c:v>2021届</c:v>
                </c:pt>
              </c:strCache>
            </c:strRef>
          </c:cat>
          <c:val>
            <c:numRef>
              <c:f>Sheet1!$C$2:$C$3</c:f>
              <c:numCache>
                <c:formatCode>0.00%</c:formatCode>
                <c:ptCount val="2"/>
                <c:pt idx="0">
                  <c:v>0.90947368421052599</c:v>
                </c:pt>
                <c:pt idx="1">
                  <c:v>0.95628214548126378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BEE3-4742-9788-2BC2658EB333}"/>
            </c:ext>
          </c:extLst>
        </c:ser>
        <c:ser>
          <c:idx val="2"/>
          <c:order val="2"/>
          <c:tx>
            <c:strRef>
              <c:f>Sheet1!$D$1</c:f>
              <c:strCache>
                <c:ptCount val="1"/>
                <c:pt idx="0">
                  <c:v>总体毕业生</c:v>
                </c:pt>
              </c:strCache>
            </c:strRef>
          </c:tx>
          <c:spPr>
            <a:solidFill>
              <a:srgbClr val="92D050"/>
            </a:solidFill>
            <a:ln>
              <a:noFill/>
            </a:ln>
            <a:effectLst/>
          </c:spPr>
          <c:invertIfNegative val="1"/>
          <c:cat>
            <c:strRef>
              <c:f>Sheet1!$A$2:$A$3</c:f>
              <c:strCache>
                <c:ptCount val="2"/>
                <c:pt idx="0">
                  <c:v>2020届</c:v>
                </c:pt>
                <c:pt idx="1">
                  <c:v>2021届</c:v>
                </c:pt>
              </c:strCache>
            </c:strRef>
          </c:cat>
          <c:val>
            <c:numRef>
              <c:f>Sheet1!$D$2:$D$3</c:f>
              <c:numCache>
                <c:formatCode>0.00%</c:formatCode>
                <c:ptCount val="2"/>
                <c:pt idx="0">
                  <c:v>0.91416439187139797</c:v>
                </c:pt>
                <c:pt idx="1">
                  <c:v>0.95923753665689149</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BEE3-4742-9788-2BC2658EB333}"/>
            </c:ext>
          </c:extLst>
        </c:ser>
        <c:dLbls>
          <c:showLegendKey val="0"/>
          <c:showVal val="0"/>
          <c:showCatName val="0"/>
          <c:showSerName val="0"/>
          <c:showPercent val="0"/>
          <c:showBubbleSize val="0"/>
        </c:dLbls>
        <c:gapWidth val="219"/>
        <c:overlap val="-27"/>
        <c:axId val="823676400"/>
        <c:axId val="823695440"/>
      </c:barChart>
      <c:catAx>
        <c:axId val="823676400"/>
        <c:scaling>
          <c:orientation val="minMax"/>
        </c:scaling>
        <c:delete val="0"/>
        <c:axPos val="b"/>
        <c:numFmt formatCode="General" sourceLinked="1"/>
        <c:majorTickMark val="out"/>
        <c:minorTickMark val="none"/>
        <c:tickLblPos val="nextTo"/>
        <c:spPr>
          <a:noFill/>
          <a:ln w="19050" cap="flat" cmpd="sng" algn="ctr">
            <a:solidFill>
              <a:schemeClr val="accent5"/>
            </a:solidFill>
            <a:round/>
          </a:ln>
          <a:effectLst/>
        </c:spPr>
        <c:txPr>
          <a:bodyPr rot="-6000000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zh-CN"/>
          </a:p>
        </c:txPr>
        <c:crossAx val="823695440"/>
        <c:crosses val="autoZero"/>
        <c:auto val="1"/>
        <c:lblAlgn val="ctr"/>
        <c:lblOffset val="100"/>
        <c:noMultiLvlLbl val="0"/>
      </c:catAx>
      <c:valAx>
        <c:axId val="823695440"/>
        <c:scaling>
          <c:orientation val="minMax"/>
          <c:max val="1"/>
          <c:min val="0.5"/>
        </c:scaling>
        <c:delete val="0"/>
        <c:axPos val="l"/>
        <c:numFmt formatCode="0.00%" sourceLinked="1"/>
        <c:majorTickMark val="in"/>
        <c:minorTickMark val="none"/>
        <c:tickLblPos val="nextTo"/>
        <c:spPr>
          <a:noFill/>
          <a:ln w="15875">
            <a:solidFill>
              <a:srgbClr val="0070C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823676400"/>
        <c:crosses val="autoZero"/>
        <c:crossBetween val="between"/>
        <c:majorUnit val="0.1"/>
      </c:valAx>
      <c:dTable>
        <c:showHorzBorder val="1"/>
        <c:showVertBorder val="1"/>
        <c:showOutline val="1"/>
        <c:showKeys val="1"/>
        <c:spPr>
          <a:noFill/>
          <a:ln w="15875" cap="flat" cmpd="sng" algn="ctr">
            <a:solidFill>
              <a:schemeClr val="accent1"/>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15875" cap="flat" cmpd="sng" algn="ctr">
      <a:noFill/>
      <a:round/>
    </a:ln>
    <a:effectLst/>
  </c:spPr>
  <c:txPr>
    <a:bodyPr/>
    <a:lstStyle/>
    <a:p>
      <a:pPr>
        <a:defRPr>
          <a:solidFill>
            <a:sysClr val="windowText" lastClr="000000"/>
          </a:solidFill>
        </a:defRPr>
      </a:pPr>
      <a:endParaRPr lang="zh-CN"/>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2020届</c:v>
                </c:pt>
              </c:strCache>
            </c:strRef>
          </c:tx>
          <c:spPr>
            <a:solidFill>
              <a:srgbClr val="0F6FC6"/>
            </a:solidFill>
            <a:ln>
              <a:noFill/>
            </a:ln>
            <a:effectLst/>
          </c:spPr>
          <c:invertIfNegative val="1"/>
          <c:cat>
            <c:strRef>
              <c:f>Sheet1!$A$2:$A$4</c:f>
              <c:strCache>
                <c:ptCount val="3"/>
                <c:pt idx="0">
                  <c:v>专科毕业生</c:v>
                </c:pt>
                <c:pt idx="1">
                  <c:v>本科毕业生</c:v>
                </c:pt>
                <c:pt idx="2">
                  <c:v>总体毕业生</c:v>
                </c:pt>
              </c:strCache>
            </c:strRef>
          </c:cat>
          <c:val>
            <c:numRef>
              <c:f>Sheet1!$B$2:$B$4</c:f>
              <c:numCache>
                <c:formatCode>0.00%</c:formatCode>
                <c:ptCount val="3"/>
                <c:pt idx="0">
                  <c:v>0.73770000000000002</c:v>
                </c:pt>
                <c:pt idx="1">
                  <c:v>0.68889999999999996</c:v>
                </c:pt>
                <c:pt idx="2">
                  <c:v>0.69440000000000002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6913-4474-9DB4-360E42E613DB}"/>
            </c:ext>
          </c:extLst>
        </c:ser>
        <c:ser>
          <c:idx val="1"/>
          <c:order val="1"/>
          <c:tx>
            <c:strRef>
              <c:f>Sheet1!$C$1</c:f>
              <c:strCache>
                <c:ptCount val="1"/>
                <c:pt idx="0">
                  <c:v>2021届</c:v>
                </c:pt>
              </c:strCache>
            </c:strRef>
          </c:tx>
          <c:spPr>
            <a:solidFill>
              <a:srgbClr val="0BD0D9"/>
            </a:solidFill>
            <a:ln>
              <a:noFill/>
            </a:ln>
            <a:effectLst/>
          </c:spPr>
          <c:invertIfNegative val="1"/>
          <c:cat>
            <c:strRef>
              <c:f>Sheet1!$A$2:$A$4</c:f>
              <c:strCache>
                <c:ptCount val="3"/>
                <c:pt idx="0">
                  <c:v>专科毕业生</c:v>
                </c:pt>
                <c:pt idx="1">
                  <c:v>本科毕业生</c:v>
                </c:pt>
                <c:pt idx="2">
                  <c:v>总体毕业生</c:v>
                </c:pt>
              </c:strCache>
            </c:strRef>
          </c:cat>
          <c:val>
            <c:numRef>
              <c:f>Sheet1!$C$2:$C$4</c:f>
              <c:numCache>
                <c:formatCode>0.00%</c:formatCode>
                <c:ptCount val="3"/>
                <c:pt idx="0">
                  <c:v>0.7927927927927928</c:v>
                </c:pt>
                <c:pt idx="1">
                  <c:v>0.67119565217391308</c:v>
                </c:pt>
                <c:pt idx="2">
                  <c:v>0.69617520049352255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6913-4474-9DB4-360E42E613DB}"/>
            </c:ext>
          </c:extLst>
        </c:ser>
        <c:dLbls>
          <c:showLegendKey val="0"/>
          <c:showVal val="0"/>
          <c:showCatName val="0"/>
          <c:showSerName val="0"/>
          <c:showPercent val="0"/>
          <c:showBubbleSize val="0"/>
        </c:dLbls>
        <c:gapWidth val="219"/>
        <c:overlap val="-15"/>
        <c:axId val="823689280"/>
        <c:axId val="823661280"/>
      </c:barChart>
      <c:catAx>
        <c:axId val="823689280"/>
        <c:scaling>
          <c:orientation val="minMax"/>
        </c:scaling>
        <c:delete val="0"/>
        <c:axPos val="b"/>
        <c:numFmt formatCode="General" sourceLinked="1"/>
        <c:majorTickMark val="in"/>
        <c:minorTickMark val="none"/>
        <c:tickLblPos val="nextTo"/>
        <c:spPr>
          <a:noFill/>
          <a:ln w="9525" cap="flat" cmpd="sng" algn="ctr">
            <a:solidFill>
              <a:schemeClr val="accent3"/>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823661280"/>
        <c:crosses val="autoZero"/>
        <c:auto val="1"/>
        <c:lblAlgn val="ctr"/>
        <c:lblOffset val="100"/>
        <c:noMultiLvlLbl val="0"/>
      </c:catAx>
      <c:valAx>
        <c:axId val="823661280"/>
        <c:scaling>
          <c:orientation val="minMax"/>
          <c:max val="0.8"/>
          <c:min val="0.5"/>
        </c:scaling>
        <c:delete val="0"/>
        <c:axPos val="l"/>
        <c:numFmt formatCode="0.00%" sourceLinked="1"/>
        <c:majorTickMark val="in"/>
        <c:min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823689280"/>
        <c:crosses val="autoZero"/>
        <c:crossBetween val="between"/>
        <c:majorUnit val="0.1"/>
      </c:valAx>
      <c:dTable>
        <c:showHorzBorder val="1"/>
        <c:showVertBorder val="1"/>
        <c:showOutline val="1"/>
        <c:showKeys val="1"/>
        <c:spPr>
          <a:noFill/>
          <a:ln w="15875" cap="flat" cmpd="sng" algn="ctr">
            <a:solidFill>
              <a:srgbClr val="0070C0"/>
            </a:solidFill>
            <a:prstDash val="solid"/>
            <a:round/>
          </a:ln>
          <a:effectLst/>
        </c:spPr>
        <c:txPr>
          <a:bodyPr rot="0" spcFirstLastPara="1" vertOverflow="ellipsis" vert="horz" wrap="square" anchor="ctr" anchorCtr="1"/>
          <a:lstStyle/>
          <a:p>
            <a:pPr rtl="0">
              <a:defRPr lang="zh-CN" sz="1000" b="0" i="0" u="none" strike="noStrike" kern="1200" baseline="0">
                <a:solidFill>
                  <a:schemeClr val="tx1"/>
                </a:solidFill>
                <a:latin typeface="+mn-lt"/>
                <a:ea typeface="+mn-ea"/>
                <a:cs typeface="+mn-cs"/>
              </a:defRPr>
            </a:pPr>
            <a:endParaRPr lang="zh-CN"/>
          </a:p>
        </c:txPr>
      </c:dTable>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7.8645946171901487E-2"/>
          <c:y val="7.3160983632410762E-2"/>
          <c:w val="0.80988913090966952"/>
          <c:h val="0.79971604815220887"/>
        </c:manualLayout>
      </c:layout>
      <c:barChart>
        <c:barDir val="col"/>
        <c:grouping val="clustered"/>
        <c:varyColors val="0"/>
        <c:ser>
          <c:idx val="0"/>
          <c:order val="0"/>
          <c:tx>
            <c:strRef>
              <c:f>Sheet1!$B$1</c:f>
              <c:strCache>
                <c:ptCount val="1"/>
                <c:pt idx="0">
                  <c:v>落实率</c:v>
                </c:pt>
              </c:strCache>
            </c:strRef>
          </c:tx>
          <c:spPr>
            <a:prstGeom prst="rect">
              <a:avLst/>
            </a:prstGeom>
            <a:blipFill>
              <a:blip xmlns:r="http://schemas.openxmlformats.org/officeDocument/2006/relationships" r:embed="rId1"/>
              <a:stretch/>
            </a:blipFill>
          </c:spPr>
          <c:invertIfNegative val="1"/>
          <c:dPt>
            <c:idx val="0"/>
            <c:invertIfNegative val="1"/>
            <c:bubble3D val="0"/>
            <c:spPr>
              <a:prstGeom prst="rect">
                <a:avLst/>
              </a:prstGeom>
              <a:solidFill>
                <a:schemeClr val="accent1"/>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998F-470D-9831-379AEA2F26D2}"/>
              </c:ext>
            </c:extLst>
          </c:dPt>
          <c:dPt>
            <c:idx val="1"/>
            <c:invertIfNegative val="1"/>
            <c:bubble3D val="0"/>
            <c:spPr>
              <a:prstGeom prst="rect">
                <a:avLst/>
              </a:prstGeom>
              <a:solidFill>
                <a:schemeClr val="accent3"/>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998F-470D-9831-379AEA2F26D2}"/>
              </c:ext>
            </c:extLst>
          </c:dPt>
          <c:dPt>
            <c:idx val="2"/>
            <c:invertIfNegative val="1"/>
            <c:bubble3D val="0"/>
            <c:spPr>
              <a:prstGeom prst="rect">
                <a:avLst/>
              </a:prstGeom>
              <a:solidFill>
                <a:srgbClr val="92D050"/>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998F-470D-9831-379AEA2F26D2}"/>
              </c:ext>
            </c:extLst>
          </c:dPt>
          <c:dLbls>
            <c:numFmt formatCode="0.00%" sourceLinked="0"/>
            <c:spPr>
              <a:noFill/>
              <a:ln>
                <a:noFill/>
              </a:ln>
            </c:spPr>
            <c:txPr>
              <a:bodyPr rot="0" spcFirstLastPara="1" vertOverflow="ellipsis" vert="horz" wrap="square" lIns="38100" tIns="19050" rIns="38100" bIns="19050" anchor="ctr" anchorCtr="1">
                <a:spAutoFit/>
              </a:bodyPr>
              <a:lstStyle/>
              <a:p>
                <a:pPr>
                  <a:defRPr lang="zh-CN"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Sheet1!$A$2:$A$4</c:f>
              <c:strCache>
                <c:ptCount val="3"/>
                <c:pt idx="0">
                  <c:v>专科毕业生</c:v>
                </c:pt>
                <c:pt idx="1">
                  <c:v>本科毕业生</c:v>
                </c:pt>
                <c:pt idx="2">
                  <c:v>总体</c:v>
                </c:pt>
              </c:strCache>
            </c:strRef>
          </c:cat>
          <c:val>
            <c:numRef>
              <c:f>Sheet1!$B$2:$B$4</c:f>
              <c:numCache>
                <c:formatCode>0.00%</c:formatCode>
                <c:ptCount val="3"/>
                <c:pt idx="0">
                  <c:v>0.97093023255813948</c:v>
                </c:pt>
                <c:pt idx="1">
                  <c:v>0.95628214548126378</c:v>
                </c:pt>
                <c:pt idx="2">
                  <c:v>0.95923753665689149</c:v>
                </c:pt>
              </c:numCache>
            </c:numRef>
          </c:val>
          <c:extLst>
            <c:ext xmlns:c16="http://schemas.microsoft.com/office/drawing/2014/chart" uri="{C3380CC4-5D6E-409C-BE32-E72D297353CC}">
              <c16:uniqueId val="{00000006-CB4E-497C-BA94-BC9C431A39C1}"/>
            </c:ext>
          </c:extLst>
        </c:ser>
        <c:dLbls>
          <c:showLegendKey val="0"/>
          <c:showVal val="0"/>
          <c:showCatName val="0"/>
          <c:showSerName val="0"/>
          <c:showPercent val="0"/>
          <c:showBubbleSize val="0"/>
        </c:dLbls>
        <c:gapWidth val="269"/>
        <c:overlap val="-15"/>
        <c:axId val="985951680"/>
        <c:axId val="985952072"/>
      </c:barChart>
      <c:catAx>
        <c:axId val="985951680"/>
        <c:scaling>
          <c:orientation val="minMax"/>
        </c:scaling>
        <c:delete val="0"/>
        <c:axPos val="b"/>
        <c:numFmt formatCode="General" sourceLinked="1"/>
        <c:majorTickMark val="none"/>
        <c:minorTickMark val="none"/>
        <c:tickLblPos val="nextTo"/>
        <c:spPr>
          <a:prstGeom prst="rect">
            <a:avLst/>
          </a:prstGeom>
          <a:noFill/>
          <a:ln w="15875" cap="flat" cmpd="sng" algn="ctr">
            <a:solidFill>
              <a:schemeClr val="accent2"/>
            </a:solidFill>
            <a:prstDash val="solid"/>
            <a:round/>
          </a:ln>
        </c:spPr>
        <c:txPr>
          <a:bodyPr rot="-60000000" spcFirstLastPara="1" vertOverflow="ellipsis" vert="horz" wrap="square" anchor="ctr" anchorCtr="1"/>
          <a:lstStyle/>
          <a:p>
            <a:pPr>
              <a:defRPr lang="zh-CN" sz="900" b="0" i="0" u="none" strike="noStrike">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min val="0"/>
        </c:scaling>
        <c:delete val="1"/>
        <c:axPos val="l"/>
        <c:numFmt formatCode="0.00%" sourceLinked="1"/>
        <c:majorTickMark val="out"/>
        <c:minorTickMark val="none"/>
        <c:tickLblPos val="nextTo"/>
        <c:crossAx val="985951680"/>
        <c:crosses val="autoZero"/>
        <c:crossBetween val="between"/>
      </c:valAx>
      <c:spPr>
        <a:prstGeom prst="rect">
          <a:avLst/>
        </a:prstGeom>
        <a:solidFill>
          <a:schemeClr val="bg1"/>
        </a:solidFill>
        <a:ln w="25346">
          <a:noFill/>
        </a:ln>
      </c:spPr>
    </c:plotArea>
    <c:plotVisOnly val="1"/>
    <c:dispBlanksAs val="zero"/>
    <c:showDLblsOverMax val="0"/>
  </c:chart>
  <c:spPr>
    <a:prstGeom prst="rect">
      <a:avLst/>
    </a:prstGeom>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060586176727911E-2"/>
          <c:y val="4.3650780494543448E-2"/>
          <c:w val="0.86723571011956835"/>
          <c:h val="0.43121860894360409"/>
        </c:manualLayout>
      </c:layout>
      <c:barChart>
        <c:barDir val="col"/>
        <c:grouping val="clustered"/>
        <c:varyColors val="0"/>
        <c:ser>
          <c:idx val="0"/>
          <c:order val="0"/>
          <c:tx>
            <c:strRef>
              <c:f>Sheet1!$B$1</c:f>
              <c:strCache>
                <c:ptCount val="1"/>
                <c:pt idx="0">
                  <c:v>2020届</c:v>
                </c:pt>
              </c:strCache>
            </c:strRef>
          </c:tx>
          <c:spPr>
            <a:solidFill>
              <a:srgbClr val="0F6FC6"/>
            </a:solidFill>
            <a:ln>
              <a:noFill/>
            </a:ln>
            <a:effectLst/>
          </c:spPr>
          <c:invertIfNegative val="0"/>
          <c:cat>
            <c:strRef>
              <c:f>Sheet1!$A$2:$A$6</c:f>
              <c:strCache>
                <c:ptCount val="5"/>
                <c:pt idx="0">
                  <c:v>批发和零售业</c:v>
                </c:pt>
                <c:pt idx="1">
                  <c:v>制造业</c:v>
                </c:pt>
                <c:pt idx="2">
                  <c:v>金融业</c:v>
                </c:pt>
                <c:pt idx="3">
                  <c:v>建筑业</c:v>
                </c:pt>
                <c:pt idx="4">
                  <c:v>租赁和商务服务业</c:v>
                </c:pt>
              </c:strCache>
            </c:strRef>
          </c:cat>
          <c:val>
            <c:numRef>
              <c:f>Sheet1!$B$2:$B$6</c:f>
              <c:numCache>
                <c:formatCode>0.00%</c:formatCode>
                <c:ptCount val="5"/>
                <c:pt idx="0">
                  <c:v>0.138610182088443</c:v>
                </c:pt>
                <c:pt idx="1">
                  <c:v>0.13712374581939801</c:v>
                </c:pt>
                <c:pt idx="2">
                  <c:v>9.9219620958751406E-2</c:v>
                </c:pt>
                <c:pt idx="3">
                  <c:v>9.6246748420661499E-2</c:v>
                </c:pt>
                <c:pt idx="4">
                  <c:v>7.5436640654031994E-2</c:v>
                </c:pt>
              </c:numCache>
            </c:numRef>
          </c:val>
          <c:extLst>
            <c:ext xmlns:c16="http://schemas.microsoft.com/office/drawing/2014/chart" uri="{C3380CC4-5D6E-409C-BE32-E72D297353CC}">
              <c16:uniqueId val="{00000000-7B81-4565-9C64-87982C02EE46}"/>
            </c:ext>
          </c:extLst>
        </c:ser>
        <c:ser>
          <c:idx val="1"/>
          <c:order val="1"/>
          <c:tx>
            <c:strRef>
              <c:f>Sheet1!$C$1</c:f>
              <c:strCache>
                <c:ptCount val="1"/>
                <c:pt idx="0">
                  <c:v>2021届</c:v>
                </c:pt>
              </c:strCache>
            </c:strRef>
          </c:tx>
          <c:spPr>
            <a:solidFill>
              <a:srgbClr val="0BD0D9"/>
            </a:solidFill>
            <a:ln>
              <a:noFill/>
            </a:ln>
            <a:effectLst/>
          </c:spPr>
          <c:invertIfNegative val="0"/>
          <c:cat>
            <c:strRef>
              <c:f>Sheet1!$A$2:$A$6</c:f>
              <c:strCache>
                <c:ptCount val="5"/>
                <c:pt idx="0">
                  <c:v>批发和零售业</c:v>
                </c:pt>
                <c:pt idx="1">
                  <c:v>制造业</c:v>
                </c:pt>
                <c:pt idx="2">
                  <c:v>金融业</c:v>
                </c:pt>
                <c:pt idx="3">
                  <c:v>建筑业</c:v>
                </c:pt>
                <c:pt idx="4">
                  <c:v>租赁和商务服务业</c:v>
                </c:pt>
              </c:strCache>
            </c:strRef>
          </c:cat>
          <c:val>
            <c:numRef>
              <c:f>Sheet1!$C$2:$C$6</c:f>
              <c:numCache>
                <c:formatCode>0.00%</c:formatCode>
                <c:ptCount val="5"/>
                <c:pt idx="0">
                  <c:v>0.14544807965860501</c:v>
                </c:pt>
                <c:pt idx="1">
                  <c:v>0.118065433854907</c:v>
                </c:pt>
                <c:pt idx="2">
                  <c:v>9.1394025604551898E-2</c:v>
                </c:pt>
                <c:pt idx="3">
                  <c:v>9.0682788051209107E-2</c:v>
                </c:pt>
                <c:pt idx="4">
                  <c:v>8.1436699857752495E-2</c:v>
                </c:pt>
              </c:numCache>
            </c:numRef>
          </c:val>
          <c:extLst>
            <c:ext xmlns:c16="http://schemas.microsoft.com/office/drawing/2014/chart" uri="{C3380CC4-5D6E-409C-BE32-E72D297353CC}">
              <c16:uniqueId val="{00000001-7B81-4565-9C64-87982C02EE46}"/>
            </c:ext>
          </c:extLst>
        </c:ser>
        <c:dLbls>
          <c:showLegendKey val="0"/>
          <c:showVal val="0"/>
          <c:showCatName val="0"/>
          <c:showSerName val="0"/>
          <c:showPercent val="0"/>
          <c:showBubbleSize val="0"/>
        </c:dLbls>
        <c:gapWidth val="182"/>
        <c:overlap val="-10"/>
        <c:axId val="823679760"/>
        <c:axId val="823674160"/>
      </c:barChart>
      <c:catAx>
        <c:axId val="823679760"/>
        <c:scaling>
          <c:orientation val="minMax"/>
        </c:scaling>
        <c:delete val="0"/>
        <c:axPos val="b"/>
        <c:numFmt formatCode="General" sourceLinked="1"/>
        <c:majorTickMark val="out"/>
        <c:minorTickMark val="none"/>
        <c:tickLblPos val="nextTo"/>
        <c:spPr>
          <a:noFill/>
          <a:ln w="15875" cap="flat" cmpd="sng" algn="ctr">
            <a:solidFill>
              <a:srgbClr val="0070C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823674160"/>
        <c:crosses val="autoZero"/>
        <c:auto val="1"/>
        <c:lblAlgn val="ctr"/>
        <c:lblOffset val="100"/>
        <c:noMultiLvlLbl val="0"/>
      </c:catAx>
      <c:valAx>
        <c:axId val="823674160"/>
        <c:scaling>
          <c:orientation val="minMax"/>
        </c:scaling>
        <c:delete val="0"/>
        <c:axPos val="l"/>
        <c:numFmt formatCode="0.00%" sourceLinked="1"/>
        <c:majorTickMark val="in"/>
        <c:minorTickMark val="none"/>
        <c:tickLblPos val="nextTo"/>
        <c:spPr>
          <a:noFill/>
          <a:ln w="15875">
            <a:solidFill>
              <a:srgbClr val="0070C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823679760"/>
        <c:crosses val="autoZero"/>
        <c:crossBetween val="between"/>
        <c:majorUnit val="0.1"/>
      </c:valAx>
      <c:dTable>
        <c:showHorzBorder val="1"/>
        <c:showVertBorder val="1"/>
        <c:showOutline val="1"/>
        <c:showKeys val="1"/>
        <c:spPr>
          <a:noFill/>
          <a:ln w="15875" cap="flat" cmpd="sng" algn="ctr">
            <a:solidFill>
              <a:srgbClr val="0070C0"/>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87320815667272"/>
          <c:y val="2.6343116201383916E-2"/>
          <c:w val="0.71280012113870383"/>
          <c:h val="0.97365686432053133"/>
        </c:manualLayout>
      </c:layout>
      <c:barChart>
        <c:barDir val="bar"/>
        <c:grouping val="clustered"/>
        <c:varyColors val="0"/>
        <c:ser>
          <c:idx val="0"/>
          <c:order val="0"/>
          <c:tx>
            <c:strRef>
              <c:f>Sheet1!$B$1</c:f>
              <c:strCache>
                <c:ptCount val="1"/>
                <c:pt idx="0">
                  <c:v>2021届</c:v>
                </c:pt>
              </c:strCache>
            </c:strRef>
          </c:tx>
          <c:spPr>
            <a:solidFill>
              <a:srgbClr val="0BD0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自主创业</c:v>
                </c:pt>
                <c:pt idx="2">
                  <c:v>机关</c:v>
                </c:pt>
                <c:pt idx="3">
                  <c:v>其他事业单位</c:v>
                </c:pt>
                <c:pt idx="4">
                  <c:v>国有企业</c:v>
                </c:pt>
                <c:pt idx="5">
                  <c:v>其他企业</c:v>
                </c:pt>
              </c:strCache>
            </c:strRef>
          </c:cat>
          <c:val>
            <c:numRef>
              <c:f>Sheet1!$B$2:$B$7</c:f>
              <c:numCache>
                <c:formatCode>0.00%</c:formatCode>
                <c:ptCount val="6"/>
                <c:pt idx="0">
                  <c:v>0.26713043478260801</c:v>
                </c:pt>
                <c:pt idx="1">
                  <c:v>4.8695652173912996E-3</c:v>
                </c:pt>
                <c:pt idx="2">
                  <c:v>1.21739130434782E-2</c:v>
                </c:pt>
                <c:pt idx="3">
                  <c:v>1.46086956521739E-2</c:v>
                </c:pt>
                <c:pt idx="4">
                  <c:v>6.6086956521739099E-2</c:v>
                </c:pt>
                <c:pt idx="5">
                  <c:v>0.624</c:v>
                </c:pt>
              </c:numCache>
            </c:numRef>
          </c:val>
          <c:extLst>
            <c:ext xmlns:c16="http://schemas.microsoft.com/office/drawing/2014/chart" uri="{C3380CC4-5D6E-409C-BE32-E72D297353CC}">
              <c16:uniqueId val="{00000000-5126-4380-AAAB-61C74474E057}"/>
            </c:ext>
          </c:extLst>
        </c:ser>
        <c:ser>
          <c:idx val="1"/>
          <c:order val="1"/>
          <c:tx>
            <c:strRef>
              <c:f>Sheet1!$C$1</c:f>
              <c:strCache>
                <c:ptCount val="1"/>
                <c:pt idx="0">
                  <c:v>2020届</c:v>
                </c:pt>
              </c:strCache>
            </c:strRef>
          </c:tx>
          <c:spPr>
            <a:solidFill>
              <a:srgbClr val="0F6FC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自主创业</c:v>
                </c:pt>
                <c:pt idx="2">
                  <c:v>机关</c:v>
                </c:pt>
                <c:pt idx="3">
                  <c:v>其他事业单位</c:v>
                </c:pt>
                <c:pt idx="4">
                  <c:v>国有企业</c:v>
                </c:pt>
                <c:pt idx="5">
                  <c:v>其他企业</c:v>
                </c:pt>
              </c:strCache>
            </c:strRef>
          </c:cat>
          <c:val>
            <c:numRef>
              <c:f>Sheet1!$C$2:$C$7</c:f>
              <c:numCache>
                <c:formatCode>0.00%</c:formatCode>
                <c:ptCount val="6"/>
                <c:pt idx="0">
                  <c:v>2.0400000000000001E-2</c:v>
                </c:pt>
                <c:pt idx="1">
                  <c:v>5.1000000000000004E-3</c:v>
                </c:pt>
                <c:pt idx="2">
                  <c:v>1.35E-2</c:v>
                </c:pt>
                <c:pt idx="3">
                  <c:v>1.3100000000000001E-2</c:v>
                </c:pt>
                <c:pt idx="4">
                  <c:v>0.1021</c:v>
                </c:pt>
                <c:pt idx="5">
                  <c:v>0.80120000000000002</c:v>
                </c:pt>
              </c:numCache>
            </c:numRef>
          </c:val>
          <c:extLst>
            <c:ext xmlns:c16="http://schemas.microsoft.com/office/drawing/2014/chart" uri="{C3380CC4-5D6E-409C-BE32-E72D297353CC}">
              <c16:uniqueId val="{00000001-5126-4380-AAAB-61C74474E057}"/>
            </c:ext>
          </c:extLst>
        </c:ser>
        <c:dLbls>
          <c:dLblPos val="outEnd"/>
          <c:showLegendKey val="0"/>
          <c:showVal val="1"/>
          <c:showCatName val="0"/>
          <c:showSerName val="0"/>
          <c:showPercent val="0"/>
          <c:showBubbleSize val="0"/>
        </c:dLbls>
        <c:gapWidth val="50"/>
        <c:overlap val="-15"/>
        <c:axId val="823659040"/>
        <c:axId val="823660720"/>
      </c:barChart>
      <c:catAx>
        <c:axId val="823659040"/>
        <c:scaling>
          <c:orientation val="minMax"/>
        </c:scaling>
        <c:delete val="0"/>
        <c:axPos val="l"/>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823660720"/>
        <c:crosses val="autoZero"/>
        <c:auto val="1"/>
        <c:lblAlgn val="ctr"/>
        <c:lblOffset val="100"/>
        <c:noMultiLvlLbl val="0"/>
      </c:catAx>
      <c:valAx>
        <c:axId val="823660720"/>
        <c:scaling>
          <c:orientation val="minMax"/>
          <c:max val="1"/>
        </c:scaling>
        <c:delete val="1"/>
        <c:axPos val="b"/>
        <c:numFmt formatCode="0.00%" sourceLinked="0"/>
        <c:majorTickMark val="out"/>
        <c:minorTickMark val="none"/>
        <c:tickLblPos val="nextTo"/>
        <c:crossAx val="823659040"/>
        <c:crosses val="autoZero"/>
        <c:crossBetween val="between"/>
        <c:majorUnit val="0.1"/>
      </c:valAx>
      <c:spPr>
        <a:noFill/>
        <a:ln>
          <a:noFill/>
        </a:ln>
        <a:effectLst/>
      </c:spPr>
    </c:plotArea>
    <c:legend>
      <c:legendPos val="r"/>
      <c:layout>
        <c:manualLayout>
          <c:xMode val="edge"/>
          <c:yMode val="edge"/>
          <c:x val="0.87010599636583885"/>
          <c:y val="0.39259794798377479"/>
          <c:w val="0.11058086008479709"/>
          <c:h val="0.151686454923471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645946171901487E-2"/>
          <c:y val="0.1429891295300561"/>
          <c:w val="0.80988913090966952"/>
          <c:h val="0.6570824524312896"/>
        </c:manualLayout>
      </c:layout>
      <c:barChart>
        <c:barDir val="col"/>
        <c:grouping val="clustered"/>
        <c:varyColors val="0"/>
        <c:ser>
          <c:idx val="0"/>
          <c:order val="0"/>
          <c:tx>
            <c:strRef>
              <c:f>Sheet1!$B$1</c:f>
              <c:strCache>
                <c:ptCount val="1"/>
                <c:pt idx="0">
                  <c:v>满意度</c:v>
                </c:pt>
              </c:strCache>
            </c:strRef>
          </c:tx>
          <c:spPr>
            <a:prstGeom prst="rect">
              <a:avLst/>
            </a:prstGeom>
            <a:blipFill>
              <a:blip xmlns:r="http://schemas.openxmlformats.org/officeDocument/2006/relationships" r:embed="rId1"/>
              <a:stretch/>
            </a:blipFill>
          </c:spPr>
          <c:invertIfNegative val="1"/>
          <c:dPt>
            <c:idx val="0"/>
            <c:invertIfNegative val="1"/>
            <c:bubble3D val="0"/>
            <c:spPr>
              <a:prstGeom prst="rect">
                <a:avLst/>
              </a:prstGeom>
              <a:solidFill>
                <a:schemeClr val="accent1"/>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5955-466C-8E28-6791481046D0}"/>
              </c:ext>
            </c:extLst>
          </c:dPt>
          <c:dPt>
            <c:idx val="1"/>
            <c:invertIfNegative val="1"/>
            <c:bubble3D val="0"/>
            <c:spPr>
              <a:prstGeom prst="rect">
                <a:avLst/>
              </a:prstGeom>
              <a:solidFill>
                <a:schemeClr val="accent3"/>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5955-466C-8E28-6791481046D0}"/>
              </c:ext>
            </c:extLst>
          </c:dPt>
          <c:dPt>
            <c:idx val="2"/>
            <c:invertIfNegative val="1"/>
            <c:bubble3D val="0"/>
            <c:spPr>
              <a:prstGeom prst="rect">
                <a:avLst/>
              </a:prstGeom>
              <a:solidFill>
                <a:srgbClr val="92D050"/>
              </a:solidFill>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5955-466C-8E28-6791481046D0}"/>
              </c:ext>
            </c:extLst>
          </c:dPt>
          <c:dLbls>
            <c:numFmt formatCode="0.00%" sourceLinked="0"/>
            <c:spPr>
              <a:noFill/>
              <a:ln>
                <a:noFill/>
              </a:ln>
            </c:spPr>
            <c:txPr>
              <a:bodyPr rot="0" spcFirstLastPara="1" vertOverflow="ellipsis" vert="horz" wrap="square" lIns="38100" tIns="19050" rIns="38100" bIns="19050" anchor="ctr" anchorCtr="1">
                <a:spAutoFit/>
              </a:bodyPr>
              <a:lstStyle/>
              <a:p>
                <a:pPr>
                  <a:defRPr lang="zh-CN" sz="1000" b="0" i="0" u="none" strike="noStrike">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Sheet1!$A$2:$A$4</c:f>
              <c:strCache>
                <c:ptCount val="3"/>
                <c:pt idx="0">
                  <c:v>专科毕业生</c:v>
                </c:pt>
                <c:pt idx="1">
                  <c:v>本科毕业生</c:v>
                </c:pt>
                <c:pt idx="2">
                  <c:v>总体</c:v>
                </c:pt>
              </c:strCache>
            </c:strRef>
          </c:cat>
          <c:val>
            <c:numRef>
              <c:f>Sheet1!$B$2:$B$4</c:f>
              <c:numCache>
                <c:formatCode>0.00%</c:formatCode>
                <c:ptCount val="3"/>
                <c:pt idx="0">
                  <c:v>0.99009900990099009</c:v>
                </c:pt>
                <c:pt idx="1">
                  <c:v>0.99461206896551724</c:v>
                </c:pt>
                <c:pt idx="2">
                  <c:v>0.99364675984752227</c:v>
                </c:pt>
              </c:numCache>
            </c:numRef>
          </c:val>
          <c:extLst>
            <c:ext xmlns:c16="http://schemas.microsoft.com/office/drawing/2014/chart" uri="{C3380CC4-5D6E-409C-BE32-E72D297353CC}">
              <c16:uniqueId val="{00000006-5955-466C-8E28-6791481046D0}"/>
            </c:ext>
          </c:extLst>
        </c:ser>
        <c:dLbls>
          <c:showLegendKey val="0"/>
          <c:showVal val="0"/>
          <c:showCatName val="0"/>
          <c:showSerName val="0"/>
          <c:showPercent val="0"/>
          <c:showBubbleSize val="0"/>
        </c:dLbls>
        <c:gapWidth val="269"/>
        <c:overlap val="-15"/>
        <c:axId val="985951680"/>
        <c:axId val="985952072"/>
      </c:barChart>
      <c:catAx>
        <c:axId val="985951680"/>
        <c:scaling>
          <c:orientation val="minMax"/>
        </c:scaling>
        <c:delete val="0"/>
        <c:axPos val="b"/>
        <c:numFmt formatCode="General" sourceLinked="1"/>
        <c:majorTickMark val="none"/>
        <c:minorTickMark val="none"/>
        <c:tickLblPos val="nextTo"/>
        <c:spPr>
          <a:prstGeom prst="rect">
            <a:avLst/>
          </a:prstGeom>
          <a:noFill/>
          <a:ln w="15875" cap="flat" cmpd="sng" algn="ctr">
            <a:solidFill>
              <a:schemeClr val="accent2"/>
            </a:solidFill>
            <a:prstDash val="solid"/>
            <a:round/>
          </a:ln>
        </c:spPr>
        <c:txPr>
          <a:bodyPr rot="-60000000" spcFirstLastPara="1" vertOverflow="ellipsis" vert="horz" wrap="square" anchor="ctr" anchorCtr="1"/>
          <a:lstStyle/>
          <a:p>
            <a:pPr>
              <a:defRPr lang="zh-CN" sz="900" b="0" i="0" u="none" strike="noStrike">
                <a:solidFill>
                  <a:schemeClr val="tx1"/>
                </a:solidFill>
                <a:latin typeface="+mn-lt"/>
                <a:ea typeface="+mn-ea"/>
                <a:cs typeface="+mn-cs"/>
              </a:defRPr>
            </a:pPr>
            <a:endParaRPr lang="zh-CN"/>
          </a:p>
        </c:txPr>
        <c:crossAx val="985952072"/>
        <c:crosses val="autoZero"/>
        <c:auto val="1"/>
        <c:lblAlgn val="ctr"/>
        <c:lblOffset val="100"/>
        <c:noMultiLvlLbl val="0"/>
      </c:catAx>
      <c:valAx>
        <c:axId val="985952072"/>
        <c:scaling>
          <c:orientation val="minMax"/>
          <c:max val="1"/>
          <c:min val="0"/>
        </c:scaling>
        <c:delete val="1"/>
        <c:axPos val="l"/>
        <c:numFmt formatCode="0.00%" sourceLinked="1"/>
        <c:majorTickMark val="out"/>
        <c:minorTickMark val="none"/>
        <c:tickLblPos val="nextTo"/>
        <c:crossAx val="985951680"/>
        <c:crosses val="autoZero"/>
        <c:crossBetween val="between"/>
        <c:majorUnit val="0.2"/>
      </c:valAx>
      <c:spPr>
        <a:prstGeom prst="rect">
          <a:avLst/>
        </a:prstGeom>
        <a:solidFill>
          <a:schemeClr val="bg1"/>
        </a:solidFill>
        <a:ln w="25346">
          <a:noFill/>
        </a:ln>
      </c:spPr>
    </c:plotArea>
    <c:plotVisOnly val="1"/>
    <c:dispBlanksAs val="zero"/>
    <c:showDLblsOverMax val="0"/>
  </c:chart>
  <c:spPr>
    <a:prstGeom prst="rect">
      <a:avLst/>
    </a:prstGeom>
    <a:solidFill>
      <a:schemeClr val="bg1"/>
    </a:solidFill>
    <a:ln w="9525" cap="flat" cmpd="sng" algn="ctr">
      <a:noFill/>
      <a:prstDash val="solid"/>
      <a:round/>
    </a:ln>
  </c:spPr>
  <c:txPr>
    <a:bodyPr rot="0" spcFirstLastPara="0" vertOverflow="ellipsis" horzOverflow="overflow" vert="horz" wrap="square" anchor="ctr" anchorCtr="1"/>
    <a:lstStyle/>
    <a:p>
      <a:pPr>
        <a:defRPr lang="zh-CN"/>
      </a:pPr>
      <a:endParaRPr lang="zh-CN"/>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45"/>
          <c:y val="2.3029432641674508E-2"/>
          <c:w val="0.82796329436093219"/>
          <c:h val="0.46073083823382838"/>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1"/>
          <c:cat>
            <c:strRef>
              <c:f>Sheet1!$A$2:$A$5</c:f>
              <c:strCache>
                <c:ptCount val="4"/>
                <c:pt idx="0">
                  <c:v>课程总体满意度</c:v>
                </c:pt>
                <c:pt idx="1">
                  <c:v>专业课掌握度</c:v>
                </c:pt>
                <c:pt idx="2">
                  <c:v>专业课满足度</c:v>
                </c:pt>
                <c:pt idx="3">
                  <c:v>公共课帮助度</c:v>
                </c:pt>
              </c:strCache>
            </c:strRef>
          </c:cat>
          <c:val>
            <c:numRef>
              <c:f>Sheet1!$B$2:$B$5</c:f>
              <c:numCache>
                <c:formatCode>0.00%</c:formatCode>
                <c:ptCount val="4"/>
                <c:pt idx="0">
                  <c:v>0.95842357368104414</c:v>
                </c:pt>
                <c:pt idx="1">
                  <c:v>0.97152068780225687</c:v>
                </c:pt>
                <c:pt idx="2">
                  <c:v>0.94564047362755654</c:v>
                </c:pt>
                <c:pt idx="3">
                  <c:v>0.95810955961331901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2779-48A7-8C07-788C2863B42E}"/>
            </c:ext>
          </c:extLst>
        </c:ser>
        <c:ser>
          <c:idx val="1"/>
          <c:order val="1"/>
          <c:tx>
            <c:strRef>
              <c:f>Sheet1!$C$1</c:f>
              <c:strCache>
                <c:ptCount val="1"/>
                <c:pt idx="0">
                  <c:v>专科毕业生</c:v>
                </c:pt>
              </c:strCache>
            </c:strRef>
          </c:tx>
          <c:spPr>
            <a:solidFill>
              <a:srgbClr val="0BD0D9"/>
            </a:solidFill>
            <a:ln>
              <a:noFill/>
            </a:ln>
            <a:effectLst/>
          </c:spPr>
          <c:invertIfNegative val="1"/>
          <c:cat>
            <c:strRef>
              <c:f>Sheet1!$A$2:$A$5</c:f>
              <c:strCache>
                <c:ptCount val="4"/>
                <c:pt idx="0">
                  <c:v>课程总体满意度</c:v>
                </c:pt>
                <c:pt idx="1">
                  <c:v>专业课掌握度</c:v>
                </c:pt>
                <c:pt idx="2">
                  <c:v>专业课满足度</c:v>
                </c:pt>
                <c:pt idx="3">
                  <c:v>公共课帮助度</c:v>
                </c:pt>
              </c:strCache>
            </c:strRef>
          </c:cat>
          <c:val>
            <c:numRef>
              <c:f>Sheet1!$C$2:$C$5</c:f>
              <c:numCache>
                <c:formatCode>0.00%</c:formatCode>
                <c:ptCount val="4"/>
                <c:pt idx="0">
                  <c:v>0.93618208470177833</c:v>
                </c:pt>
                <c:pt idx="1">
                  <c:v>0.93812375249501001</c:v>
                </c:pt>
                <c:pt idx="2">
                  <c:v>0.91832669322709159</c:v>
                </c:pt>
                <c:pt idx="3">
                  <c:v>0.95209580838323349</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2779-48A7-8C07-788C2863B42E}"/>
            </c:ext>
          </c:extLst>
        </c:ser>
        <c:ser>
          <c:idx val="2"/>
          <c:order val="2"/>
          <c:tx>
            <c:strRef>
              <c:f>Sheet1!$D$1</c:f>
              <c:strCache>
                <c:ptCount val="1"/>
                <c:pt idx="0">
                  <c:v>总体</c:v>
                </c:pt>
              </c:strCache>
            </c:strRef>
          </c:tx>
          <c:spPr>
            <a:solidFill>
              <a:srgbClr val="92D050"/>
            </a:solidFill>
            <a:ln>
              <a:noFill/>
            </a:ln>
            <a:effectLst/>
          </c:spPr>
          <c:invertIfNegative val="1"/>
          <c:cat>
            <c:strRef>
              <c:f>Sheet1!$A$2:$A$5</c:f>
              <c:strCache>
                <c:ptCount val="4"/>
                <c:pt idx="0">
                  <c:v>课程总体满意度</c:v>
                </c:pt>
                <c:pt idx="1">
                  <c:v>专业课掌握度</c:v>
                </c:pt>
                <c:pt idx="2">
                  <c:v>专业课满足度</c:v>
                </c:pt>
                <c:pt idx="3">
                  <c:v>公共课帮助度</c:v>
                </c:pt>
              </c:strCache>
            </c:strRef>
          </c:cat>
          <c:val>
            <c:numRef>
              <c:f>Sheet1!$D$2:$D$5</c:f>
              <c:numCache>
                <c:formatCode>0.00%</c:formatCode>
                <c:ptCount val="4"/>
                <c:pt idx="0">
                  <c:v>0.95370065290496409</c:v>
                </c:pt>
                <c:pt idx="1">
                  <c:v>0.9644369178662151</c:v>
                </c:pt>
                <c:pt idx="2">
                  <c:v>0.93983050847457628</c:v>
                </c:pt>
                <c:pt idx="3">
                  <c:v>0.95683453237410077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2779-48A7-8C07-788C2863B42E}"/>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07560032"/>
        <c:crosses val="autoZero"/>
        <c:auto val="1"/>
        <c:lblAlgn val="ctr"/>
        <c:lblOffset val="100"/>
        <c:noMultiLvlLbl val="0"/>
      </c:catAx>
      <c:valAx>
        <c:axId val="607560032"/>
        <c:scaling>
          <c:orientation val="minMax"/>
          <c:max val="1"/>
          <c:min val="0"/>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07559640"/>
        <c:crosses val="autoZero"/>
        <c:crossBetween val="between"/>
        <c:majorUnit val="0.2"/>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45"/>
          <c:y val="2.3029432641674508E-2"/>
          <c:w val="0.82796329436093219"/>
          <c:h val="0.45620247289877303"/>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1"/>
          <c:cat>
            <c:strRef>
              <c:f>Sheet1!$A$2:$A$5</c:f>
              <c:strCache>
                <c:ptCount val="4"/>
                <c:pt idx="0">
                  <c:v>任课教师总体</c:v>
                </c:pt>
                <c:pt idx="1">
                  <c:v>师德师风</c:v>
                </c:pt>
                <c:pt idx="2">
                  <c:v>教学态度</c:v>
                </c:pt>
                <c:pt idx="3">
                  <c:v>教学水平</c:v>
                </c:pt>
              </c:strCache>
            </c:strRef>
          </c:cat>
          <c:val>
            <c:numRef>
              <c:f>Sheet1!$B$2:$B$5</c:f>
              <c:numCache>
                <c:formatCode>0.00%</c:formatCode>
                <c:ptCount val="4"/>
                <c:pt idx="0">
                  <c:v>0.98405060053455951</c:v>
                </c:pt>
                <c:pt idx="1">
                  <c:v>0.98882384246939858</c:v>
                </c:pt>
                <c:pt idx="2">
                  <c:v>0.9786413276081023</c:v>
                </c:pt>
                <c:pt idx="3">
                  <c:v>0.98468663152617764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40AA-41B4-B5F8-CDE6FCB2C4A6}"/>
            </c:ext>
          </c:extLst>
        </c:ser>
        <c:ser>
          <c:idx val="1"/>
          <c:order val="1"/>
          <c:tx>
            <c:strRef>
              <c:f>Sheet1!$C$1</c:f>
              <c:strCache>
                <c:ptCount val="1"/>
                <c:pt idx="0">
                  <c:v>专科毕业生</c:v>
                </c:pt>
              </c:strCache>
            </c:strRef>
          </c:tx>
          <c:spPr>
            <a:solidFill>
              <a:srgbClr val="0BD0D9"/>
            </a:solidFill>
            <a:ln>
              <a:noFill/>
            </a:ln>
            <a:effectLst/>
          </c:spPr>
          <c:invertIfNegative val="1"/>
          <c:cat>
            <c:strRef>
              <c:f>Sheet1!$A$2:$A$5</c:f>
              <c:strCache>
                <c:ptCount val="4"/>
                <c:pt idx="0">
                  <c:v>任课教师总体</c:v>
                </c:pt>
                <c:pt idx="1">
                  <c:v>师德师风</c:v>
                </c:pt>
                <c:pt idx="2">
                  <c:v>教学态度</c:v>
                </c:pt>
                <c:pt idx="3">
                  <c:v>教学水平</c:v>
                </c:pt>
              </c:strCache>
            </c:strRef>
          </c:cat>
          <c:val>
            <c:numRef>
              <c:f>Sheet1!$C$2:$C$5</c:f>
              <c:numCache>
                <c:formatCode>0.00%</c:formatCode>
                <c:ptCount val="4"/>
                <c:pt idx="0">
                  <c:v>0.98880798349167665</c:v>
                </c:pt>
                <c:pt idx="1">
                  <c:v>0.99415204678362568</c:v>
                </c:pt>
                <c:pt idx="2">
                  <c:v>0.9841544325239977</c:v>
                </c:pt>
                <c:pt idx="3">
                  <c:v>0.98811747116740656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40AA-41B4-B5F8-CDE6FCB2C4A6}"/>
            </c:ext>
          </c:extLst>
        </c:ser>
        <c:ser>
          <c:idx val="2"/>
          <c:order val="2"/>
          <c:tx>
            <c:strRef>
              <c:f>Sheet1!$D$1</c:f>
              <c:strCache>
                <c:ptCount val="1"/>
                <c:pt idx="0">
                  <c:v>总体</c:v>
                </c:pt>
              </c:strCache>
            </c:strRef>
          </c:tx>
          <c:spPr>
            <a:solidFill>
              <a:srgbClr val="92D050"/>
            </a:solidFill>
            <a:ln>
              <a:noFill/>
            </a:ln>
            <a:effectLst/>
          </c:spPr>
          <c:invertIfNegative val="1"/>
          <c:cat>
            <c:strRef>
              <c:f>Sheet1!$A$2:$A$5</c:f>
              <c:strCache>
                <c:ptCount val="4"/>
                <c:pt idx="0">
                  <c:v>任课教师总体</c:v>
                </c:pt>
                <c:pt idx="1">
                  <c:v>师德师风</c:v>
                </c:pt>
                <c:pt idx="2">
                  <c:v>教学态度</c:v>
                </c:pt>
                <c:pt idx="3">
                  <c:v>教学水平</c:v>
                </c:pt>
              </c:strCache>
            </c:strRef>
          </c:cat>
          <c:val>
            <c:numRef>
              <c:f>Sheet1!$D$2:$D$5</c:f>
              <c:numCache>
                <c:formatCode>0.00%</c:formatCode>
                <c:ptCount val="4"/>
                <c:pt idx="0">
                  <c:v>0.98507090595874469</c:v>
                </c:pt>
                <c:pt idx="1">
                  <c:v>0.98996655518394649</c:v>
                </c:pt>
                <c:pt idx="2">
                  <c:v>0.97982381327584067</c:v>
                </c:pt>
                <c:pt idx="3">
                  <c:v>0.9854223494164468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40AA-41B4-B5F8-CDE6FCB2C4A6}"/>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07560032"/>
        <c:crosses val="autoZero"/>
        <c:auto val="1"/>
        <c:lblAlgn val="ctr"/>
        <c:lblOffset val="100"/>
        <c:noMultiLvlLbl val="0"/>
      </c:catAx>
      <c:valAx>
        <c:axId val="607560032"/>
        <c:scaling>
          <c:orientation val="minMax"/>
          <c:max val="1"/>
          <c:min val="0"/>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07559640"/>
        <c:crosses val="autoZero"/>
        <c:crossBetween val="between"/>
        <c:majorUnit val="0.2"/>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solidFill>
            <a:schemeClr val="tx1"/>
          </a:solidFill>
        </a:defRPr>
      </a:pPr>
      <a:endParaRPr lang="zh-CN"/>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45"/>
          <c:y val="4.1799997603039346E-2"/>
          <c:w val="0.82796329436093219"/>
          <c:h val="0.58022435281893703"/>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1"/>
          <c:cat>
            <c:strRef>
              <c:f>Sheet1!$A$2:$A$5</c:f>
              <c:strCache>
                <c:ptCount val="4"/>
                <c:pt idx="0">
                  <c:v>学风建设总体</c:v>
                </c:pt>
                <c:pt idx="1">
                  <c:v>学习交流</c:v>
                </c:pt>
                <c:pt idx="2">
                  <c:v>课后自习</c:v>
                </c:pt>
                <c:pt idx="3">
                  <c:v>课堂听讲</c:v>
                </c:pt>
              </c:strCache>
            </c:strRef>
          </c:cat>
          <c:val>
            <c:numRef>
              <c:f>Sheet1!$B$2:$B$5</c:f>
              <c:numCache>
                <c:formatCode>0.00%</c:formatCode>
                <c:ptCount val="4"/>
                <c:pt idx="0">
                  <c:v>0.97286040914910665</c:v>
                </c:pt>
                <c:pt idx="1">
                  <c:v>0.97196765498652293</c:v>
                </c:pt>
                <c:pt idx="2">
                  <c:v>0.96817691477885648</c:v>
                </c:pt>
                <c:pt idx="3">
                  <c:v>0.97843665768194066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2EC0-40D4-B4F6-7069829BBC02}"/>
            </c:ext>
          </c:extLst>
        </c:ser>
        <c:ser>
          <c:idx val="1"/>
          <c:order val="1"/>
          <c:tx>
            <c:strRef>
              <c:f>Sheet1!$C$1</c:f>
              <c:strCache>
                <c:ptCount val="1"/>
                <c:pt idx="0">
                  <c:v>专科毕业生</c:v>
                </c:pt>
              </c:strCache>
            </c:strRef>
          </c:tx>
          <c:spPr>
            <a:solidFill>
              <a:srgbClr val="0BD0D9"/>
            </a:solidFill>
            <a:ln>
              <a:noFill/>
            </a:ln>
            <a:effectLst/>
          </c:spPr>
          <c:invertIfNegative val="1"/>
          <c:cat>
            <c:strRef>
              <c:f>Sheet1!$A$2:$A$5</c:f>
              <c:strCache>
                <c:ptCount val="4"/>
                <c:pt idx="0">
                  <c:v>学风建设总体</c:v>
                </c:pt>
                <c:pt idx="1">
                  <c:v>学习交流</c:v>
                </c:pt>
                <c:pt idx="2">
                  <c:v>课后自习</c:v>
                </c:pt>
                <c:pt idx="3">
                  <c:v>课堂听讲</c:v>
                </c:pt>
              </c:strCache>
            </c:strRef>
          </c:cat>
          <c:val>
            <c:numRef>
              <c:f>Sheet1!$C$2:$C$5</c:f>
              <c:numCache>
                <c:formatCode>0.00%</c:formatCode>
                <c:ptCount val="4"/>
                <c:pt idx="0">
                  <c:v>0.95972156739483472</c:v>
                </c:pt>
                <c:pt idx="1">
                  <c:v>0.95445544554455441</c:v>
                </c:pt>
                <c:pt idx="2">
                  <c:v>0.94653465346534649</c:v>
                </c:pt>
                <c:pt idx="3">
                  <c:v>0.97817460317460314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2EC0-40D4-B4F6-7069829BBC02}"/>
            </c:ext>
          </c:extLst>
        </c:ser>
        <c:ser>
          <c:idx val="2"/>
          <c:order val="2"/>
          <c:tx>
            <c:strRef>
              <c:f>Sheet1!$D$1</c:f>
              <c:strCache>
                <c:ptCount val="1"/>
                <c:pt idx="0">
                  <c:v>总体</c:v>
                </c:pt>
              </c:strCache>
            </c:strRef>
          </c:tx>
          <c:spPr>
            <a:solidFill>
              <a:srgbClr val="92D050"/>
            </a:solidFill>
            <a:ln>
              <a:noFill/>
            </a:ln>
            <a:effectLst/>
          </c:spPr>
          <c:invertIfNegative val="1"/>
          <c:cat>
            <c:strRef>
              <c:f>Sheet1!$A$2:$A$5</c:f>
              <c:strCache>
                <c:ptCount val="4"/>
                <c:pt idx="0">
                  <c:v>学风建设总体</c:v>
                </c:pt>
                <c:pt idx="1">
                  <c:v>学习交流</c:v>
                </c:pt>
                <c:pt idx="2">
                  <c:v>课后自习</c:v>
                </c:pt>
                <c:pt idx="3">
                  <c:v>课堂听讲</c:v>
                </c:pt>
              </c:strCache>
            </c:strRef>
          </c:cat>
          <c:val>
            <c:numRef>
              <c:f>Sheet1!$D$2:$D$5</c:f>
              <c:numCache>
                <c:formatCode>0.00%</c:formatCode>
                <c:ptCount val="4"/>
                <c:pt idx="0">
                  <c:v>0.97004829442716078</c:v>
                </c:pt>
                <c:pt idx="1">
                  <c:v>0.96822033898305082</c:v>
                </c:pt>
                <c:pt idx="2">
                  <c:v>0.96354387452310297</c:v>
                </c:pt>
                <c:pt idx="3">
                  <c:v>0.97838066977532856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2EC0-40D4-B4F6-7069829BBC02}"/>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07560032"/>
        <c:crosses val="autoZero"/>
        <c:auto val="1"/>
        <c:lblAlgn val="ctr"/>
        <c:lblOffset val="100"/>
        <c:noMultiLvlLbl val="0"/>
      </c:catAx>
      <c:valAx>
        <c:axId val="607560032"/>
        <c:scaling>
          <c:orientation val="minMax"/>
          <c:max val="1"/>
          <c:min val="0"/>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07559640"/>
        <c:crosses val="autoZero"/>
        <c:crossBetween val="between"/>
        <c:majorUnit val="0.2"/>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45"/>
          <c:y val="2.3029432641674508E-2"/>
          <c:w val="0.82796329436093219"/>
          <c:h val="0.43613804054839966"/>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1"/>
          <c:cat>
            <c:strRef>
              <c:f>Sheet1!$A$2:$A$7</c:f>
              <c:strCache>
                <c:ptCount val="6"/>
                <c:pt idx="0">
                  <c:v>课堂教学总体</c:v>
                </c:pt>
                <c:pt idx="1">
                  <c:v>师生互动</c:v>
                </c:pt>
                <c:pt idx="2">
                  <c:v>教学效果</c:v>
                </c:pt>
                <c:pt idx="3">
                  <c:v>反馈指导</c:v>
                </c:pt>
                <c:pt idx="4">
                  <c:v>课堂纪律</c:v>
                </c:pt>
                <c:pt idx="5">
                  <c:v>课程目标</c:v>
                </c:pt>
              </c:strCache>
            </c:strRef>
          </c:cat>
          <c:val>
            <c:numRef>
              <c:f>Sheet1!$B$2:$B$7</c:f>
              <c:numCache>
                <c:formatCode>0.00%</c:formatCode>
                <c:ptCount val="6"/>
                <c:pt idx="0">
                  <c:v>0.98226850995894754</c:v>
                </c:pt>
                <c:pt idx="1">
                  <c:v>0.98162162162162159</c:v>
                </c:pt>
                <c:pt idx="2">
                  <c:v>0.98324324324324319</c:v>
                </c:pt>
                <c:pt idx="3">
                  <c:v>0.97673160173160178</c:v>
                </c:pt>
                <c:pt idx="4">
                  <c:v>0.98055105348460292</c:v>
                </c:pt>
                <c:pt idx="5">
                  <c:v>0.98919502971366824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1720-4B78-B937-DB8753424657}"/>
            </c:ext>
          </c:extLst>
        </c:ser>
        <c:ser>
          <c:idx val="1"/>
          <c:order val="1"/>
          <c:tx>
            <c:strRef>
              <c:f>Sheet1!$C$1</c:f>
              <c:strCache>
                <c:ptCount val="1"/>
                <c:pt idx="0">
                  <c:v>专科毕业生</c:v>
                </c:pt>
              </c:strCache>
            </c:strRef>
          </c:tx>
          <c:spPr>
            <a:solidFill>
              <a:srgbClr val="009DD9"/>
            </a:solidFill>
            <a:ln>
              <a:noFill/>
            </a:ln>
            <a:effectLst/>
          </c:spPr>
          <c:invertIfNegative val="1"/>
          <c:cat>
            <c:strRef>
              <c:f>Sheet1!$A$2:$A$7</c:f>
              <c:strCache>
                <c:ptCount val="6"/>
                <c:pt idx="0">
                  <c:v>课堂教学总体</c:v>
                </c:pt>
                <c:pt idx="1">
                  <c:v>师生互动</c:v>
                </c:pt>
                <c:pt idx="2">
                  <c:v>教学效果</c:v>
                </c:pt>
                <c:pt idx="3">
                  <c:v>反馈指导</c:v>
                </c:pt>
                <c:pt idx="4">
                  <c:v>课堂纪律</c:v>
                </c:pt>
                <c:pt idx="5">
                  <c:v>课程目标</c:v>
                </c:pt>
              </c:strCache>
            </c:strRef>
          </c:cat>
          <c:val>
            <c:numRef>
              <c:f>Sheet1!$C$2:$C$7</c:f>
              <c:numCache>
                <c:formatCode>0.00%</c:formatCode>
                <c:ptCount val="6"/>
                <c:pt idx="0">
                  <c:v>0.98653225571004299</c:v>
                </c:pt>
                <c:pt idx="1">
                  <c:v>0.98611111111111116</c:v>
                </c:pt>
                <c:pt idx="2">
                  <c:v>0.98814229249011853</c:v>
                </c:pt>
                <c:pt idx="3">
                  <c:v>0.9821428571428571</c:v>
                </c:pt>
                <c:pt idx="4">
                  <c:v>0.98616600790513831</c:v>
                </c:pt>
                <c:pt idx="5">
                  <c:v>0.99009900990099009</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1720-4B78-B937-DB8753424657}"/>
            </c:ext>
          </c:extLst>
        </c:ser>
        <c:ser>
          <c:idx val="2"/>
          <c:order val="2"/>
          <c:tx>
            <c:strRef>
              <c:f>Sheet1!$D$1</c:f>
              <c:strCache>
                <c:ptCount val="1"/>
                <c:pt idx="0">
                  <c:v>总体</c:v>
                </c:pt>
              </c:strCache>
            </c:strRef>
          </c:tx>
          <c:spPr>
            <a:solidFill>
              <a:srgbClr val="92D050"/>
            </a:solidFill>
            <a:ln>
              <a:noFill/>
            </a:ln>
            <a:effectLst/>
          </c:spPr>
          <c:invertIfNegative val="1"/>
          <c:cat>
            <c:strRef>
              <c:f>Sheet1!$A$2:$A$7</c:f>
              <c:strCache>
                <c:ptCount val="6"/>
                <c:pt idx="0">
                  <c:v>课堂教学总体</c:v>
                </c:pt>
                <c:pt idx="1">
                  <c:v>师生互动</c:v>
                </c:pt>
                <c:pt idx="2">
                  <c:v>教学效果</c:v>
                </c:pt>
                <c:pt idx="3">
                  <c:v>反馈指导</c:v>
                </c:pt>
                <c:pt idx="4">
                  <c:v>课堂纪律</c:v>
                </c:pt>
                <c:pt idx="5">
                  <c:v>课程目标</c:v>
                </c:pt>
              </c:strCache>
            </c:strRef>
          </c:cat>
          <c:val>
            <c:numRef>
              <c:f>Sheet1!$D$2:$D$7</c:f>
              <c:numCache>
                <c:formatCode>0.00%</c:formatCode>
                <c:ptCount val="6"/>
                <c:pt idx="0">
                  <c:v>0.98318293496020437</c:v>
                </c:pt>
                <c:pt idx="1">
                  <c:v>0.98258283772302468</c:v>
                </c:pt>
                <c:pt idx="2">
                  <c:v>0.98429541595925296</c:v>
                </c:pt>
                <c:pt idx="3">
                  <c:v>0.97789115646258506</c:v>
                </c:pt>
                <c:pt idx="4">
                  <c:v>0.98175647008909628</c:v>
                </c:pt>
                <c:pt idx="5">
                  <c:v>0.98938879456706286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1720-4B78-B937-DB8753424657}"/>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07560032"/>
        <c:crosses val="autoZero"/>
        <c:auto val="1"/>
        <c:lblAlgn val="ctr"/>
        <c:lblOffset val="100"/>
        <c:noMultiLvlLbl val="0"/>
      </c:catAx>
      <c:valAx>
        <c:axId val="607560032"/>
        <c:scaling>
          <c:orientation val="minMax"/>
          <c:max val="1"/>
          <c:min val="0"/>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07559640"/>
        <c:crosses val="autoZero"/>
        <c:crossBetween val="between"/>
        <c:majorUnit val="0.2"/>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45"/>
          <c:y val="2.3029432641674508E-2"/>
          <c:w val="0.82796329436093219"/>
          <c:h val="0.557179220521963"/>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1"/>
          <c:cat>
            <c:strRef>
              <c:f>Sheet1!$A$2:$A$5</c:f>
              <c:strCache>
                <c:ptCount val="4"/>
                <c:pt idx="0">
                  <c:v>实践教学总体</c:v>
                </c:pt>
                <c:pt idx="1">
                  <c:v>内容实用性</c:v>
                </c:pt>
                <c:pt idx="2">
                  <c:v>开展充分性</c:v>
                </c:pt>
                <c:pt idx="3">
                  <c:v>组织管理有效性</c:v>
                </c:pt>
              </c:strCache>
            </c:strRef>
          </c:cat>
          <c:val>
            <c:numRef>
              <c:f>Sheet1!$B$2:$B$5</c:f>
              <c:numCache>
                <c:formatCode>0.00%</c:formatCode>
                <c:ptCount val="4"/>
                <c:pt idx="0">
                  <c:v>0.96458769736221328</c:v>
                </c:pt>
                <c:pt idx="1">
                  <c:v>0.97686928456159228</c:v>
                </c:pt>
                <c:pt idx="2">
                  <c:v>0.94600431965442766</c:v>
                </c:pt>
                <c:pt idx="3">
                  <c:v>0.9708894878706199</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8616-4A43-AF15-6D879A05DFD4}"/>
            </c:ext>
          </c:extLst>
        </c:ser>
        <c:ser>
          <c:idx val="1"/>
          <c:order val="1"/>
          <c:tx>
            <c:strRef>
              <c:f>Sheet1!$C$1</c:f>
              <c:strCache>
                <c:ptCount val="1"/>
                <c:pt idx="0">
                  <c:v>专科毕业生</c:v>
                </c:pt>
              </c:strCache>
            </c:strRef>
          </c:tx>
          <c:spPr>
            <a:solidFill>
              <a:srgbClr val="0BD0D9"/>
            </a:solidFill>
            <a:ln>
              <a:noFill/>
            </a:ln>
            <a:effectLst/>
          </c:spPr>
          <c:invertIfNegative val="1"/>
          <c:cat>
            <c:strRef>
              <c:f>Sheet1!$A$2:$A$5</c:f>
              <c:strCache>
                <c:ptCount val="4"/>
                <c:pt idx="0">
                  <c:v>实践教学总体</c:v>
                </c:pt>
                <c:pt idx="1">
                  <c:v>内容实用性</c:v>
                </c:pt>
                <c:pt idx="2">
                  <c:v>开展充分性</c:v>
                </c:pt>
                <c:pt idx="3">
                  <c:v>组织管理有效性</c:v>
                </c:pt>
              </c:strCache>
            </c:strRef>
          </c:cat>
          <c:val>
            <c:numRef>
              <c:f>Sheet1!$C$2:$C$5</c:f>
              <c:numCache>
                <c:formatCode>0.00%</c:formatCode>
                <c:ptCount val="4"/>
                <c:pt idx="0">
                  <c:v>0.96279388417883704</c:v>
                </c:pt>
                <c:pt idx="1">
                  <c:v>0.98019801980198018</c:v>
                </c:pt>
                <c:pt idx="2">
                  <c:v>0.94211576846307388</c:v>
                </c:pt>
                <c:pt idx="3">
                  <c:v>0.96606786427145708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8616-4A43-AF15-6D879A05DFD4}"/>
            </c:ext>
          </c:extLst>
        </c:ser>
        <c:ser>
          <c:idx val="2"/>
          <c:order val="2"/>
          <c:tx>
            <c:strRef>
              <c:f>Sheet1!$D$1</c:f>
              <c:strCache>
                <c:ptCount val="1"/>
                <c:pt idx="0">
                  <c:v>总体</c:v>
                </c:pt>
              </c:strCache>
            </c:strRef>
          </c:tx>
          <c:spPr>
            <a:solidFill>
              <a:srgbClr val="92D050"/>
            </a:solidFill>
            <a:ln>
              <a:noFill/>
            </a:ln>
            <a:effectLst/>
          </c:spPr>
          <c:invertIfNegative val="1"/>
          <c:cat>
            <c:strRef>
              <c:f>Sheet1!$A$2:$A$5</c:f>
              <c:strCache>
                <c:ptCount val="4"/>
                <c:pt idx="0">
                  <c:v>实践教学总体</c:v>
                </c:pt>
                <c:pt idx="1">
                  <c:v>内容实用性</c:v>
                </c:pt>
                <c:pt idx="2">
                  <c:v>开展充分性</c:v>
                </c:pt>
                <c:pt idx="3">
                  <c:v>组织管理有效性</c:v>
                </c:pt>
              </c:strCache>
            </c:strRef>
          </c:cat>
          <c:val>
            <c:numRef>
              <c:f>Sheet1!$D$2:$D$5</c:f>
              <c:numCache>
                <c:formatCode>0.00%</c:formatCode>
                <c:ptCount val="4"/>
                <c:pt idx="0">
                  <c:v>0.9642069731372056</c:v>
                </c:pt>
                <c:pt idx="1">
                  <c:v>0.97758037225042305</c:v>
                </c:pt>
                <c:pt idx="2">
                  <c:v>0.94517637059073523</c:v>
                </c:pt>
                <c:pt idx="3">
                  <c:v>0.96986417657045842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8616-4A43-AF15-6D879A05DFD4}"/>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07560032"/>
        <c:crosses val="autoZero"/>
        <c:auto val="1"/>
        <c:lblAlgn val="ctr"/>
        <c:lblOffset val="100"/>
        <c:noMultiLvlLbl val="0"/>
      </c:catAx>
      <c:valAx>
        <c:axId val="607560032"/>
        <c:scaling>
          <c:orientation val="minMax"/>
          <c:max val="1"/>
          <c:min val="0"/>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07559640"/>
        <c:crosses val="autoZero"/>
        <c:crossBetween val="between"/>
        <c:majorUnit val="0.2"/>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06257088234342"/>
          <c:y val="0.11506756615635248"/>
          <c:w val="0.69239807986964597"/>
          <c:h val="0.83952479624257492"/>
        </c:manualLayout>
      </c:layout>
      <c:barChart>
        <c:barDir val="bar"/>
        <c:grouping val="stacked"/>
        <c:varyColors val="0"/>
        <c:ser>
          <c:idx val="0"/>
          <c:order val="0"/>
          <c:tx>
            <c:strRef>
              <c:f>Sheet1!$B$1</c:f>
              <c:strCache>
                <c:ptCount val="1"/>
                <c:pt idx="0">
                  <c:v>重要度</c:v>
                </c:pt>
              </c:strCache>
            </c:strRef>
          </c:tx>
          <c:spPr>
            <a:solidFill>
              <a:schemeClr val="accent1"/>
            </a:solidFill>
            <a:ln>
              <a:noFill/>
            </a:ln>
            <a:effectLst/>
          </c:spPr>
          <c:invertIfNegative val="0"/>
          <c:dLbls>
            <c:dLbl>
              <c:idx val="0"/>
              <c:layout>
                <c:manualLayout>
                  <c:x val="-0.15892116693937217"/>
                  <c:y val="0"/>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8DB628A-BE13-4F5C-A4F6-6E9068C97105}" type="CELLRANGE">
                      <a:rPr lang="en-US" altLang="zh-CN"/>
                      <a:pPr>
                        <a:defRPr>
                          <a:solidFill>
                            <a:schemeClr val="tx1">
                              <a:lumMod val="75000"/>
                              <a:lumOff val="25000"/>
                            </a:schemeClr>
                          </a:solidFill>
                        </a:defRPr>
                      </a:pPr>
                      <a:t>[CELLRANGE]</a:t>
                    </a:fld>
                    <a:endParaRPr lang="zh-CN" altLang="en-US"/>
                  </a:p>
                </c:rich>
              </c:tx>
              <c:numFmt formatCode="0.00%"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0-2747-48CD-89D5-AD6812FBB455}"/>
                </c:ext>
              </c:extLst>
            </c:dLbl>
            <c:dLbl>
              <c:idx val="1"/>
              <c:layout>
                <c:manualLayout>
                  <c:x val="-0.15651336383337347"/>
                  <c:y val="0"/>
                </c:manualLayout>
              </c:layout>
              <c:tx>
                <c:rich>
                  <a:bodyPr/>
                  <a:lstStyle/>
                  <a:p>
                    <a:fld id="{E6157773-5134-4682-ABED-649B56484FD3}"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1-2747-48CD-89D5-AD6812FBB455}"/>
                </c:ext>
              </c:extLst>
            </c:dLbl>
            <c:dLbl>
              <c:idx val="2"/>
              <c:layout>
                <c:manualLayout>
                  <c:x val="-0.1589212617385023"/>
                  <c:y val="4.1279669762641896E-3"/>
                </c:manualLayout>
              </c:layout>
              <c:tx>
                <c:rich>
                  <a:bodyPr/>
                  <a:lstStyle/>
                  <a:p>
                    <a:fld id="{AA902AB6-FEB5-4227-A4EE-4916EF5C2301}"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2-2747-48CD-89D5-AD6812FBB455}"/>
                </c:ext>
              </c:extLst>
            </c:dLbl>
            <c:dLbl>
              <c:idx val="3"/>
              <c:layout>
                <c:manualLayout>
                  <c:x val="-0.15651336383337347"/>
                  <c:y val="4.1279669762641896E-3"/>
                </c:manualLayout>
              </c:layout>
              <c:tx>
                <c:rich>
                  <a:bodyPr/>
                  <a:lstStyle/>
                  <a:p>
                    <a:fld id="{07258A7B-50C0-40E8-B018-A464F52130C4}"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3-2747-48CD-89D5-AD6812FBB455}"/>
                </c:ext>
              </c:extLst>
            </c:dLbl>
            <c:dLbl>
              <c:idx val="4"/>
              <c:layout>
                <c:manualLayout>
                  <c:x val="-0.157717407585068"/>
                  <c:y val="-2.0636584513623103E-3"/>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31AF6414-EE4B-48A5-A795-8DB27BDE0B93}" type="CELLRANGE">
                      <a:rPr lang="en-US" altLang="zh-CN"/>
                      <a:pPr>
                        <a:defRPr>
                          <a:solidFill>
                            <a:schemeClr val="tx1">
                              <a:lumMod val="75000"/>
                              <a:lumOff val="25000"/>
                            </a:schemeClr>
                          </a:solidFill>
                        </a:defRPr>
                      </a:pPr>
                      <a:t>[CELLRANGE]</a:t>
                    </a:fld>
                    <a:endParaRPr lang="zh-CN" altLang="en-US"/>
                  </a:p>
                </c:rich>
              </c:tx>
              <c:numFmt formatCode="0.00%"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4-2747-48CD-89D5-AD6812FBB455}"/>
                </c:ext>
              </c:extLst>
            </c:dLbl>
            <c:dLbl>
              <c:idx val="5"/>
              <c:layout>
                <c:manualLayout>
                  <c:x val="-0.15410546592824464"/>
                  <c:y val="7.5678520320118843E-17"/>
                </c:manualLayout>
              </c:layout>
              <c:tx>
                <c:rich>
                  <a:bodyPr/>
                  <a:lstStyle/>
                  <a:p>
                    <a:fld id="{9785C271-22BF-4E19-948B-5255CDB151C3}"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5-2747-48CD-89D5-AD6812FBB455}"/>
                </c:ext>
              </c:extLst>
            </c:dLbl>
            <c:dLbl>
              <c:idx val="6"/>
              <c:layout>
                <c:manualLayout>
                  <c:x val="-0.1589212617385023"/>
                  <c:y val="0"/>
                </c:manualLayout>
              </c:layout>
              <c:tx>
                <c:rich>
                  <a:bodyPr/>
                  <a:lstStyle/>
                  <a:p>
                    <a:fld id="{6A7F93C8-F01E-43AA-B527-A202195384E6}"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6-2747-48CD-89D5-AD6812FBB455}"/>
                </c:ext>
              </c:extLst>
            </c:dLbl>
            <c:dLbl>
              <c:idx val="7"/>
              <c:layout>
                <c:manualLayout>
                  <c:x val="-0.16373705754875995"/>
                  <c:y val="0"/>
                </c:manualLayout>
              </c:layout>
              <c:tx>
                <c:rich>
                  <a:bodyPr/>
                  <a:lstStyle/>
                  <a:p>
                    <a:fld id="{742B710C-4360-497F-8C72-0383C9B5C031}"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7-2747-48CD-89D5-AD6812FBB455}"/>
                </c:ext>
              </c:extLst>
            </c:dLbl>
            <c:dLbl>
              <c:idx val="8"/>
              <c:layout>
                <c:manualLayout>
                  <c:x val="-0.15651336383337347"/>
                  <c:y val="3.7839260160059421E-17"/>
                </c:manualLayout>
              </c:layout>
              <c:tx>
                <c:rich>
                  <a:bodyPr/>
                  <a:lstStyle/>
                  <a:p>
                    <a:fld id="{2880C128-DC72-4E06-96BA-E65FCDDAA0CA}"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8-2747-48CD-89D5-AD6812FBB455}"/>
                </c:ext>
              </c:extLst>
            </c:dLbl>
            <c:dLbl>
              <c:idx val="9"/>
              <c:layout>
                <c:manualLayout>
                  <c:x val="-0.15651336383337347"/>
                  <c:y val="3.2503676980350153E-7"/>
                </c:manualLayout>
              </c:layout>
              <c:tx>
                <c:rich>
                  <a:bodyPr/>
                  <a:lstStyle/>
                  <a:p>
                    <a:fld id="{8CA9A3B8-8893-4C5B-8F2E-B9A8B68C058F}"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9-2747-48CD-89D5-AD6812FBB45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善于观察</c:v>
                </c:pt>
                <c:pt idx="1">
                  <c:v>坚韧自信</c:v>
                </c:pt>
                <c:pt idx="2">
                  <c:v>组织协调</c:v>
                </c:pt>
                <c:pt idx="3">
                  <c:v>创新思维</c:v>
                </c:pt>
                <c:pt idx="4">
                  <c:v>情绪调节</c:v>
                </c:pt>
                <c:pt idx="5">
                  <c:v>严谨负责</c:v>
                </c:pt>
                <c:pt idx="6">
                  <c:v>逻辑思维</c:v>
                </c:pt>
                <c:pt idx="7">
                  <c:v>团队意识</c:v>
                </c:pt>
                <c:pt idx="8">
                  <c:v>表达能力</c:v>
                </c:pt>
                <c:pt idx="9">
                  <c:v>主动学习</c:v>
                </c:pt>
              </c:strCache>
            </c:strRef>
          </c:cat>
          <c:val>
            <c:numRef>
              <c:f>Sheet1!$B$2:$B$11</c:f>
              <c:numCache>
                <c:formatCode>General</c:formatCode>
                <c:ptCount val="10"/>
                <c:pt idx="0">
                  <c:v>-3.1944444444444446</c:v>
                </c:pt>
                <c:pt idx="1">
                  <c:v>-3.1944444444444446</c:v>
                </c:pt>
                <c:pt idx="2">
                  <c:v>-3.2110042735042734</c:v>
                </c:pt>
                <c:pt idx="3">
                  <c:v>-3.2179487179487181</c:v>
                </c:pt>
                <c:pt idx="4">
                  <c:v>-3.2238247863247862</c:v>
                </c:pt>
                <c:pt idx="5">
                  <c:v>-3.2510683760683761</c:v>
                </c:pt>
                <c:pt idx="6">
                  <c:v>-3.2612179487179489</c:v>
                </c:pt>
                <c:pt idx="7">
                  <c:v>-3.2686965811965814</c:v>
                </c:pt>
                <c:pt idx="8">
                  <c:v>-3.3146367521367521</c:v>
                </c:pt>
                <c:pt idx="9">
                  <c:v>-3.3327991452991452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02D57815-91ED-43cb-92C2-25804820EDAC}">
              <c15:datalabelsRange>
                <c15:f>Sheet1!$E$2:$E$11</c15:f>
                <c15:dlblRangeCache>
                  <c:ptCount val="10"/>
                  <c:pt idx="0">
                    <c:v>19.44%</c:v>
                  </c:pt>
                  <c:pt idx="1">
                    <c:v>19.44%</c:v>
                  </c:pt>
                  <c:pt idx="2">
                    <c:v>21.10%</c:v>
                  </c:pt>
                  <c:pt idx="3">
                    <c:v>21.79%</c:v>
                  </c:pt>
                  <c:pt idx="4">
                    <c:v>22.38%</c:v>
                  </c:pt>
                  <c:pt idx="5">
                    <c:v>25.11%</c:v>
                  </c:pt>
                  <c:pt idx="6">
                    <c:v>26.12%</c:v>
                  </c:pt>
                  <c:pt idx="7">
                    <c:v>26.87%</c:v>
                  </c:pt>
                  <c:pt idx="8">
                    <c:v>31.46%</c:v>
                  </c:pt>
                  <c:pt idx="9">
                    <c:v>33.28%</c:v>
                  </c:pt>
                </c15:dlblRangeCache>
              </c15:datalabelsRange>
            </c:ext>
            <c:ext xmlns:c16="http://schemas.microsoft.com/office/drawing/2014/chart" uri="{C3380CC4-5D6E-409C-BE32-E72D297353CC}">
              <c16:uniqueId val="{0000000A-2747-48CD-89D5-AD6812FBB455}"/>
            </c:ext>
          </c:extLst>
        </c:ser>
        <c:ser>
          <c:idx val="1"/>
          <c:order val="1"/>
          <c:tx>
            <c:strRef>
              <c:f>Sheet1!$C$1</c:f>
              <c:strCache>
                <c:ptCount val="1"/>
                <c:pt idx="0">
                  <c:v>辅助列</c:v>
                </c:pt>
              </c:strCache>
            </c:strRef>
          </c:tx>
          <c:spPr>
            <a:solidFill>
              <a:schemeClr val="bg1">
                <a:alpha val="50000"/>
              </a:schemeClr>
            </a:solidFill>
            <a:ln w="952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善于观察</c:v>
                </c:pt>
                <c:pt idx="1">
                  <c:v>坚韧自信</c:v>
                </c:pt>
                <c:pt idx="2">
                  <c:v>组织协调</c:v>
                </c:pt>
                <c:pt idx="3">
                  <c:v>创新思维</c:v>
                </c:pt>
                <c:pt idx="4">
                  <c:v>情绪调节</c:v>
                </c:pt>
                <c:pt idx="5">
                  <c:v>严谨负责</c:v>
                </c:pt>
                <c:pt idx="6">
                  <c:v>逻辑思维</c:v>
                </c:pt>
                <c:pt idx="7">
                  <c:v>团队意识</c:v>
                </c:pt>
                <c:pt idx="8">
                  <c:v>表达能力</c:v>
                </c:pt>
                <c:pt idx="9">
                  <c:v>主动学习</c:v>
                </c:pt>
              </c:strCache>
            </c:strRef>
          </c:cat>
          <c:val>
            <c:numRef>
              <c:f>Sheet1!$C$2:$C$11</c:f>
              <c:numCache>
                <c:formatCode>General</c:formatCode>
                <c:ptCount val="10"/>
                <c:pt idx="0">
                  <c:v>3</c:v>
                </c:pt>
                <c:pt idx="1">
                  <c:v>3</c:v>
                </c:pt>
                <c:pt idx="2">
                  <c:v>3</c:v>
                </c:pt>
                <c:pt idx="3">
                  <c:v>3</c:v>
                </c:pt>
                <c:pt idx="4">
                  <c:v>3</c:v>
                </c:pt>
                <c:pt idx="5">
                  <c:v>3</c:v>
                </c:pt>
                <c:pt idx="6">
                  <c:v>3</c:v>
                </c:pt>
                <c:pt idx="7">
                  <c:v>3</c:v>
                </c:pt>
                <c:pt idx="8">
                  <c:v>3</c:v>
                </c:pt>
                <c:pt idx="9">
                  <c:v>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2747-48CD-89D5-AD6812FBB455}"/>
            </c:ext>
          </c:extLst>
        </c:ser>
        <c:ser>
          <c:idx val="2"/>
          <c:order val="2"/>
          <c:tx>
            <c:strRef>
              <c:f>Sheet1!$D$1</c:f>
              <c:strCache>
                <c:ptCount val="1"/>
                <c:pt idx="0">
                  <c:v>水平</c:v>
                </c:pt>
              </c:strCache>
            </c:strRef>
          </c:tx>
          <c:spPr>
            <a:solidFill>
              <a:srgbClr val="92D050"/>
            </a:solidFill>
            <a:ln>
              <a:noFill/>
            </a:ln>
            <a:effectLst/>
          </c:spPr>
          <c:invertIfNegative val="0"/>
          <c:dLbls>
            <c:dLbl>
              <c:idx val="0"/>
              <c:layout>
                <c:manualLayout>
                  <c:x val="0.14206597640260035"/>
                  <c:y val="6.1919504643962852E-3"/>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B86CCF9B-9BAB-48F6-82A1-A3E4EAFD0ED9}" type="CELLRANGE">
                      <a:rPr lang="en-US" altLang="zh-CN"/>
                      <a:pPr>
                        <a:defRPr>
                          <a:solidFill>
                            <a:schemeClr val="tx1">
                              <a:lumMod val="75000"/>
                              <a:lumOff val="25000"/>
                            </a:schemeClr>
                          </a:solidFill>
                        </a:defRPr>
                      </a:pPr>
                      <a:t>[CELLRANGE]</a:t>
                    </a:fld>
                    <a:endParaRPr lang="zh-CN" altLang="en-US"/>
                  </a:p>
                </c:rich>
              </c:tx>
              <c:numFmt formatCode="#,##0.00_ "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C-2747-48CD-89D5-AD6812FBB455}"/>
                </c:ext>
              </c:extLst>
            </c:dLbl>
            <c:dLbl>
              <c:idx val="1"/>
              <c:layout>
                <c:manualLayout>
                  <c:x val="0.14928967011798699"/>
                  <c:y val="-4.1279669762641896E-3"/>
                </c:manualLayout>
              </c:layout>
              <c:tx>
                <c:rich>
                  <a:bodyPr/>
                  <a:lstStyle/>
                  <a:p>
                    <a:fld id="{57B1B8AF-C9A1-4D5B-926D-4CBC6F2B76C6}"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D-2747-48CD-89D5-AD6812FBB455}"/>
                </c:ext>
              </c:extLst>
            </c:dLbl>
            <c:dLbl>
              <c:idx val="2"/>
              <c:layout>
                <c:manualLayout>
                  <c:x val="0.15169756802311582"/>
                  <c:y val="4.1279669762641896E-3"/>
                </c:manualLayout>
              </c:layout>
              <c:tx>
                <c:rich>
                  <a:bodyPr/>
                  <a:lstStyle/>
                  <a:p>
                    <a:fld id="{D447A6F9-099B-4378-B317-47771B5531D9}"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E-2747-48CD-89D5-AD6812FBB455}"/>
                </c:ext>
              </c:extLst>
            </c:dLbl>
            <c:dLbl>
              <c:idx val="3"/>
              <c:layout>
                <c:manualLayout>
                  <c:x val="0.15410546592824464"/>
                  <c:y val="0"/>
                </c:manualLayout>
              </c:layout>
              <c:tx>
                <c:rich>
                  <a:bodyPr/>
                  <a:lstStyle/>
                  <a:p>
                    <a:fld id="{C452267C-9E54-4586-BA3F-EA9BE7AE4795}"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F-2747-48CD-89D5-AD6812FBB455}"/>
                </c:ext>
              </c:extLst>
            </c:dLbl>
            <c:dLbl>
              <c:idx val="4"/>
              <c:layout>
                <c:manualLayout>
                  <c:x val="0.16253329819445578"/>
                  <c:y val="4.1279669762641896E-3"/>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AA03C5CF-4C0B-479F-A8BD-81D5C16D7813}" type="CELLRANGE">
                      <a:rPr lang="en-US" altLang="zh-CN"/>
                      <a:pPr>
                        <a:defRPr>
                          <a:solidFill>
                            <a:schemeClr val="tx1">
                              <a:lumMod val="75000"/>
                              <a:lumOff val="25000"/>
                            </a:schemeClr>
                          </a:solidFill>
                        </a:defRPr>
                      </a:pPr>
                      <a:t>[CELLRANGE]</a:t>
                    </a:fld>
                    <a:endParaRPr lang="zh-CN" altLang="en-US"/>
                  </a:p>
                </c:rich>
              </c:tx>
              <c:numFmt formatCode="#,##0.00_ "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10-2747-48CD-89D5-AD6812FBB455}"/>
                </c:ext>
              </c:extLst>
            </c:dLbl>
            <c:dLbl>
              <c:idx val="5"/>
              <c:layout>
                <c:manualLayout>
                  <c:x val="0.1589212617385021"/>
                  <c:y val="-7.5678520320118843E-17"/>
                </c:manualLayout>
              </c:layout>
              <c:tx>
                <c:rich>
                  <a:bodyPr/>
                  <a:lstStyle/>
                  <a:p>
                    <a:fld id="{74B82E34-6534-4636-82ED-717AC732B77D}"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1-2747-48CD-89D5-AD6812FBB455}"/>
                </c:ext>
              </c:extLst>
            </c:dLbl>
            <c:dLbl>
              <c:idx val="6"/>
              <c:layout>
                <c:manualLayout>
                  <c:x val="0.15651336383337364"/>
                  <c:y val="0"/>
                </c:manualLayout>
              </c:layout>
              <c:tx>
                <c:rich>
                  <a:bodyPr/>
                  <a:lstStyle/>
                  <a:p>
                    <a:fld id="{C3E77B32-898D-4667-8ACE-905CDBE025FB}"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2-2747-48CD-89D5-AD6812FBB455}"/>
                </c:ext>
              </c:extLst>
            </c:dLbl>
            <c:dLbl>
              <c:idx val="7"/>
              <c:layout>
                <c:manualLayout>
                  <c:x val="0.15152846634911377"/>
                  <c:y val="0"/>
                </c:manualLayout>
              </c:layout>
              <c:tx>
                <c:rich>
                  <a:bodyPr/>
                  <a:lstStyle/>
                  <a:p>
                    <a:fld id="{023F0FB3-95FC-4949-B674-0A16A18297BA}"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3-2747-48CD-89D5-AD6812FBB455}"/>
                </c:ext>
              </c:extLst>
            </c:dLbl>
            <c:dLbl>
              <c:idx val="8"/>
              <c:layout>
                <c:manualLayout>
                  <c:x val="0.15169756802311582"/>
                  <c:y val="-3.7839260160059421E-17"/>
                </c:manualLayout>
              </c:layout>
              <c:tx>
                <c:rich>
                  <a:bodyPr/>
                  <a:lstStyle/>
                  <a:p>
                    <a:fld id="{F1CA1567-451D-4BE5-9EAE-E74168C849BA}"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4-2747-48CD-89D5-AD6812FBB455}"/>
                </c:ext>
              </c:extLst>
            </c:dLbl>
            <c:dLbl>
              <c:idx val="9"/>
              <c:layout>
                <c:manualLayout>
                  <c:x val="0.14206597640260052"/>
                  <c:y val="-1.8919630080029711E-17"/>
                </c:manualLayout>
              </c:layout>
              <c:tx>
                <c:rich>
                  <a:bodyPr/>
                  <a:lstStyle/>
                  <a:p>
                    <a:fld id="{8E42E41F-234B-4E09-BB34-52DA314DB0F3}"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5-2747-48CD-89D5-AD6812FBB455}"/>
                </c:ext>
              </c:extLst>
            </c:dLbl>
            <c:numFmt formatCode="#,##0.00_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善于观察</c:v>
                </c:pt>
                <c:pt idx="1">
                  <c:v>坚韧自信</c:v>
                </c:pt>
                <c:pt idx="2">
                  <c:v>组织协调</c:v>
                </c:pt>
                <c:pt idx="3">
                  <c:v>创新思维</c:v>
                </c:pt>
                <c:pt idx="4">
                  <c:v>情绪调节</c:v>
                </c:pt>
                <c:pt idx="5">
                  <c:v>严谨负责</c:v>
                </c:pt>
                <c:pt idx="6">
                  <c:v>逻辑思维</c:v>
                </c:pt>
                <c:pt idx="7">
                  <c:v>团队意识</c:v>
                </c:pt>
                <c:pt idx="8">
                  <c:v>表达能力</c:v>
                </c:pt>
                <c:pt idx="9">
                  <c:v>主动学习</c:v>
                </c:pt>
              </c:strCache>
            </c:strRef>
          </c:cat>
          <c:val>
            <c:numRef>
              <c:f>Sheet1!$D$2:$D$11</c:f>
              <c:numCache>
                <c:formatCode>0.00_ </c:formatCode>
                <c:ptCount val="10"/>
                <c:pt idx="0">
                  <c:v>4.2</c:v>
                </c:pt>
                <c:pt idx="1">
                  <c:v>3.8</c:v>
                </c:pt>
                <c:pt idx="2">
                  <c:v>4.25</c:v>
                </c:pt>
                <c:pt idx="3">
                  <c:v>3.6</c:v>
                </c:pt>
                <c:pt idx="4">
                  <c:v>3.25</c:v>
                </c:pt>
                <c:pt idx="5">
                  <c:v>3.57</c:v>
                </c:pt>
                <c:pt idx="6">
                  <c:v>4.16</c:v>
                </c:pt>
                <c:pt idx="7">
                  <c:v>4.3499999999999996</c:v>
                </c:pt>
                <c:pt idx="8">
                  <c:v>4.1500000000000004</c:v>
                </c:pt>
                <c:pt idx="9">
                  <c:v>4.2</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02D57815-91ED-43cb-92C2-25804820EDAC}">
              <c15:datalabelsRange>
                <c15:f>Sheet1!$D$2:$D$11</c15:f>
                <c15:dlblRangeCache>
                  <c:ptCount val="10"/>
                  <c:pt idx="0">
                    <c:v>4.20 </c:v>
                  </c:pt>
                  <c:pt idx="1">
                    <c:v>3.80 </c:v>
                  </c:pt>
                  <c:pt idx="2">
                    <c:v>4.25 </c:v>
                  </c:pt>
                  <c:pt idx="3">
                    <c:v>3.60 </c:v>
                  </c:pt>
                  <c:pt idx="4">
                    <c:v>3.25 </c:v>
                  </c:pt>
                  <c:pt idx="5">
                    <c:v>3.57 </c:v>
                  </c:pt>
                  <c:pt idx="6">
                    <c:v>4.16 </c:v>
                  </c:pt>
                  <c:pt idx="7">
                    <c:v>4.35 </c:v>
                  </c:pt>
                  <c:pt idx="8">
                    <c:v>4.15 </c:v>
                  </c:pt>
                  <c:pt idx="9">
                    <c:v>4.20 </c:v>
                  </c:pt>
                </c15:dlblRangeCache>
              </c15:datalabelsRange>
            </c:ext>
            <c:ext xmlns:c16="http://schemas.microsoft.com/office/drawing/2014/chart" uri="{C3380CC4-5D6E-409C-BE32-E72D297353CC}">
              <c16:uniqueId val="{00000016-2747-48CD-89D5-AD6812FBB455}"/>
            </c:ext>
          </c:extLst>
        </c:ser>
        <c:dLbls>
          <c:showLegendKey val="0"/>
          <c:showVal val="0"/>
          <c:showCatName val="0"/>
          <c:showSerName val="0"/>
          <c:showPercent val="0"/>
          <c:showBubbleSize val="0"/>
        </c:dLbls>
        <c:gapWidth val="110"/>
        <c:overlap val="100"/>
        <c:axId val="1668353088"/>
        <c:axId val="1668349824"/>
      </c:barChart>
      <c:catAx>
        <c:axId val="1668353088"/>
        <c:scaling>
          <c:orientation val="minMax"/>
        </c:scaling>
        <c:delete val="1"/>
        <c:axPos val="l"/>
        <c:numFmt formatCode="General" sourceLinked="1"/>
        <c:majorTickMark val="none"/>
        <c:minorTickMark val="none"/>
        <c:tickLblPos val="nextTo"/>
        <c:crossAx val="1668349824"/>
        <c:crosses val="autoZero"/>
        <c:auto val="1"/>
        <c:lblAlgn val="ctr"/>
        <c:lblOffset val="100"/>
        <c:noMultiLvlLbl val="0"/>
      </c:catAx>
      <c:valAx>
        <c:axId val="1668349824"/>
        <c:scaling>
          <c:orientation val="minMax"/>
        </c:scaling>
        <c:delete val="1"/>
        <c:axPos val="b"/>
        <c:numFmt formatCode="General" sourceLinked="1"/>
        <c:majorTickMark val="out"/>
        <c:minorTickMark val="none"/>
        <c:tickLblPos val="nextTo"/>
        <c:crossAx val="1668353088"/>
        <c:crosses val="autoZero"/>
        <c:crossBetween val="between"/>
      </c:valAx>
      <c:spPr>
        <a:noFill/>
        <a:ln>
          <a:noFill/>
        </a:ln>
        <a:effectLst/>
      </c:spPr>
    </c:plotArea>
    <c:legend>
      <c:legendPos val="t"/>
      <c:legendEntry>
        <c:idx val="1"/>
        <c:delete val="1"/>
      </c:legendEntry>
      <c:layout>
        <c:manualLayout>
          <c:xMode val="edge"/>
          <c:yMode val="edge"/>
          <c:x val="0.26916961649959897"/>
          <c:y val="2.4767801857585141E-2"/>
          <c:w val="0.45684478159228409"/>
          <c:h val="6.9659930279612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29713878357798"/>
          <c:y val="0.11506756615635248"/>
          <c:w val="0.77470260661861701"/>
          <c:h val="0.83952479624257492"/>
        </c:manualLayout>
      </c:layout>
      <c:barChart>
        <c:barDir val="bar"/>
        <c:grouping val="stacked"/>
        <c:varyColors val="0"/>
        <c:ser>
          <c:idx val="0"/>
          <c:order val="0"/>
          <c:tx>
            <c:strRef>
              <c:f>Sheet1!$B$1</c:f>
              <c:strCache>
                <c:ptCount val="1"/>
                <c:pt idx="0">
                  <c:v>重要度</c:v>
                </c:pt>
              </c:strCache>
            </c:strRef>
          </c:tx>
          <c:spPr>
            <a:solidFill>
              <a:schemeClr val="accent1"/>
            </a:solidFill>
            <a:ln>
              <a:noFill/>
            </a:ln>
            <a:effectLst/>
          </c:spPr>
          <c:invertIfNegative val="0"/>
          <c:dLbls>
            <c:dLbl>
              <c:idx val="0"/>
              <c:layout>
                <c:manualLayout>
                  <c:x val="-0.15892116693937217"/>
                  <c:y val="0"/>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6881D821-6C4B-4692-ACFC-A574D4187084}" type="CELLRANGE">
                      <a:rPr lang="en-US" altLang="zh-CN"/>
                      <a:pPr>
                        <a:defRPr>
                          <a:solidFill>
                            <a:schemeClr val="tx1">
                              <a:lumMod val="75000"/>
                              <a:lumOff val="25000"/>
                            </a:schemeClr>
                          </a:solidFill>
                        </a:defRPr>
                      </a:pPr>
                      <a:t>[CELLRANGE]</a:t>
                    </a:fld>
                    <a:endParaRPr lang="zh-CN" altLang="en-US"/>
                  </a:p>
                </c:rich>
              </c:tx>
              <c:numFmt formatCode="0.00%"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0-EED1-4480-A459-A473B5F4833F}"/>
                </c:ext>
              </c:extLst>
            </c:dLbl>
            <c:dLbl>
              <c:idx val="1"/>
              <c:layout>
                <c:manualLayout>
                  <c:x val="-0.15651336383337347"/>
                  <c:y val="0"/>
                </c:manualLayout>
              </c:layout>
              <c:tx>
                <c:rich>
                  <a:bodyPr/>
                  <a:lstStyle/>
                  <a:p>
                    <a:fld id="{6A80160B-BFC5-4520-92D6-EA7007C7C5B1}"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1-EED1-4480-A459-A473B5F4833F}"/>
                </c:ext>
              </c:extLst>
            </c:dLbl>
            <c:dLbl>
              <c:idx val="2"/>
              <c:layout>
                <c:manualLayout>
                  <c:x val="-0.1589212617385023"/>
                  <c:y val="4.1279669762641896E-3"/>
                </c:manualLayout>
              </c:layout>
              <c:tx>
                <c:rich>
                  <a:bodyPr/>
                  <a:lstStyle/>
                  <a:p>
                    <a:fld id="{4E1449F6-190C-4E50-8EDB-C3C4F292A11D}"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2-EED1-4480-A459-A473B5F4833F}"/>
                </c:ext>
              </c:extLst>
            </c:dLbl>
            <c:dLbl>
              <c:idx val="3"/>
              <c:layout>
                <c:manualLayout>
                  <c:x val="-0.15651336383337347"/>
                  <c:y val="4.1279669762641896E-3"/>
                </c:manualLayout>
              </c:layout>
              <c:tx>
                <c:rich>
                  <a:bodyPr/>
                  <a:lstStyle/>
                  <a:p>
                    <a:fld id="{5553004D-AAE7-432E-AFCD-A18CC24513E8}"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3-EED1-4480-A459-A473B5F4833F}"/>
                </c:ext>
              </c:extLst>
            </c:dLbl>
            <c:dLbl>
              <c:idx val="4"/>
              <c:layout>
                <c:manualLayout>
                  <c:x val="-0.157717407585068"/>
                  <c:y val="-2.0636584513623103E-3"/>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4D7EA49-A012-494C-B1F0-897D6BD242EB}" type="CELLRANGE">
                      <a:rPr lang="en-US" altLang="zh-CN"/>
                      <a:pPr>
                        <a:defRPr>
                          <a:solidFill>
                            <a:schemeClr val="tx1">
                              <a:lumMod val="75000"/>
                              <a:lumOff val="25000"/>
                            </a:schemeClr>
                          </a:solidFill>
                        </a:defRPr>
                      </a:pPr>
                      <a:t>[CELLRANGE]</a:t>
                    </a:fld>
                    <a:endParaRPr lang="zh-CN" altLang="en-US"/>
                  </a:p>
                </c:rich>
              </c:tx>
              <c:numFmt formatCode="0.00%"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4-EED1-4480-A459-A473B5F4833F}"/>
                </c:ext>
              </c:extLst>
            </c:dLbl>
            <c:dLbl>
              <c:idx val="5"/>
              <c:layout>
                <c:manualLayout>
                  <c:x val="-0.15410546592824464"/>
                  <c:y val="7.5678520320118843E-17"/>
                </c:manualLayout>
              </c:layout>
              <c:tx>
                <c:rich>
                  <a:bodyPr/>
                  <a:lstStyle/>
                  <a:p>
                    <a:fld id="{C9F4D458-B2F1-4F88-BE54-C66415215F6C}"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5-EED1-4480-A459-A473B5F4833F}"/>
                </c:ext>
              </c:extLst>
            </c:dLbl>
            <c:dLbl>
              <c:idx val="6"/>
              <c:layout>
                <c:manualLayout>
                  <c:x val="-0.1589212617385023"/>
                  <c:y val="0"/>
                </c:manualLayout>
              </c:layout>
              <c:tx>
                <c:rich>
                  <a:bodyPr/>
                  <a:lstStyle/>
                  <a:p>
                    <a:fld id="{02F59034-D592-431F-8409-D7C83246C662}"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6-EED1-4480-A459-A473B5F4833F}"/>
                </c:ext>
              </c:extLst>
            </c:dLbl>
            <c:dLbl>
              <c:idx val="7"/>
              <c:layout>
                <c:manualLayout>
                  <c:x val="-0.16373705754875995"/>
                  <c:y val="0"/>
                </c:manualLayout>
              </c:layout>
              <c:tx>
                <c:rich>
                  <a:bodyPr/>
                  <a:lstStyle/>
                  <a:p>
                    <a:fld id="{53ED9216-5D56-4965-9651-03C058F611A1}"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7-EED1-4480-A459-A473B5F4833F}"/>
                </c:ext>
              </c:extLst>
            </c:dLbl>
            <c:dLbl>
              <c:idx val="8"/>
              <c:layout>
                <c:manualLayout>
                  <c:x val="-0.15651336383337347"/>
                  <c:y val="3.7839260160059421E-17"/>
                </c:manualLayout>
              </c:layout>
              <c:tx>
                <c:rich>
                  <a:bodyPr/>
                  <a:lstStyle/>
                  <a:p>
                    <a:fld id="{4057FAD2-467A-4F15-BAEC-D34476D7EE84}"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8-EED1-4480-A459-A473B5F4833F}"/>
                </c:ext>
              </c:extLst>
            </c:dLbl>
            <c:dLbl>
              <c:idx val="9"/>
              <c:layout>
                <c:manualLayout>
                  <c:x val="-0.15651336383337347"/>
                  <c:y val="3.2503676980350153E-7"/>
                </c:manualLayout>
              </c:layout>
              <c:tx>
                <c:rich>
                  <a:bodyPr/>
                  <a:lstStyle/>
                  <a:p>
                    <a:fld id="{49ED58BB-E02F-4750-BE2E-0DAE5A3D6904}" type="CELLRANGE">
                      <a:rPr lang="en-US" altLang="zh-CN"/>
                      <a:pPr/>
                      <a:t>[CELLRANGE]</a:t>
                    </a:fld>
                    <a:endParaRPr lang="zh-CN" altLang="en-US"/>
                  </a:p>
                </c:rich>
              </c:tx>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9-EED1-4480-A459-A473B5F4833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坚韧自信</c:v>
                </c:pt>
                <c:pt idx="1">
                  <c:v>严谨负责</c:v>
                </c:pt>
                <c:pt idx="2">
                  <c:v>情绪调节</c:v>
                </c:pt>
                <c:pt idx="3">
                  <c:v>创新思维</c:v>
                </c:pt>
                <c:pt idx="4">
                  <c:v>制定计划</c:v>
                </c:pt>
                <c:pt idx="5">
                  <c:v>善于观察</c:v>
                </c:pt>
                <c:pt idx="6">
                  <c:v>主动学习</c:v>
                </c:pt>
                <c:pt idx="7">
                  <c:v>逻辑思维</c:v>
                </c:pt>
                <c:pt idx="8">
                  <c:v>表达能力</c:v>
                </c:pt>
                <c:pt idx="9">
                  <c:v>团队意识</c:v>
                </c:pt>
              </c:strCache>
            </c:strRef>
          </c:cat>
          <c:val>
            <c:numRef>
              <c:f>Sheet1!$B$2:$B$11</c:f>
              <c:numCache>
                <c:formatCode>General</c:formatCode>
                <c:ptCount val="10"/>
                <c:pt idx="0">
                  <c:v>-3.2007874015748032</c:v>
                </c:pt>
                <c:pt idx="1">
                  <c:v>-3.2106299212598426</c:v>
                </c:pt>
                <c:pt idx="2">
                  <c:v>-3.2244094488188977</c:v>
                </c:pt>
                <c:pt idx="3">
                  <c:v>-3.2303149606299213</c:v>
                </c:pt>
                <c:pt idx="4">
                  <c:v>-3.2303149606299213</c:v>
                </c:pt>
                <c:pt idx="5">
                  <c:v>-3.2401574803149606</c:v>
                </c:pt>
                <c:pt idx="6">
                  <c:v>-3.2736220472440944</c:v>
                </c:pt>
                <c:pt idx="7">
                  <c:v>-3.2933070866141732</c:v>
                </c:pt>
                <c:pt idx="8">
                  <c:v>-3.2933070866141732</c:v>
                </c:pt>
                <c:pt idx="9">
                  <c:v>-3.3090551181102361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02D57815-91ED-43cb-92C2-25804820EDAC}">
              <c15:datalabelsRange>
                <c15:f>Sheet1!$E$2:$E$11</c15:f>
                <c15:dlblRangeCache>
                  <c:ptCount val="10"/>
                  <c:pt idx="0">
                    <c:v>20.08%</c:v>
                  </c:pt>
                  <c:pt idx="1">
                    <c:v>21.06%</c:v>
                  </c:pt>
                  <c:pt idx="2">
                    <c:v>22.44%</c:v>
                  </c:pt>
                  <c:pt idx="3">
                    <c:v>23.03%</c:v>
                  </c:pt>
                  <c:pt idx="4">
                    <c:v>23.03%</c:v>
                  </c:pt>
                  <c:pt idx="5">
                    <c:v>24.02%</c:v>
                  </c:pt>
                  <c:pt idx="6">
                    <c:v>27.36%</c:v>
                  </c:pt>
                  <c:pt idx="7">
                    <c:v>29.33%</c:v>
                  </c:pt>
                  <c:pt idx="8">
                    <c:v>29.33%</c:v>
                  </c:pt>
                  <c:pt idx="9">
                    <c:v>30.91%</c:v>
                  </c:pt>
                </c15:dlblRangeCache>
              </c15:datalabelsRange>
            </c:ext>
            <c:ext xmlns:c16="http://schemas.microsoft.com/office/drawing/2014/chart" uri="{C3380CC4-5D6E-409C-BE32-E72D297353CC}">
              <c16:uniqueId val="{0000000A-EED1-4480-A459-A473B5F4833F}"/>
            </c:ext>
          </c:extLst>
        </c:ser>
        <c:ser>
          <c:idx val="1"/>
          <c:order val="1"/>
          <c:tx>
            <c:strRef>
              <c:f>Sheet1!$C$1</c:f>
              <c:strCache>
                <c:ptCount val="1"/>
                <c:pt idx="0">
                  <c:v>辅助列</c:v>
                </c:pt>
              </c:strCache>
            </c:strRef>
          </c:tx>
          <c:spPr>
            <a:solidFill>
              <a:schemeClr val="bg1">
                <a:alpha val="50000"/>
              </a:schemeClr>
            </a:solidFill>
            <a:ln w="9525">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坚韧自信</c:v>
                </c:pt>
                <c:pt idx="1">
                  <c:v>严谨负责</c:v>
                </c:pt>
                <c:pt idx="2">
                  <c:v>情绪调节</c:v>
                </c:pt>
                <c:pt idx="3">
                  <c:v>创新思维</c:v>
                </c:pt>
                <c:pt idx="4">
                  <c:v>制定计划</c:v>
                </c:pt>
                <c:pt idx="5">
                  <c:v>善于观察</c:v>
                </c:pt>
                <c:pt idx="6">
                  <c:v>主动学习</c:v>
                </c:pt>
                <c:pt idx="7">
                  <c:v>逻辑思维</c:v>
                </c:pt>
                <c:pt idx="8">
                  <c:v>表达能力</c:v>
                </c:pt>
                <c:pt idx="9">
                  <c:v>团队意识</c:v>
                </c:pt>
              </c:strCache>
            </c:strRef>
          </c:cat>
          <c:val>
            <c:numRef>
              <c:f>Sheet1!$C$2:$C$11</c:f>
              <c:numCache>
                <c:formatCode>General</c:formatCode>
                <c:ptCount val="10"/>
                <c:pt idx="0">
                  <c:v>3</c:v>
                </c:pt>
                <c:pt idx="1">
                  <c:v>3</c:v>
                </c:pt>
                <c:pt idx="2">
                  <c:v>3</c:v>
                </c:pt>
                <c:pt idx="3">
                  <c:v>3</c:v>
                </c:pt>
                <c:pt idx="4">
                  <c:v>3</c:v>
                </c:pt>
                <c:pt idx="5">
                  <c:v>3</c:v>
                </c:pt>
                <c:pt idx="6">
                  <c:v>3</c:v>
                </c:pt>
                <c:pt idx="7">
                  <c:v>3</c:v>
                </c:pt>
                <c:pt idx="8">
                  <c:v>3</c:v>
                </c:pt>
                <c:pt idx="9">
                  <c:v>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EED1-4480-A459-A473B5F4833F}"/>
            </c:ext>
          </c:extLst>
        </c:ser>
        <c:ser>
          <c:idx val="2"/>
          <c:order val="2"/>
          <c:tx>
            <c:strRef>
              <c:f>Sheet1!$D$1</c:f>
              <c:strCache>
                <c:ptCount val="1"/>
                <c:pt idx="0">
                  <c:v>水平</c:v>
                </c:pt>
              </c:strCache>
            </c:strRef>
          </c:tx>
          <c:spPr>
            <a:solidFill>
              <a:srgbClr val="92D050"/>
            </a:solidFill>
            <a:ln>
              <a:noFill/>
            </a:ln>
            <a:effectLst/>
          </c:spPr>
          <c:invertIfNegative val="0"/>
          <c:dLbls>
            <c:dLbl>
              <c:idx val="0"/>
              <c:layout>
                <c:manualLayout>
                  <c:x val="0.14206597640260035"/>
                  <c:y val="6.1919504643962852E-3"/>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6288869F-39A5-4EB5-AE50-4FE28086DBC5}" type="CELLRANGE">
                      <a:rPr lang="en-US" altLang="zh-CN"/>
                      <a:pPr>
                        <a:defRPr>
                          <a:solidFill>
                            <a:schemeClr val="tx1">
                              <a:lumMod val="75000"/>
                              <a:lumOff val="25000"/>
                            </a:schemeClr>
                          </a:solidFill>
                        </a:defRPr>
                      </a:pPr>
                      <a:t>[CELLRANGE]</a:t>
                    </a:fld>
                    <a:endParaRPr lang="zh-CN" altLang="en-US"/>
                  </a:p>
                </c:rich>
              </c:tx>
              <c:numFmt formatCode="#,##0.00_ "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C-EED1-4480-A459-A473B5F4833F}"/>
                </c:ext>
              </c:extLst>
            </c:dLbl>
            <c:dLbl>
              <c:idx val="1"/>
              <c:layout>
                <c:manualLayout>
                  <c:x val="0.14928967011798699"/>
                  <c:y val="-4.1279669762641896E-3"/>
                </c:manualLayout>
              </c:layout>
              <c:tx>
                <c:rich>
                  <a:bodyPr/>
                  <a:lstStyle/>
                  <a:p>
                    <a:fld id="{D6B2F489-67CF-401D-9F51-EB0206C0B0CB}"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D-EED1-4480-A459-A473B5F4833F}"/>
                </c:ext>
              </c:extLst>
            </c:dLbl>
            <c:dLbl>
              <c:idx val="2"/>
              <c:layout>
                <c:manualLayout>
                  <c:x val="0.15169756802311582"/>
                  <c:y val="4.1279669762641896E-3"/>
                </c:manualLayout>
              </c:layout>
              <c:tx>
                <c:rich>
                  <a:bodyPr/>
                  <a:lstStyle/>
                  <a:p>
                    <a:fld id="{0E23772E-9C24-47BB-984C-CE53485B542E}"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E-EED1-4480-A459-A473B5F4833F}"/>
                </c:ext>
              </c:extLst>
            </c:dLbl>
            <c:dLbl>
              <c:idx val="3"/>
              <c:layout>
                <c:manualLayout>
                  <c:x val="0.15410546592824464"/>
                  <c:y val="0"/>
                </c:manualLayout>
              </c:layout>
              <c:tx>
                <c:rich>
                  <a:bodyPr/>
                  <a:lstStyle/>
                  <a:p>
                    <a:fld id="{639DB54D-8DBB-42D6-94C9-E7851453B71F}"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0F-EED1-4480-A459-A473B5F4833F}"/>
                </c:ext>
              </c:extLst>
            </c:dLbl>
            <c:dLbl>
              <c:idx val="4"/>
              <c:layout>
                <c:manualLayout>
                  <c:x val="0.16253329819445578"/>
                  <c:y val="4.1279669762641896E-3"/>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F36388BC-08ED-4D09-A42E-4A1166D37DEC}" type="CELLRANGE">
                      <a:rPr lang="en-US" altLang="zh-CN"/>
                      <a:pPr>
                        <a:defRPr>
                          <a:solidFill>
                            <a:schemeClr val="tx1">
                              <a:lumMod val="75000"/>
                              <a:lumOff val="25000"/>
                            </a:schemeClr>
                          </a:solidFill>
                        </a:defRPr>
                      </a:pPr>
                      <a:t>[CELLRANGE]</a:t>
                    </a:fld>
                    <a:endParaRPr lang="zh-CN" altLang="en-US"/>
                  </a:p>
                </c:rich>
              </c:tx>
              <c:numFmt formatCode="#,##0.00_ " sourceLinked="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10-EED1-4480-A459-A473B5F4833F}"/>
                </c:ext>
              </c:extLst>
            </c:dLbl>
            <c:dLbl>
              <c:idx val="5"/>
              <c:layout>
                <c:manualLayout>
                  <c:x val="0.1589212617385021"/>
                  <c:y val="-7.5678520320118843E-17"/>
                </c:manualLayout>
              </c:layout>
              <c:tx>
                <c:rich>
                  <a:bodyPr/>
                  <a:lstStyle/>
                  <a:p>
                    <a:fld id="{9D170B0C-8BD4-449D-A8FC-0E1DE6BBFB50}"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1-EED1-4480-A459-A473B5F4833F}"/>
                </c:ext>
              </c:extLst>
            </c:dLbl>
            <c:dLbl>
              <c:idx val="6"/>
              <c:layout>
                <c:manualLayout>
                  <c:x val="0.15651336383337364"/>
                  <c:y val="0"/>
                </c:manualLayout>
              </c:layout>
              <c:tx>
                <c:rich>
                  <a:bodyPr/>
                  <a:lstStyle/>
                  <a:p>
                    <a:fld id="{6E192598-4DB3-44F1-8AA5-1FDBE0F6D54C}"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2-EED1-4480-A459-A473B5F4833F}"/>
                </c:ext>
              </c:extLst>
            </c:dLbl>
            <c:dLbl>
              <c:idx val="7"/>
              <c:layout>
                <c:manualLayout>
                  <c:x val="0.15388002425622707"/>
                  <c:y val="0"/>
                </c:manualLayout>
              </c:layout>
              <c:tx>
                <c:rich>
                  <a:bodyPr/>
                  <a:lstStyle/>
                  <a:p>
                    <a:fld id="{62182DF4-0C43-440C-98E5-6E498CECB1DB}"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3-EED1-4480-A459-A473B5F4833F}"/>
                </c:ext>
              </c:extLst>
            </c:dLbl>
            <c:dLbl>
              <c:idx val="8"/>
              <c:layout>
                <c:manualLayout>
                  <c:x val="0.15169756802311582"/>
                  <c:y val="-3.7839260160059421E-17"/>
                </c:manualLayout>
              </c:layout>
              <c:tx>
                <c:rich>
                  <a:bodyPr/>
                  <a:lstStyle/>
                  <a:p>
                    <a:fld id="{8BA42414-EE49-484D-ACB0-831DCFA8E37E}"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4-EED1-4480-A459-A473B5F4833F}"/>
                </c:ext>
              </c:extLst>
            </c:dLbl>
            <c:dLbl>
              <c:idx val="9"/>
              <c:layout>
                <c:manualLayout>
                  <c:x val="0.16322996662454212"/>
                  <c:y val="1.6209656540715109E-17"/>
                </c:manualLayout>
              </c:layout>
              <c:tx>
                <c:rich>
                  <a:bodyPr/>
                  <a:lstStyle/>
                  <a:p>
                    <a:fld id="{017A4587-1A88-4DB7-A3B8-792B65B482C0}" type="CELLRANGE">
                      <a:rPr lang="en-US" altLang="zh-CN"/>
                      <a:pPr/>
                      <a:t>[CELLRANGE]</a:t>
                    </a:fld>
                    <a:endParaRPr lang="zh-CN" altLang="en-US"/>
                  </a:p>
                </c:rich>
              </c:tx>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1"/>
                </c:ext>
                <c:ext xmlns:c16="http://schemas.microsoft.com/office/drawing/2014/chart" uri="{C3380CC4-5D6E-409C-BE32-E72D297353CC}">
                  <c16:uniqueId val="{00000015-EED1-4480-A459-A473B5F4833F}"/>
                </c:ext>
              </c:extLst>
            </c:dLbl>
            <c:numFmt formatCode="#,##0.00_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坚韧自信</c:v>
                </c:pt>
                <c:pt idx="1">
                  <c:v>严谨负责</c:v>
                </c:pt>
                <c:pt idx="2">
                  <c:v>情绪调节</c:v>
                </c:pt>
                <c:pt idx="3">
                  <c:v>创新思维</c:v>
                </c:pt>
                <c:pt idx="4">
                  <c:v>制定计划</c:v>
                </c:pt>
                <c:pt idx="5">
                  <c:v>善于观察</c:v>
                </c:pt>
                <c:pt idx="6">
                  <c:v>主动学习</c:v>
                </c:pt>
                <c:pt idx="7">
                  <c:v>逻辑思维</c:v>
                </c:pt>
                <c:pt idx="8">
                  <c:v>表达能力</c:v>
                </c:pt>
                <c:pt idx="9">
                  <c:v>团队意识</c:v>
                </c:pt>
              </c:strCache>
            </c:strRef>
          </c:cat>
          <c:val>
            <c:numRef>
              <c:f>Sheet1!$D$2:$D$11</c:f>
              <c:numCache>
                <c:formatCode>General</c:formatCode>
                <c:ptCount val="10"/>
                <c:pt idx="0">
                  <c:v>3.57</c:v>
                </c:pt>
                <c:pt idx="1">
                  <c:v>3.49</c:v>
                </c:pt>
                <c:pt idx="2">
                  <c:v>3.12</c:v>
                </c:pt>
                <c:pt idx="3">
                  <c:v>3.63</c:v>
                </c:pt>
                <c:pt idx="4">
                  <c:v>4.08</c:v>
                </c:pt>
                <c:pt idx="5">
                  <c:v>4.03</c:v>
                </c:pt>
                <c:pt idx="6">
                  <c:v>4.0599999999999996</c:v>
                </c:pt>
                <c:pt idx="7">
                  <c:v>3.97</c:v>
                </c:pt>
                <c:pt idx="8">
                  <c:v>3.91</c:v>
                </c:pt>
                <c:pt idx="9">
                  <c:v>4.16</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02D57815-91ED-43cb-92C2-25804820EDAC}">
              <c15:datalabelsRange>
                <c15:f>Sheet1!$D$2:$D$11</c15:f>
                <c15:dlblRangeCache>
                  <c:ptCount val="10"/>
                  <c:pt idx="0">
                    <c:v>3.57</c:v>
                  </c:pt>
                  <c:pt idx="1">
                    <c:v>3.49</c:v>
                  </c:pt>
                  <c:pt idx="2">
                    <c:v>3.12</c:v>
                  </c:pt>
                  <c:pt idx="3">
                    <c:v>3.63</c:v>
                  </c:pt>
                  <c:pt idx="4">
                    <c:v>4.08</c:v>
                  </c:pt>
                  <c:pt idx="5">
                    <c:v>4.03</c:v>
                  </c:pt>
                  <c:pt idx="6">
                    <c:v>4.06</c:v>
                  </c:pt>
                  <c:pt idx="7">
                    <c:v>3.97</c:v>
                  </c:pt>
                  <c:pt idx="8">
                    <c:v>3.91</c:v>
                  </c:pt>
                  <c:pt idx="9">
                    <c:v>4.16</c:v>
                  </c:pt>
                </c15:dlblRangeCache>
              </c15:datalabelsRange>
            </c:ext>
            <c:ext xmlns:c16="http://schemas.microsoft.com/office/drawing/2014/chart" uri="{C3380CC4-5D6E-409C-BE32-E72D297353CC}">
              <c16:uniqueId val="{00000016-EED1-4480-A459-A473B5F4833F}"/>
            </c:ext>
          </c:extLst>
        </c:ser>
        <c:dLbls>
          <c:showLegendKey val="0"/>
          <c:showVal val="0"/>
          <c:showCatName val="0"/>
          <c:showSerName val="0"/>
          <c:showPercent val="0"/>
          <c:showBubbleSize val="0"/>
        </c:dLbls>
        <c:gapWidth val="110"/>
        <c:overlap val="100"/>
        <c:axId val="1668353088"/>
        <c:axId val="1668349824"/>
      </c:barChart>
      <c:catAx>
        <c:axId val="1668353088"/>
        <c:scaling>
          <c:orientation val="minMax"/>
        </c:scaling>
        <c:delete val="1"/>
        <c:axPos val="l"/>
        <c:numFmt formatCode="General" sourceLinked="1"/>
        <c:majorTickMark val="none"/>
        <c:minorTickMark val="none"/>
        <c:tickLblPos val="nextTo"/>
        <c:crossAx val="1668349824"/>
        <c:crosses val="autoZero"/>
        <c:auto val="1"/>
        <c:lblAlgn val="ctr"/>
        <c:lblOffset val="100"/>
        <c:noMultiLvlLbl val="0"/>
      </c:catAx>
      <c:valAx>
        <c:axId val="1668349824"/>
        <c:scaling>
          <c:orientation val="minMax"/>
        </c:scaling>
        <c:delete val="1"/>
        <c:axPos val="b"/>
        <c:numFmt formatCode="General" sourceLinked="1"/>
        <c:majorTickMark val="out"/>
        <c:minorTickMark val="none"/>
        <c:tickLblPos val="nextTo"/>
        <c:crossAx val="1668353088"/>
        <c:crosses val="autoZero"/>
        <c:crossBetween val="between"/>
      </c:valAx>
      <c:spPr>
        <a:noFill/>
        <a:ln>
          <a:noFill/>
        </a:ln>
        <a:effectLst/>
      </c:spPr>
    </c:plotArea>
    <c:legend>
      <c:legendPos val="t"/>
      <c:legendEntry>
        <c:idx val="1"/>
        <c:delete val="1"/>
      </c:legendEntry>
      <c:layout>
        <c:manualLayout>
          <c:xMode val="edge"/>
          <c:yMode val="edge"/>
          <c:x val="0.26916961649959897"/>
          <c:y val="2.4767801857585141E-2"/>
          <c:w val="0.45684478159228409"/>
          <c:h val="6.9659930279612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59994594916601"/>
          <c:y val="1.6385480116872301E-2"/>
          <c:w val="0.61712197367734101"/>
          <c:h val="0.94901398758082101"/>
        </c:manualLayout>
      </c:layout>
      <c:barChart>
        <c:barDir val="bar"/>
        <c:grouping val="clustered"/>
        <c:varyColors val="0"/>
        <c:ser>
          <c:idx val="0"/>
          <c:order val="0"/>
          <c:tx>
            <c:strRef>
              <c:f>Sheet1!$B$1</c:f>
              <c:strCache>
                <c:ptCount val="1"/>
                <c:pt idx="0">
                  <c:v>落实率</c:v>
                </c:pt>
              </c:strCache>
            </c:strRef>
          </c:tx>
          <c:spPr>
            <a:solidFill>
              <a:schemeClr val="accent5"/>
            </a:solidFill>
            <a:ln>
              <a:noFill/>
            </a:ln>
            <a:effectLst/>
          </c:spPr>
          <c:invertIfNegative val="0"/>
          <c:dPt>
            <c:idx val="0"/>
            <c:invertIfNegative val="0"/>
            <c:bubble3D val="0"/>
            <c:spPr>
              <a:solidFill>
                <a:schemeClr val="accent5"/>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3738-4E2C-B951-EF51BAD33F6A}"/>
              </c:ext>
            </c:extLst>
          </c:dPt>
          <c:dPt>
            <c:idx val="1"/>
            <c:invertIfNegative val="0"/>
            <c:bubble3D val="0"/>
            <c:spPr>
              <a:solidFill>
                <a:schemeClr val="accent5"/>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3738-4E2C-B951-EF51BAD33F6A}"/>
              </c:ext>
            </c:extLst>
          </c:dPt>
          <c:dPt>
            <c:idx val="2"/>
            <c:invertIfNegative val="0"/>
            <c:bubble3D val="0"/>
            <c:spPr>
              <a:solidFill>
                <a:schemeClr val="accent5"/>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3738-4E2C-B951-EF51BAD33F6A}"/>
              </c:ext>
            </c:extLst>
          </c:dPt>
          <c:dLbls>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Sheet1!$A$2:$A$6</c:f>
              <c:strCache>
                <c:ptCount val="5"/>
                <c:pt idx="0">
                  <c:v>会计学院</c:v>
                </c:pt>
                <c:pt idx="1">
                  <c:v>经济学院</c:v>
                </c:pt>
                <c:pt idx="2">
                  <c:v>商学院</c:v>
                </c:pt>
                <c:pt idx="3">
                  <c:v>文法学院</c:v>
                </c:pt>
                <c:pt idx="4">
                  <c:v>管理学院</c:v>
                </c:pt>
              </c:strCache>
            </c:strRef>
          </c:cat>
          <c:val>
            <c:numRef>
              <c:f>Sheet1!$B$2:$B$6</c:f>
              <c:numCache>
                <c:formatCode>0.00%</c:formatCode>
                <c:ptCount val="5"/>
                <c:pt idx="0">
                  <c:v>0.94339622641509435</c:v>
                </c:pt>
                <c:pt idx="1">
                  <c:v>0.95343680709534373</c:v>
                </c:pt>
                <c:pt idx="2">
                  <c:v>0.96153846153846156</c:v>
                </c:pt>
                <c:pt idx="3">
                  <c:v>0.96791443850267378</c:v>
                </c:pt>
                <c:pt idx="4">
                  <c:v>0.97135061391541611</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3738-4E2C-B951-EF51BAD33F6A}"/>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10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endParaRPr lang="zh-CN"/>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266523502745"/>
          <c:y val="2.3219275776957812E-2"/>
          <c:w val="0.77579991173271368"/>
          <c:h val="0.56172572594563919"/>
        </c:manualLayout>
      </c:layout>
      <c:barChart>
        <c:barDir val="col"/>
        <c:grouping val="clustered"/>
        <c:varyColors val="0"/>
        <c:ser>
          <c:idx val="0"/>
          <c:order val="0"/>
          <c:tx>
            <c:strRef>
              <c:f>Sheet1!$B$1</c:f>
              <c:strCache>
                <c:ptCount val="1"/>
                <c:pt idx="0">
                  <c:v>本科毕业生</c:v>
                </c:pt>
              </c:strCache>
            </c:strRef>
          </c:tx>
          <c:spPr>
            <a:solidFill>
              <a:srgbClr val="0F6FC6"/>
            </a:solidFill>
            <a:ln>
              <a:noFill/>
            </a:ln>
            <a:effectLst/>
          </c:spPr>
          <c:invertIfNegative val="1"/>
          <c:cat>
            <c:strRef>
              <c:f>Sheet1!$A$2:$A$7</c:f>
              <c:strCache>
                <c:ptCount val="6"/>
                <c:pt idx="0">
                  <c:v>生涯规划/就业指导课</c:v>
                </c:pt>
                <c:pt idx="1">
                  <c:v>就业手续办理（如档案迁移等）</c:v>
                </c:pt>
                <c:pt idx="2">
                  <c:v>校园招聘会/宣讲会</c:v>
                </c:pt>
                <c:pt idx="3">
                  <c:v>职业咨询与辅导</c:v>
                </c:pt>
                <c:pt idx="4">
                  <c:v>学校发布的招聘信息</c:v>
                </c:pt>
                <c:pt idx="5">
                  <c:v>就业帮扶与推荐</c:v>
                </c:pt>
              </c:strCache>
            </c:strRef>
          </c:cat>
          <c:val>
            <c:numRef>
              <c:f>Sheet1!$B$2:$B$7</c:f>
              <c:numCache>
                <c:formatCode>0.00%</c:formatCode>
                <c:ptCount val="6"/>
                <c:pt idx="0">
                  <c:v>0.98534201954397393</c:v>
                </c:pt>
                <c:pt idx="1">
                  <c:v>0.98207495926127109</c:v>
                </c:pt>
                <c:pt idx="2">
                  <c:v>0.98099891422366992</c:v>
                </c:pt>
                <c:pt idx="3">
                  <c:v>0.97932535364526663</c:v>
                </c:pt>
                <c:pt idx="4">
                  <c:v>0.97559652928416485</c:v>
                </c:pt>
                <c:pt idx="5">
                  <c:v>0.97010869565217395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C153-4CC3-A1E3-9B3CC5536A97}"/>
            </c:ext>
          </c:extLst>
        </c:ser>
        <c:ser>
          <c:idx val="1"/>
          <c:order val="1"/>
          <c:tx>
            <c:strRef>
              <c:f>Sheet1!$C$1</c:f>
              <c:strCache>
                <c:ptCount val="1"/>
                <c:pt idx="0">
                  <c:v>专科毕业生</c:v>
                </c:pt>
              </c:strCache>
            </c:strRef>
          </c:tx>
          <c:spPr>
            <a:solidFill>
              <a:srgbClr val="0BD0D9"/>
            </a:solidFill>
            <a:ln>
              <a:noFill/>
            </a:ln>
            <a:effectLst/>
          </c:spPr>
          <c:invertIfNegative val="1"/>
          <c:cat>
            <c:strRef>
              <c:f>Sheet1!$A$2:$A$7</c:f>
              <c:strCache>
                <c:ptCount val="6"/>
                <c:pt idx="0">
                  <c:v>生涯规划/就业指导课</c:v>
                </c:pt>
                <c:pt idx="1">
                  <c:v>就业手续办理（如档案迁移等）</c:v>
                </c:pt>
                <c:pt idx="2">
                  <c:v>校园招聘会/宣讲会</c:v>
                </c:pt>
                <c:pt idx="3">
                  <c:v>职业咨询与辅导</c:v>
                </c:pt>
                <c:pt idx="4">
                  <c:v>学校发布的招聘信息</c:v>
                </c:pt>
                <c:pt idx="5">
                  <c:v>就业帮扶与推荐</c:v>
                </c:pt>
              </c:strCache>
            </c:strRef>
          </c:cat>
          <c:val>
            <c:numRef>
              <c:f>Sheet1!$C$2:$C$7</c:f>
              <c:numCache>
                <c:formatCode>0.00%</c:formatCode>
                <c:ptCount val="6"/>
                <c:pt idx="0">
                  <c:v>0.98602794411177641</c:v>
                </c:pt>
                <c:pt idx="1">
                  <c:v>0.99</c:v>
                </c:pt>
                <c:pt idx="2">
                  <c:v>0.98599999999999999</c:v>
                </c:pt>
                <c:pt idx="3">
                  <c:v>0.98</c:v>
                </c:pt>
                <c:pt idx="4">
                  <c:v>0.97995991983967934</c:v>
                </c:pt>
                <c:pt idx="5">
                  <c:v>0.9819639278557114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C153-4CC3-A1E3-9B3CC5536A97}"/>
            </c:ext>
          </c:extLst>
        </c:ser>
        <c:ser>
          <c:idx val="2"/>
          <c:order val="2"/>
          <c:tx>
            <c:strRef>
              <c:f>Sheet1!$D$1</c:f>
              <c:strCache>
                <c:ptCount val="1"/>
                <c:pt idx="0">
                  <c:v>总体</c:v>
                </c:pt>
              </c:strCache>
            </c:strRef>
          </c:tx>
          <c:spPr>
            <a:solidFill>
              <a:srgbClr val="92D050"/>
            </a:solidFill>
            <a:ln>
              <a:noFill/>
            </a:ln>
            <a:effectLst/>
          </c:spPr>
          <c:invertIfNegative val="1"/>
          <c:cat>
            <c:strRef>
              <c:f>Sheet1!$A$2:$A$7</c:f>
              <c:strCache>
                <c:ptCount val="6"/>
                <c:pt idx="0">
                  <c:v>生涯规划/就业指导课</c:v>
                </c:pt>
                <c:pt idx="1">
                  <c:v>就业手续办理（如档案迁移等）</c:v>
                </c:pt>
                <c:pt idx="2">
                  <c:v>校园招聘会/宣讲会</c:v>
                </c:pt>
                <c:pt idx="3">
                  <c:v>职业咨询与辅导</c:v>
                </c:pt>
                <c:pt idx="4">
                  <c:v>学校发布的招聘信息</c:v>
                </c:pt>
                <c:pt idx="5">
                  <c:v>就业帮扶与推荐</c:v>
                </c:pt>
              </c:strCache>
            </c:strRef>
          </c:cat>
          <c:val>
            <c:numRef>
              <c:f>Sheet1!$D$2:$D$7</c:f>
              <c:numCache>
                <c:formatCode>0.00%</c:formatCode>
                <c:ptCount val="6"/>
                <c:pt idx="0">
                  <c:v>0.9854886897140418</c:v>
                </c:pt>
                <c:pt idx="1">
                  <c:v>0.98376762067492529</c:v>
                </c:pt>
                <c:pt idx="2">
                  <c:v>0.98206660973526905</c:v>
                </c:pt>
                <c:pt idx="3">
                  <c:v>0.97946963216424299</c:v>
                </c:pt>
                <c:pt idx="4">
                  <c:v>0.97652582159624413</c:v>
                </c:pt>
                <c:pt idx="5">
                  <c:v>0.97263787943565627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2-C153-4CC3-A1E3-9B3CC5536A97}"/>
            </c:ext>
          </c:extLst>
        </c:ser>
        <c:dLbls>
          <c:showLegendKey val="0"/>
          <c:showVal val="0"/>
          <c:showCatName val="0"/>
          <c:showSerName val="0"/>
          <c:showPercent val="0"/>
          <c:showBubbleSize val="0"/>
        </c:dLbls>
        <c:gapWidth val="182"/>
        <c:overlap val="-6"/>
        <c:axId val="607559640"/>
        <c:axId val="607560032"/>
      </c:barChart>
      <c:catAx>
        <c:axId val="60755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07560032"/>
        <c:crosses val="autoZero"/>
        <c:auto val="1"/>
        <c:lblAlgn val="ctr"/>
        <c:lblOffset val="100"/>
        <c:noMultiLvlLbl val="0"/>
      </c:catAx>
      <c:valAx>
        <c:axId val="607560032"/>
        <c:scaling>
          <c:orientation val="minMax"/>
          <c:max val="1"/>
          <c:min val="0"/>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607559640"/>
        <c:crosses val="autoZero"/>
        <c:crossBetween val="between"/>
        <c:majorUnit val="0.2"/>
      </c:valAx>
      <c:dTable>
        <c:showHorzBorder val="1"/>
        <c:showVertBorder val="1"/>
        <c:showOutline val="1"/>
        <c:showKeys val="1"/>
        <c:spPr>
          <a:noFill/>
          <a:ln w="19050" cap="flat" cmpd="sng" algn="ctr">
            <a:solidFill>
              <a:srgbClr val="0F6FC6"/>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7856"/>
          <c:h val="0.71729404792142915"/>
        </c:manualLayout>
      </c:layout>
      <c:doughnutChart>
        <c:varyColors val="1"/>
        <c:ser>
          <c:idx val="0"/>
          <c:order val="0"/>
          <c:tx>
            <c:strRef>
              <c:f>Sheet1!$B$1</c:f>
              <c:strCache>
                <c:ptCount val="1"/>
                <c:pt idx="0">
                  <c:v>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CA-43C7-8F1D-7F0ADE1DEC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CA-43C7-8F1D-7F0ADE1DEC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CA-43C7-8F1D-7F0ADE1DEC4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CA-43C7-8F1D-7F0ADE1DEC4A}"/>
              </c:ext>
            </c:extLst>
          </c:dPt>
          <c:dLbls>
            <c:dLbl>
              <c:idx val="0"/>
              <c:layout>
                <c:manualLayout>
                  <c:x val="0.20125786163522014"/>
                  <c:y val="-2.1505376344086023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B5CA-43C7-8F1D-7F0ADE1DEC4A}"/>
                </c:ext>
              </c:extLst>
            </c:dLbl>
            <c:dLbl>
              <c:idx val="1"/>
              <c:layout>
                <c:manualLayout>
                  <c:x val="-0.19119496855345913"/>
                  <c:y val="-1.4336917562724047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B5CA-43C7-8F1D-7F0ADE1DEC4A}"/>
                </c:ext>
              </c:extLst>
            </c:dLbl>
            <c:dLbl>
              <c:idx val="2"/>
              <c:layout>
                <c:manualLayout>
                  <c:x val="-0.11069182389937107"/>
                  <c:y val="-0.11469562272457878"/>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B5CA-43C7-8F1D-7F0ADE1DEC4A}"/>
                </c:ext>
              </c:extLst>
            </c:dLbl>
            <c:dLbl>
              <c:idx val="3"/>
              <c:layout>
                <c:manualLayout>
                  <c:x val="3.4979322438801461E-2"/>
                  <c:y val="-0.12070467907865037"/>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1587059456313759"/>
                      <c:h val="0.26009319595891855"/>
                    </c:manualLayout>
                  </c15:layout>
                </c:ext>
                <c:ext xmlns:c16="http://schemas.microsoft.com/office/drawing/2014/chart" uri="{C3380CC4-5D6E-409C-BE32-E72D297353CC}">
                  <c16:uniqueId val="{00000007-B5CA-43C7-8F1D-7F0ADE1DEC4A}"/>
                </c:ext>
              </c:extLst>
            </c:dLbl>
            <c:dLbl>
              <c:idx val="4"/>
              <c:layout>
                <c:manualLayout>
                  <c:x val="0.23647798742138357"/>
                  <c:y val="-0.11469505827900545"/>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8-B5CA-43C7-8F1D-7F0ADE1DEC4A}"/>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no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Sheet1!$A$2:$A$5</c:f>
              <c:strCache>
                <c:ptCount val="4"/>
                <c:pt idx="0">
                  <c:v>很满意</c:v>
                </c:pt>
                <c:pt idx="1">
                  <c:v>满意</c:v>
                </c:pt>
                <c:pt idx="2">
                  <c:v>基本满意</c:v>
                </c:pt>
                <c:pt idx="3">
                  <c:v>很不满意</c:v>
                </c:pt>
              </c:strCache>
            </c:strRef>
          </c:cat>
          <c:val>
            <c:numRef>
              <c:f>Sheet1!$B$2:$B$5</c:f>
              <c:numCache>
                <c:formatCode>0.00%</c:formatCode>
                <c:ptCount val="4"/>
                <c:pt idx="0">
                  <c:v>0.83908045977011492</c:v>
                </c:pt>
                <c:pt idx="1">
                  <c:v>0.12643678160919541</c:v>
                </c:pt>
                <c:pt idx="2">
                  <c:v>2.8735632183908046E-2</c:v>
                </c:pt>
                <c:pt idx="3">
                  <c:v>5.7471264367816091E-3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B5CA-43C7-8F1D-7F0ADE1DEC4A}"/>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7856"/>
          <c:h val="0.71729404792142915"/>
        </c:manualLayout>
      </c:layout>
      <c:doughnutChart>
        <c:varyColors val="1"/>
        <c:ser>
          <c:idx val="0"/>
          <c:order val="0"/>
          <c:tx>
            <c:strRef>
              <c:f>Sheet1!$B$1</c:f>
              <c:strCache>
                <c:ptCount val="1"/>
                <c:pt idx="0">
                  <c:v>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16-4986-B5FA-162152C772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16-4986-B5FA-162152C772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16-4986-B5FA-162152C772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16-4986-B5FA-162152C77248}"/>
              </c:ext>
            </c:extLst>
          </c:dPt>
          <c:dLbls>
            <c:dLbl>
              <c:idx val="0"/>
              <c:layout>
                <c:manualLayout>
                  <c:x val="0.19119496855345902"/>
                  <c:y val="-7.1684587813620072E-3"/>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1116-4986-B5FA-162152C77248}"/>
                </c:ext>
              </c:extLst>
            </c:dLbl>
            <c:dLbl>
              <c:idx val="1"/>
              <c:layout>
                <c:manualLayout>
                  <c:x val="-0.1811320754716981"/>
                  <c:y val="-7.1684587813620072E-3"/>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1116-4986-B5FA-162152C77248}"/>
                </c:ext>
              </c:extLst>
            </c:dLbl>
            <c:dLbl>
              <c:idx val="2"/>
              <c:layout>
                <c:manualLayout>
                  <c:x val="-0.13584905660377364"/>
                  <c:y val="-8.6021787599130747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365"/>
                      <c:h val="0.25365619620128127"/>
                    </c:manualLayout>
                  </c15:layout>
                </c:ext>
                <c:ext xmlns:c16="http://schemas.microsoft.com/office/drawing/2014/chart" uri="{C3380CC4-5D6E-409C-BE32-E72D297353CC}">
                  <c16:uniqueId val="{00000005-1116-4986-B5FA-162152C77248}"/>
                </c:ext>
              </c:extLst>
            </c:dLbl>
            <c:dLbl>
              <c:idx val="3"/>
              <c:layout>
                <c:manualLayout>
                  <c:x val="3.5220125786163473E-2"/>
                  <c:y val="-0.12392317895746903"/>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2641509433962265"/>
                      <c:h val="0.25365619620128127"/>
                    </c:manualLayout>
                  </c15:layout>
                </c:ext>
                <c:ext xmlns:c16="http://schemas.microsoft.com/office/drawing/2014/chart" uri="{C3380CC4-5D6E-409C-BE32-E72D297353CC}">
                  <c16:uniqueId val="{00000007-1116-4986-B5FA-162152C77248}"/>
                </c:ext>
              </c:extLst>
            </c:dLbl>
            <c:dLbl>
              <c:idx val="4"/>
              <c:layout>
                <c:manualLayout>
                  <c:x val="0.23647798742138357"/>
                  <c:y val="-0.11469505827900545"/>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8-1116-4986-B5FA-162152C77248}"/>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no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Sheet1!$A$2:$A$5</c:f>
              <c:strCache>
                <c:ptCount val="4"/>
                <c:pt idx="0">
                  <c:v>很满意</c:v>
                </c:pt>
                <c:pt idx="1">
                  <c:v>满意</c:v>
                </c:pt>
                <c:pt idx="2">
                  <c:v>基本满意</c:v>
                </c:pt>
                <c:pt idx="3">
                  <c:v>很不满意</c:v>
                </c:pt>
              </c:strCache>
            </c:strRef>
          </c:cat>
          <c:val>
            <c:numRef>
              <c:f>Sheet1!$B$2:$B$5</c:f>
              <c:numCache>
                <c:formatCode>0.00%</c:formatCode>
                <c:ptCount val="4"/>
                <c:pt idx="0">
                  <c:v>0.81609195402298851</c:v>
                </c:pt>
                <c:pt idx="1">
                  <c:v>0.14942528735632185</c:v>
                </c:pt>
                <c:pt idx="2">
                  <c:v>2.8735632183908046E-2</c:v>
                </c:pt>
                <c:pt idx="3">
                  <c:v>5.7471264367816091E-3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1116-4986-B5FA-162152C77248}"/>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0345921854107856"/>
          <c:h val="0.71729404792142915"/>
        </c:manualLayout>
      </c:layout>
      <c:doughnutChart>
        <c:varyColors val="1"/>
        <c:ser>
          <c:idx val="0"/>
          <c:order val="0"/>
          <c:tx>
            <c:strRef>
              <c:f>Sheet1!$B$1</c:f>
              <c:strCache>
                <c:ptCount val="1"/>
                <c:pt idx="0">
                  <c:v>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0F-41E0-A688-D1AF3B51FE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0F-41E0-A688-D1AF3B51FE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90F-41E0-A688-D1AF3B51FE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90F-41E0-A688-D1AF3B51FE63}"/>
              </c:ext>
            </c:extLst>
          </c:dPt>
          <c:dLbls>
            <c:dLbl>
              <c:idx val="0"/>
              <c:layout>
                <c:manualLayout>
                  <c:x val="0.23647798742138365"/>
                  <c:y val="-2.8673835125448029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390F-41E0-A688-D1AF3B51FE63}"/>
                </c:ext>
              </c:extLst>
            </c:dLbl>
            <c:dLbl>
              <c:idx val="1"/>
              <c:layout>
                <c:manualLayout>
                  <c:x val="-0.20628930817610064"/>
                  <c:y val="0.11111139333389777"/>
                </c:manualLayout>
              </c:layout>
              <c:tx>
                <c:rich>
                  <a:bodyPr/>
                  <a:lstStyle/>
                  <a:p>
                    <a:fld id="{EB0E3447-5585-4293-B028-32E0B34CBBAC}" type="CATEGORYNAME">
                      <a:rPr lang="zh-CN" altLang="en-US"/>
                      <a:pPr/>
                      <a:t>[类别名称]</a:t>
                    </a:fld>
                    <a:r>
                      <a:rPr lang="en-US" altLang="zh-CN" baseline="0"/>
                      <a:t>, </a:t>
                    </a:r>
                  </a:p>
                  <a:p>
                    <a:fld id="{70AE42DF-4207-46DB-A9C3-24061CBBCD0F}"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2613856286832071"/>
                      <c:h val="0.20562752236615581"/>
                    </c:manualLayout>
                  </c15:layout>
                  <c15:dlblFieldTable/>
                  <c15:showDataLabelsRange val="0"/>
                </c:ext>
                <c:ext xmlns:c16="http://schemas.microsoft.com/office/drawing/2014/chart" uri="{C3380CC4-5D6E-409C-BE32-E72D297353CC}">
                  <c16:uniqueId val="{00000003-390F-41E0-A688-D1AF3B51FE63}"/>
                </c:ext>
              </c:extLst>
            </c:dLbl>
            <c:dLbl>
              <c:idx val="2"/>
              <c:layout>
                <c:manualLayout>
                  <c:x val="-0.10123619469824864"/>
                  <c:y val="-0.11469574624701658"/>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390F-41E0-A688-D1AF3B51FE63}"/>
                </c:ext>
              </c:extLst>
            </c:dLbl>
            <c:dLbl>
              <c:idx val="3"/>
              <c:layout>
                <c:manualLayout>
                  <c:x val="4.5283018867924484E-2"/>
                  <c:y val="-0.13109163773883103"/>
                </c:manualLayout>
              </c:layout>
              <c:tx>
                <c:rich>
                  <a:bodyPr/>
                  <a:lstStyle/>
                  <a:p>
                    <a:fld id="{DFB71B2B-97D7-4A7F-BFDD-07B9407A096E}" type="CATEGORYNAME">
                      <a:rPr lang="zh-CN" altLang="en-US"/>
                      <a:pPr/>
                      <a:t>[类别名称]</a:t>
                    </a:fld>
                    <a:r>
                      <a:rPr lang="en-US" altLang="zh-CN" baseline="0"/>
                      <a:t>, </a:t>
                    </a:r>
                  </a:p>
                  <a:p>
                    <a:fld id="{94235BFC-55C4-45CF-8307-29E545718BC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8679245283018867"/>
                      <c:h val="0.23931927863855723"/>
                    </c:manualLayout>
                  </c15:layout>
                  <c15:dlblFieldTable/>
                  <c15:showDataLabelsRange val="0"/>
                </c:ext>
                <c:ext xmlns:c16="http://schemas.microsoft.com/office/drawing/2014/chart" uri="{C3380CC4-5D6E-409C-BE32-E72D297353CC}">
                  <c16:uniqueId val="{00000007-390F-41E0-A688-D1AF3B51FE63}"/>
                </c:ext>
              </c:extLst>
            </c:dLbl>
            <c:dLbl>
              <c:idx val="4"/>
              <c:layout>
                <c:manualLayout>
                  <c:x val="0.23647798742138357"/>
                  <c:y val="-0.11469505827900545"/>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8-390F-41E0-A688-D1AF3B51FE63}"/>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no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Sheet1!$A$2:$A$5</c:f>
              <c:strCache>
                <c:ptCount val="4"/>
                <c:pt idx="0">
                  <c:v>很满意</c:v>
                </c:pt>
                <c:pt idx="1">
                  <c:v>满意</c:v>
                </c:pt>
                <c:pt idx="2">
                  <c:v>基本满意</c:v>
                </c:pt>
                <c:pt idx="3">
                  <c:v>很不满意</c:v>
                </c:pt>
              </c:strCache>
            </c:strRef>
          </c:cat>
          <c:val>
            <c:numRef>
              <c:f>Sheet1!$B$2:$B$5</c:f>
              <c:numCache>
                <c:formatCode>0.00%</c:formatCode>
                <c:ptCount val="4"/>
                <c:pt idx="0">
                  <c:v>0.81034482758620685</c:v>
                </c:pt>
                <c:pt idx="1">
                  <c:v>0.14942528735632185</c:v>
                </c:pt>
                <c:pt idx="2">
                  <c:v>3.4482758620689655E-2</c:v>
                </c:pt>
                <c:pt idx="3">
                  <c:v>5.7471264367816091E-3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390F-41E0-A688-D1AF3B51FE63}"/>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60913335178381811"/>
          <c:h val="0.79413101712801359"/>
        </c:manualLayout>
      </c:layout>
      <c:doughnutChart>
        <c:varyColors val="1"/>
        <c:ser>
          <c:idx val="0"/>
          <c:order val="0"/>
          <c:tx>
            <c:strRef>
              <c:f>Sheet1!$B$1</c:f>
              <c:strCache>
                <c:ptCount val="1"/>
                <c:pt idx="0">
                  <c:v>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C1-4C82-BBBE-C2D91D1599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8C1-4C82-BBBE-C2D91D1599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C1-4C82-BBBE-C2D91D1599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8C1-4C82-BBBE-C2D91D1599C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8C1-4C82-BBBE-C2D91D1599C4}"/>
              </c:ext>
            </c:extLst>
          </c:dPt>
          <c:dLbls>
            <c:dLbl>
              <c:idx val="0"/>
              <c:layout>
                <c:manualLayout>
                  <c:x val="0.18113207547169818"/>
                  <c:y val="1.0752688172043022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6789956915762886"/>
                      <c:h val="0.26297519261705193"/>
                    </c:manualLayout>
                  </c15:layout>
                </c:ext>
                <c:ext xmlns:c16="http://schemas.microsoft.com/office/drawing/2014/chart" uri="{C3380CC4-5D6E-409C-BE32-E72D297353CC}">
                  <c16:uniqueId val="{00000001-D8C1-4C82-BBBE-C2D91D1599C4}"/>
                </c:ext>
              </c:extLst>
            </c:dLbl>
            <c:dLbl>
              <c:idx val="1"/>
              <c:layout>
                <c:manualLayout>
                  <c:x val="-0.19622641509433963"/>
                  <c:y val="7.168458781362006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D8C1-4C82-BBBE-C2D91D1599C4}"/>
                </c:ext>
              </c:extLst>
            </c:dLbl>
            <c:dLbl>
              <c:idx val="2"/>
              <c:layout>
                <c:manualLayout>
                  <c:x val="-0.21635220125786164"/>
                  <c:y val="-5.0179493692320727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D8C1-4C82-BBBE-C2D91D1599C4}"/>
                </c:ext>
              </c:extLst>
            </c:dLbl>
            <c:dLbl>
              <c:idx val="3"/>
              <c:layout>
                <c:manualLayout>
                  <c:x val="-7.5471698113207544E-2"/>
                  <c:y val="-0.15770609318996415"/>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7-D8C1-4C82-BBBE-C2D91D1599C4}"/>
                </c:ext>
              </c:extLst>
            </c:dLbl>
            <c:dLbl>
              <c:idx val="4"/>
              <c:layout>
                <c:manualLayout>
                  <c:x val="0.15849056603773584"/>
                  <c:y val="-0.11469505827900545"/>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6163522012578616"/>
                      <c:h val="0.26799311376400525"/>
                    </c:manualLayout>
                  </c15:layout>
                  <c15:dlblFieldTable/>
                  <c15:showDataLabelsRange val="0"/>
                </c:ext>
                <c:ext xmlns:c16="http://schemas.microsoft.com/office/drawing/2014/chart" uri="{C3380CC4-5D6E-409C-BE32-E72D297353CC}">
                  <c16:uniqueId val="{00000009-D8C1-4C82-BBBE-C2D91D1599C4}"/>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no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0.7816091954022989</c:v>
                </c:pt>
                <c:pt idx="1">
                  <c:v>0.17241379310344829</c:v>
                </c:pt>
                <c:pt idx="2">
                  <c:v>3.4482758620689655E-2</c:v>
                </c:pt>
                <c:pt idx="3">
                  <c:v>5.7471264367816091E-3</c:v>
                </c:pt>
                <c:pt idx="4">
                  <c:v>5.7471264367816091E-3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A-D8C1-4C82-BBBE-C2D91D1599C4}"/>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0815133957312"/>
          <c:y val="0.20586910507154349"/>
          <c:w val="0.55880513049076419"/>
          <c:h val="0.79413089492845657"/>
        </c:manualLayout>
      </c:layout>
      <c:doughnutChart>
        <c:varyColors val="1"/>
        <c:ser>
          <c:idx val="0"/>
          <c:order val="0"/>
          <c:tx>
            <c:strRef>
              <c:f>Sheet1!$B$1</c:f>
              <c:strCache>
                <c:ptCount val="1"/>
                <c:pt idx="0">
                  <c:v>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60-40CC-9EB0-C3D20DED8F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60-40CC-9EB0-C3D20DED8F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60-40CC-9EB0-C3D20DED8F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60-40CC-9EB0-C3D20DED8FB8}"/>
              </c:ext>
            </c:extLst>
          </c:dPt>
          <c:dLbls>
            <c:dLbl>
              <c:idx val="0"/>
              <c:layout>
                <c:manualLayout>
                  <c:x val="0.1761006289308176"/>
                  <c:y val="-2.1505376344086023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4B60-40CC-9EB0-C3D20DED8FB8}"/>
                </c:ext>
              </c:extLst>
            </c:dLbl>
            <c:dLbl>
              <c:idx val="1"/>
              <c:layout>
                <c:manualLayout>
                  <c:x val="-0.14088050314465408"/>
                  <c:y val="9.318996415770609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4B60-40CC-9EB0-C3D20DED8FB8}"/>
                </c:ext>
              </c:extLst>
            </c:dLbl>
            <c:dLbl>
              <c:idx val="2"/>
              <c:layout>
                <c:manualLayout>
                  <c:x val="-0.15597484276729559"/>
                  <c:y val="-7.168487003640675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3647798742138365"/>
                      <c:h val="0.26799311376400525"/>
                    </c:manualLayout>
                  </c15:layout>
                </c:ext>
                <c:ext xmlns:c16="http://schemas.microsoft.com/office/drawing/2014/chart" uri="{C3380CC4-5D6E-409C-BE32-E72D297353CC}">
                  <c16:uniqueId val="{00000005-4B60-40CC-9EB0-C3D20DED8FB8}"/>
                </c:ext>
              </c:extLst>
            </c:dLbl>
            <c:dLbl>
              <c:idx val="3"/>
              <c:layout>
                <c:manualLayout>
                  <c:x val="4.2767295597484184E-2"/>
                  <c:y val="-0.12186379928315415"/>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29182389937106917"/>
                      <c:h val="0.26799311376400525"/>
                    </c:manualLayout>
                  </c15:layout>
                </c:ext>
                <c:ext xmlns:c16="http://schemas.microsoft.com/office/drawing/2014/chart" uri="{C3380CC4-5D6E-409C-BE32-E72D297353CC}">
                  <c16:uniqueId val="{00000007-4B60-40CC-9EB0-C3D20DED8FB8}"/>
                </c:ext>
              </c:extLst>
            </c:dLbl>
            <c:dLbl>
              <c:idx val="4"/>
              <c:layout>
                <c:manualLayout>
                  <c:x val="0.23647798742138357"/>
                  <c:y val="-0.11469505827900545"/>
                </c:manualLayout>
              </c:layout>
              <c:tx>
                <c:rich>
                  <a:bodyPr/>
                  <a:lstStyle/>
                  <a:p>
                    <a:fld id="{1363F24B-A6E8-4810-BB78-8EA9F0365073}" type="CATEGORYNAME">
                      <a:rPr lang="zh-CN" altLang="en-US"/>
                      <a:pPr/>
                      <a:t>[类别名称]</a:t>
                    </a:fld>
                    <a:r>
                      <a:rPr lang="en-US" altLang="zh-CN" baseline="0"/>
                      <a:t>, </a:t>
                    </a:r>
                  </a:p>
                  <a:p>
                    <a:fld id="{3498A8E9-AB19-4119-882C-560EB179E4D9}"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8-4B60-40CC-9EB0-C3D20DED8FB8}"/>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no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Sheet1!$A$2:$A$5</c:f>
              <c:strCache>
                <c:ptCount val="4"/>
                <c:pt idx="0">
                  <c:v>很满意</c:v>
                </c:pt>
                <c:pt idx="1">
                  <c:v>满意</c:v>
                </c:pt>
                <c:pt idx="2">
                  <c:v>基本满意</c:v>
                </c:pt>
                <c:pt idx="3">
                  <c:v>很不满意</c:v>
                </c:pt>
              </c:strCache>
            </c:strRef>
          </c:cat>
          <c:val>
            <c:numRef>
              <c:f>Sheet1!$B$2:$B$5</c:f>
              <c:numCache>
                <c:formatCode>0.00%</c:formatCode>
                <c:ptCount val="4"/>
                <c:pt idx="0">
                  <c:v>0.73493975903614461</c:v>
                </c:pt>
                <c:pt idx="1">
                  <c:v>0.18674698795180722</c:v>
                </c:pt>
                <c:pt idx="2">
                  <c:v>7.2289156626506021E-2</c:v>
                </c:pt>
                <c:pt idx="3">
                  <c:v>6.024096385542169E-3</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4B60-40CC-9EB0-C3D20DED8FB8}"/>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chemeClr val="tx1"/>
          </a:solidFill>
        </a:defRPr>
      </a:pPr>
      <a:endParaRPr lang="zh-CN"/>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43196890465027"/>
          <c:y val="3.2039211899973497E-2"/>
          <c:w val="0.61712197367734101"/>
          <c:h val="0.84849097422332775"/>
        </c:manualLayout>
      </c:layout>
      <c:barChart>
        <c:barDir val="bar"/>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3D7D-48F7-9B05-4B37C1EA915A}"/>
              </c:ext>
            </c:extLst>
          </c:dPt>
          <c:dPt>
            <c:idx val="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3D7D-48F7-9B05-4B37C1EA915A}"/>
              </c:ext>
            </c:extLst>
          </c:dPt>
          <c:dPt>
            <c:idx val="2"/>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3D7D-48F7-9B05-4B37C1EA915A}"/>
              </c:ext>
            </c:extLst>
          </c:dPt>
          <c:dPt>
            <c:idx val="11"/>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7-3D7D-48F7-9B05-4B37C1EA915A}"/>
              </c:ext>
            </c:extLst>
          </c:dPt>
          <c:dPt>
            <c:idx val="16"/>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9-3D7D-48F7-9B05-4B37C1EA915A}"/>
              </c:ext>
            </c:extLst>
          </c:dPt>
          <c:dPt>
            <c:idx val="30"/>
            <c:invertIfNegative val="0"/>
            <c:bubble3D val="0"/>
            <c:spPr>
              <a:solidFill>
                <a:schemeClr val="accent1"/>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B-3D7D-48F7-9B05-4B37C1EA915A}"/>
              </c:ext>
            </c:extLst>
          </c:dPt>
          <c:dLbls>
            <c:dLbl>
              <c:idx val="3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extLst>
                <c:ext xmlns:c16="http://schemas.microsoft.com/office/drawing/2014/chart" uri="{C3380CC4-5D6E-409C-BE32-E72D297353CC}">
                  <c16:uniqueId val="{0000000B-3D7D-48F7-9B05-4B37C1EA915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Sheet1!$A$2:$A$7</c:f>
              <c:strCache>
                <c:ptCount val="6"/>
                <c:pt idx="0">
                  <c:v>其他</c:v>
                </c:pt>
                <c:pt idx="1">
                  <c:v>改进服务态度</c:v>
                </c:pt>
                <c:pt idx="2">
                  <c:v>不清楚</c:v>
                </c:pt>
                <c:pt idx="3">
                  <c:v>增加招聘场次</c:v>
                </c:pt>
                <c:pt idx="4">
                  <c:v>拓宽服务项目</c:v>
                </c:pt>
                <c:pt idx="5">
                  <c:v>加强校企沟通</c:v>
                </c:pt>
              </c:strCache>
            </c:strRef>
          </c:cat>
          <c:val>
            <c:numRef>
              <c:f>Sheet1!$B$2:$B$7</c:f>
              <c:numCache>
                <c:formatCode>0.00%</c:formatCode>
                <c:ptCount val="6"/>
                <c:pt idx="0">
                  <c:v>2.3952095808383235E-2</c:v>
                </c:pt>
                <c:pt idx="1">
                  <c:v>4.1916167664670656E-2</c:v>
                </c:pt>
                <c:pt idx="2">
                  <c:v>4.1916167664670656E-2</c:v>
                </c:pt>
                <c:pt idx="3">
                  <c:v>0.17365269461077845</c:v>
                </c:pt>
                <c:pt idx="4">
                  <c:v>0.17964071856287425</c:v>
                </c:pt>
                <c:pt idx="5">
                  <c:v>0.27544910179640719</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C-3D7D-48F7-9B05-4B37C1EA915A}"/>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97218243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c:style val="2"/>
  <c:chart>
    <c:autoTitleDeleted val="1"/>
    <c:plotArea>
      <c:layout>
        <c:manualLayout>
          <c:layoutTarget val="inner"/>
          <c:xMode val="edge"/>
          <c:yMode val="edge"/>
          <c:x val="8.1838342399078542E-2"/>
          <c:y val="6.5816134216703084E-2"/>
          <c:w val="0.84408756197142021"/>
          <c:h val="0.82018106767491072"/>
        </c:manualLayout>
      </c:layout>
      <c:barChart>
        <c:barDir val="col"/>
        <c:grouping val="clustered"/>
        <c:varyColors val="0"/>
        <c:ser>
          <c:idx val="0"/>
          <c:order val="0"/>
          <c:tx>
            <c:strRef>
              <c:f>Sheet1!$B$1</c:f>
              <c:strCache>
                <c:ptCount val="1"/>
                <c:pt idx="0">
                  <c:v>省内</c:v>
                </c:pt>
              </c:strCache>
            </c:strRef>
          </c:tx>
          <c:spPr>
            <a:solidFill>
              <a:srgbClr val="0F6FC6"/>
            </a:solidFill>
          </c:spPr>
          <c:invertIfNegative val="1"/>
          <c:dLbls>
            <c:dLbl>
              <c:idx val="0"/>
              <c:layout>
                <c:manualLayout>
                  <c:x val="-2.3148148148148147E-3"/>
                  <c:y val="1.5432278512355766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0-AC52-4BB7-9ECA-5A1928DEDFAF}"/>
                </c:ext>
              </c:extLst>
            </c:dLbl>
            <c:dLbl>
              <c:idx val="1"/>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AC52-4BB7-9ECA-5A1928DEDFAF}"/>
                </c:ext>
              </c:extLst>
            </c:dLbl>
            <c:dLbl>
              <c:idx val="2"/>
              <c:layout>
                <c:manualLayout>
                  <c:x val="0"/>
                  <c:y val="2.2798729106230112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2-AC52-4BB7-9ECA-5A1928DEDFAF}"/>
                </c:ext>
              </c:extLst>
            </c:dLbl>
            <c:dLbl>
              <c:idx val="3"/>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AC52-4BB7-9ECA-5A1928DEDFAF}"/>
                </c:ext>
              </c:extLst>
            </c:dLbl>
            <c:dLbl>
              <c:idx val="4"/>
              <c:layout>
                <c:manualLayout>
                  <c:x val="0"/>
                  <c:y val="1.0039489744633003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AC52-4BB7-9ECA-5A1928DEDFAF}"/>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1"/>
              </c:ext>
            </c:extLst>
          </c:dLbls>
          <c:cat>
            <c:strRef>
              <c:f>Sheet1!$A$2:$A$4</c:f>
              <c:strCache>
                <c:ptCount val="3"/>
                <c:pt idx="0">
                  <c:v>专科毕业生</c:v>
                </c:pt>
                <c:pt idx="1">
                  <c:v>本科毕业生</c:v>
                </c:pt>
                <c:pt idx="2">
                  <c:v>总体</c:v>
                </c:pt>
              </c:strCache>
            </c:strRef>
          </c:cat>
          <c:val>
            <c:numRef>
              <c:f>Sheet1!$B$2:$B$4</c:f>
              <c:numCache>
                <c:formatCode>0.00%</c:formatCode>
                <c:ptCount val="3"/>
                <c:pt idx="0">
                  <c:v>0.7927927927927928</c:v>
                </c:pt>
                <c:pt idx="1">
                  <c:v>0.67119565217391308</c:v>
                </c:pt>
                <c:pt idx="2">
                  <c:v>0.69617520049352255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2F5E-4CDD-BB70-643DC9DDE4CE}"/>
            </c:ext>
          </c:extLst>
        </c:ser>
        <c:ser>
          <c:idx val="1"/>
          <c:order val="1"/>
          <c:tx>
            <c:strRef>
              <c:f>Sheet1!$C$1</c:f>
              <c:strCache>
                <c:ptCount val="1"/>
                <c:pt idx="0">
                  <c:v>省外</c:v>
                </c:pt>
              </c:strCache>
            </c:strRef>
          </c:tx>
          <c:spPr>
            <a:solidFill>
              <a:srgbClr val="0BD0D9"/>
            </a:solidFill>
          </c:spPr>
          <c:invertIfNegative val="1"/>
          <c:dLbls>
            <c:dLbl>
              <c:idx val="0"/>
              <c:layout>
                <c:manualLayout>
                  <c:x val="-2.3148148148148147E-3"/>
                  <c:y val="1.5432278512355766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0-AC52-4BB7-9ECA-5A1928DEDFAF}"/>
                </c:ext>
              </c:extLst>
            </c:dLbl>
            <c:dLbl>
              <c:idx val="1"/>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1-AC52-4BB7-9ECA-5A1928DEDFAF}"/>
                </c:ext>
              </c:extLst>
            </c:dLbl>
            <c:dLbl>
              <c:idx val="2"/>
              <c:layout>
                <c:manualLayout>
                  <c:x val="0"/>
                  <c:y val="2.2798729106230112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2-AC52-4BB7-9ECA-5A1928DEDFAF}"/>
                </c:ext>
              </c:extLst>
            </c:dLbl>
            <c:dLbl>
              <c:idx val="3"/>
              <c:layout>
                <c:manualLayout>
                  <c:x val="0"/>
                  <c:y val="1.0039489744632984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3-AC52-4BB7-9ECA-5A1928DEDFAF}"/>
                </c:ext>
              </c:extLst>
            </c:dLbl>
            <c:dLbl>
              <c:idx val="4"/>
              <c:layout>
                <c:manualLayout>
                  <c:x val="0"/>
                  <c:y val="1.0039489744633003E-2"/>
                </c:manualLayout>
              </c:layout>
              <c:dLblPos val="outEnd"/>
              <c:showLegendKey val="0"/>
              <c:showVal val="1"/>
              <c:showCatName val="0"/>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4-AC52-4BB7-9ECA-5A1928DEDFAF}"/>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1"/>
              </c:ext>
            </c:extLst>
          </c:dLbls>
          <c:cat>
            <c:strRef>
              <c:f>Sheet1!$A$2:$A$4</c:f>
              <c:strCache>
                <c:ptCount val="3"/>
                <c:pt idx="0">
                  <c:v>专科毕业生</c:v>
                </c:pt>
                <c:pt idx="1">
                  <c:v>本科毕业生</c:v>
                </c:pt>
                <c:pt idx="2">
                  <c:v>总体</c:v>
                </c:pt>
              </c:strCache>
            </c:strRef>
          </c:cat>
          <c:val>
            <c:numRef>
              <c:f>Sheet1!$C$2:$C$4</c:f>
              <c:numCache>
                <c:formatCode>0.00%</c:formatCode>
                <c:ptCount val="3"/>
                <c:pt idx="0">
                  <c:v>0.2072072072072072</c:v>
                </c:pt>
                <c:pt idx="1">
                  <c:v>0.32880434782608697</c:v>
                </c:pt>
                <c:pt idx="2">
                  <c:v>0.30382479950647751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2F5E-4CDD-BB70-643DC9DDE4CE}"/>
            </c:ext>
          </c:extLst>
        </c:ser>
        <c:dLbls>
          <c:dLblPos val="outEnd"/>
          <c:showLegendKey val="0"/>
          <c:showVal val="1"/>
          <c:showCatName val="0"/>
          <c:showSerName val="0"/>
          <c:showPercent val="0"/>
          <c:showBubbleSize val="0"/>
        </c:dLbls>
        <c:gapWidth val="269"/>
        <c:overlap val="-15"/>
        <c:axId val="305312816"/>
        <c:axId val="602775024"/>
      </c:barChart>
      <c:catAx>
        <c:axId val="305312816"/>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900" b="0" i="0" u="none" strike="noStrike" kern="1200" baseline="0">
                <a:solidFill>
                  <a:schemeClr val="tx1"/>
                </a:solidFill>
                <a:latin typeface="+mn-lt"/>
                <a:ea typeface="+mn-ea"/>
                <a:cs typeface="+mn-cs"/>
              </a:defRPr>
            </a:pPr>
            <a:endParaRPr lang="zh-CN"/>
          </a:p>
        </c:txPr>
        <c:crossAx val="602775024"/>
        <c:crosses val="autoZero"/>
        <c:auto val="1"/>
        <c:lblAlgn val="ctr"/>
        <c:lblOffset val="100"/>
        <c:noMultiLvlLbl val="0"/>
      </c:catAx>
      <c:valAx>
        <c:axId val="602775024"/>
        <c:scaling>
          <c:orientation val="minMax"/>
          <c:max val="1"/>
          <c:min val="0"/>
        </c:scaling>
        <c:delete val="1"/>
        <c:axPos val="l"/>
        <c:numFmt formatCode="0.00%" sourceLinked="1"/>
        <c:majorTickMark val="out"/>
        <c:minorTickMark val="none"/>
        <c:tickLblPos val="nextTo"/>
        <c:crossAx val="305312816"/>
        <c:crosses val="autoZero"/>
        <c:crossBetween val="between"/>
        <c:majorUnit val="1000"/>
      </c:valAx>
      <c:spPr>
        <a:noFill/>
        <a:ln>
          <a:noFill/>
        </a:ln>
        <a:effectLst/>
      </c:spPr>
    </c:plotArea>
    <c:legend>
      <c:legendPos val="r"/>
      <c:layout>
        <c:manualLayout>
          <c:xMode val="edge"/>
          <c:yMode val="edge"/>
          <c:x val="0.38315562390365537"/>
          <c:y val="1.5012905544483262E-3"/>
          <c:w val="0.36459662384859232"/>
          <c:h val="0.19478441750797748"/>
        </c:manualLayout>
      </c:layout>
      <c:overlay val="0"/>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808807777532488"/>
          <c:y val="0.12451504608435578"/>
          <c:w val="0.54782639126630905"/>
          <c:h val="0.87500048605035485"/>
        </c:manualLayout>
      </c:layout>
      <c:doughnutChart>
        <c:varyColors val="1"/>
        <c:ser>
          <c:idx val="0"/>
          <c:order val="0"/>
          <c:tx>
            <c:strRef>
              <c:f>Sheet1!$B$1</c:f>
              <c:strCache>
                <c:ptCount val="1"/>
                <c:pt idx="0">
                  <c:v>占比</c:v>
                </c:pt>
              </c:strCache>
            </c:strRef>
          </c:tx>
          <c:spPr>
            <a:ln>
              <a:noFill/>
            </a:ln>
          </c:spPr>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CA3F-4B2B-B6C4-F97AD66F3CE5}"/>
              </c:ext>
            </c:extLst>
          </c:dPt>
          <c:dPt>
            <c:idx val="1"/>
            <c:bubble3D val="0"/>
            <c:spPr>
              <a:solidFill>
                <a:schemeClr val="accent2"/>
              </a:solidFill>
              <a:ln w="19050">
                <a:noFill/>
              </a:ln>
              <a:effectLst/>
            </c:spPr>
            <c:extLst>
              <c:ext xmlns:c16="http://schemas.microsoft.com/office/drawing/2014/chart" uri="{C3380CC4-5D6E-409C-BE32-E72D297353CC}">
                <c16:uniqueId val="{00000003-CA3F-4B2B-B6C4-F97AD66F3CE5}"/>
              </c:ext>
            </c:extLst>
          </c:dPt>
          <c:cat>
            <c:strRef>
              <c:f>Sheet1!$A$2:$A$3</c:f>
              <c:strCache>
                <c:ptCount val="2"/>
                <c:pt idx="0">
                  <c:v>省内就业</c:v>
                </c:pt>
                <c:pt idx="1">
                  <c:v>省外就业</c:v>
                </c:pt>
              </c:strCache>
            </c:strRef>
          </c:cat>
          <c:val>
            <c:numRef>
              <c:f>Sheet1!$B$2:$B$3</c:f>
              <c:numCache>
                <c:formatCode>0.00%</c:formatCode>
                <c:ptCount val="2"/>
                <c:pt idx="0">
                  <c:v>0.92541707556427866</c:v>
                </c:pt>
                <c:pt idx="1">
                  <c:v>7.4582924435721301E-2</c:v>
                </c:pt>
              </c:numCache>
            </c:numRef>
          </c:val>
          <c:extLst>
            <c:ext xmlns:c16="http://schemas.microsoft.com/office/drawing/2014/chart" uri="{C3380CC4-5D6E-409C-BE32-E72D297353CC}">
              <c16:uniqueId val="{00000004-CA3F-4B2B-B6C4-F97AD66F3CE5}"/>
            </c:ext>
          </c:extLst>
        </c:ser>
        <c:ser>
          <c:idx val="1"/>
          <c:order val="1"/>
          <c:tx>
            <c:strRef>
              <c:f>Sheet1!$C$1</c:f>
              <c:strCache>
                <c:ptCount val="1"/>
                <c:pt idx="0">
                  <c:v>占比1</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6-25D8-4CF4-8767-6D88C384342D}"/>
              </c:ext>
            </c:extLst>
          </c:dPt>
          <c:dPt>
            <c:idx val="1"/>
            <c:bubble3D val="0"/>
            <c:spPr>
              <a:noFill/>
              <a:ln w="19050">
                <a:noFill/>
              </a:ln>
              <a:effectLst/>
            </c:spPr>
            <c:extLst>
              <c:ext xmlns:c16="http://schemas.microsoft.com/office/drawing/2014/chart" uri="{C3380CC4-5D6E-409C-BE32-E72D297353CC}">
                <c16:uniqueId val="{00000008-25D8-4CF4-8767-6D88C384342D}"/>
              </c:ext>
            </c:extLst>
          </c:dPt>
          <c:dLbls>
            <c:dLbl>
              <c:idx val="0"/>
              <c:layout>
                <c:manualLayout>
                  <c:x val="0.23646576888169352"/>
                  <c:y val="1.958371482634438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6-25D8-4CF4-8767-6D88C384342D}"/>
                </c:ext>
              </c:extLst>
            </c:dLbl>
            <c:dLbl>
              <c:idx val="1"/>
              <c:layout>
                <c:manualLayout>
                  <c:x val="-3.044848365916885E-2"/>
                  <c:y val="-8.159799792467802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 xmlns:c16="http://schemas.microsoft.com/office/drawing/2014/chart" uri="{C3380CC4-5D6E-409C-BE32-E72D297353CC}">
                  <c16:uniqueId val="{00000008-25D8-4CF4-8767-6D88C384342D}"/>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Sheet1!$A$2:$A$3</c:f>
              <c:strCache>
                <c:ptCount val="2"/>
                <c:pt idx="0">
                  <c:v>省内就业</c:v>
                </c:pt>
                <c:pt idx="1">
                  <c:v>省外就业</c:v>
                </c:pt>
              </c:strCache>
            </c:strRef>
          </c:cat>
          <c:val>
            <c:numRef>
              <c:f>Sheet1!$C$2:$C$3</c:f>
              <c:numCache>
                <c:formatCode>0.00%</c:formatCode>
                <c:ptCount val="2"/>
                <c:pt idx="0">
                  <c:v>0.92541707556427866</c:v>
                </c:pt>
                <c:pt idx="1">
                  <c:v>7.4582924435721301E-2</c:v>
                </c:pt>
              </c:numCache>
            </c:numRef>
          </c:val>
          <c:extLst>
            <c:ext xmlns:c16="http://schemas.microsoft.com/office/drawing/2014/chart" uri="{C3380CC4-5D6E-409C-BE32-E72D297353CC}">
              <c16:uniqueId val="{00000009-CA3F-4B2B-B6C4-F97AD66F3CE5}"/>
            </c:ext>
          </c:extLst>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117918187055886"/>
          <c:y val="6.8672440944881896E-2"/>
          <c:w val="0.55942059416485979"/>
          <c:h val="0.89351900456887334"/>
        </c:manualLayout>
      </c:layout>
      <c:doughnutChart>
        <c:varyColors val="1"/>
        <c:ser>
          <c:idx val="0"/>
          <c:order val="0"/>
          <c:tx>
            <c:strRef>
              <c:f>Sheet1!$B$1</c:f>
              <c:strCache>
                <c:ptCount val="1"/>
                <c:pt idx="0">
                  <c:v>占比</c:v>
                </c:pt>
              </c:strCache>
            </c:strRef>
          </c:tx>
          <c:spPr>
            <a:ln>
              <a:noFill/>
            </a:ln>
          </c:spPr>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9F95-4CF4-A9D3-A2BF8C9AAF1F}"/>
              </c:ext>
            </c:extLst>
          </c:dPt>
          <c:dPt>
            <c:idx val="1"/>
            <c:bubble3D val="0"/>
            <c:spPr>
              <a:solidFill>
                <a:schemeClr val="accent2"/>
              </a:solidFill>
              <a:ln w="19050">
                <a:noFill/>
              </a:ln>
              <a:effectLst/>
            </c:spPr>
            <c:extLst>
              <c:ext xmlns:c16="http://schemas.microsoft.com/office/drawing/2014/chart" uri="{C3380CC4-5D6E-409C-BE32-E72D297353CC}">
                <c16:uniqueId val="{00000003-9F95-4CF4-A9D3-A2BF8C9AAF1F}"/>
              </c:ext>
            </c:extLst>
          </c:dPt>
          <c:dPt>
            <c:idx val="2"/>
            <c:bubble3D val="0"/>
            <c:spPr>
              <a:solidFill>
                <a:schemeClr val="accent3"/>
              </a:solidFill>
              <a:ln w="19050">
                <a:noFill/>
              </a:ln>
              <a:effectLst/>
            </c:spPr>
            <c:extLst>
              <c:ext xmlns:c16="http://schemas.microsoft.com/office/drawing/2014/chart" uri="{C3380CC4-5D6E-409C-BE32-E72D297353CC}">
                <c16:uniqueId val="{00000005-9F95-4CF4-A9D3-A2BF8C9AAF1F}"/>
              </c:ext>
            </c:extLst>
          </c:dPt>
          <c:cat>
            <c:strRef>
              <c:f>Sheet1!$A$2:$A$4</c:f>
              <c:strCache>
                <c:ptCount val="3"/>
                <c:pt idx="0">
                  <c:v>其他省份就业</c:v>
                </c:pt>
                <c:pt idx="1">
                  <c:v>回生源地就业</c:v>
                </c:pt>
                <c:pt idx="2">
                  <c:v>省内就业</c:v>
                </c:pt>
              </c:strCache>
            </c:strRef>
          </c:cat>
          <c:val>
            <c:numRef>
              <c:f>Sheet1!$B$2:$B$4</c:f>
              <c:numCache>
                <c:formatCode>0.00%</c:formatCode>
                <c:ptCount val="3"/>
                <c:pt idx="0">
                  <c:v>0.13538205980066445</c:v>
                </c:pt>
                <c:pt idx="1">
                  <c:v>0.55647840531561465</c:v>
                </c:pt>
                <c:pt idx="2">
                  <c:v>0.30813953488372092</c:v>
                </c:pt>
              </c:numCache>
            </c:numRef>
          </c:val>
          <c:extLst>
            <c:ext xmlns:c16="http://schemas.microsoft.com/office/drawing/2014/chart" uri="{C3380CC4-5D6E-409C-BE32-E72D297353CC}">
              <c16:uniqueId val="{00000006-9F95-4CF4-A9D3-A2BF8C9AAF1F}"/>
            </c:ext>
          </c:extLst>
        </c:ser>
        <c:ser>
          <c:idx val="1"/>
          <c:order val="1"/>
          <c:tx>
            <c:strRef>
              <c:f>Sheet1!$C$1</c:f>
              <c:strCache>
                <c:ptCount val="1"/>
                <c:pt idx="0">
                  <c:v>占比1</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8-B341-4E8E-B0B9-0AEC0F23E176}"/>
              </c:ext>
            </c:extLst>
          </c:dPt>
          <c:dPt>
            <c:idx val="1"/>
            <c:bubble3D val="0"/>
            <c:spPr>
              <a:solidFill>
                <a:schemeClr val="accent2"/>
              </a:solidFill>
              <a:ln w="19050">
                <a:solidFill>
                  <a:schemeClr val="accent2"/>
                </a:solidFill>
              </a:ln>
              <a:effectLst/>
            </c:spPr>
            <c:extLst>
              <c:ext xmlns:c16="http://schemas.microsoft.com/office/drawing/2014/chart" uri="{C3380CC4-5D6E-409C-BE32-E72D297353CC}">
                <c16:uniqueId val="{0000000A-B341-4E8E-B0B9-0AEC0F23E176}"/>
              </c:ext>
            </c:extLst>
          </c:dPt>
          <c:dPt>
            <c:idx val="2"/>
            <c:bubble3D val="0"/>
            <c:spPr>
              <a:noFill/>
              <a:ln w="19050">
                <a:noFill/>
              </a:ln>
              <a:effectLst/>
            </c:spPr>
            <c:extLst>
              <c:ext xmlns:c16="http://schemas.microsoft.com/office/drawing/2014/chart" uri="{C3380CC4-5D6E-409C-BE32-E72D297353CC}">
                <c16:uniqueId val="{0000000C-B341-4E8E-B0B9-0AEC0F23E176}"/>
              </c:ext>
            </c:extLst>
          </c:dPt>
          <c:dLbls>
            <c:dLbl>
              <c:idx val="0"/>
              <c:layout>
                <c:manualLayout>
                  <c:x val="0.14916179517659167"/>
                  <c:y val="-0.29819013007989392"/>
                </c:manualLayout>
              </c:layout>
              <c:tx>
                <c:rich>
                  <a:bodyPr/>
                  <a:lstStyle/>
                  <a:p>
                    <a:fld id="{7B0750EF-25D6-4227-85F6-A71C622033B9}" type="CATEGORYNAME">
                      <a:rPr lang="zh-CN" altLang="en-US"/>
                      <a:pPr/>
                      <a:t>[类别名称]</a:t>
                    </a:fld>
                    <a:r>
                      <a:rPr lang="en-US" altLang="zh-CN" baseline="0"/>
                      <a:t>,</a:t>
                    </a:r>
                  </a:p>
                  <a:p>
                    <a:r>
                      <a:rPr lang="en-US" altLang="zh-CN" baseline="0"/>
                      <a:t> </a:t>
                    </a:r>
                    <a:fld id="{485A89E7-4421-437A-8638-F7A03259B943}" type="VALUE">
                      <a:rPr lang="en-US" altLang="zh-CN" baseline="0"/>
                      <a:pPr/>
                      <a:t>[值]</a:t>
                    </a:fld>
                    <a:endParaRPr lang="en-US" altLang="zh-CN" baseline="0"/>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32628398791540786"/>
                      <c:h val="0.26655999550858278"/>
                    </c:manualLayout>
                  </c15:layout>
                  <c15:dlblFieldTable/>
                  <c15:showDataLabelsRange val="0"/>
                </c:ext>
                <c:ext xmlns:c16="http://schemas.microsoft.com/office/drawing/2014/chart" uri="{C3380CC4-5D6E-409C-BE32-E72D297353CC}">
                  <c16:uniqueId val="{00000008-B341-4E8E-B0B9-0AEC0F23E176}"/>
                </c:ext>
              </c:extLst>
            </c:dLbl>
            <c:dLbl>
              <c:idx val="1"/>
              <c:layout>
                <c:manualLayout>
                  <c:x val="0.19350841718803277"/>
                  <c:y val="1.8097604109646722E-2"/>
                </c:manualLayout>
              </c:layout>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layout>
                    <c:manualLayout>
                      <c:w val="0.32664074002944748"/>
                      <c:h val="0.24296272965879265"/>
                    </c:manualLayout>
                  </c15:layout>
                </c:ext>
                <c:ext xmlns:c16="http://schemas.microsoft.com/office/drawing/2014/chart" uri="{C3380CC4-5D6E-409C-BE32-E72D297353CC}">
                  <c16:uniqueId val="{0000000A-B341-4E8E-B0B9-0AEC0F23E176}"/>
                </c:ext>
              </c:extLst>
            </c:dLbl>
            <c:dLbl>
              <c:idx val="2"/>
              <c:layout>
                <c:manualLayout>
                  <c:x val="-6.553718549531766E-2"/>
                  <c:y val="4.1837551054781253E-3"/>
                </c:manualLayout>
              </c:layout>
              <c:tx>
                <c:rich>
                  <a:bodyPr/>
                  <a:lstStyle/>
                  <a:p>
                    <a:fld id="{F1A11413-46F5-4D37-A463-319564EF47FE}" type="CATEGORYNAME">
                      <a:rPr lang="zh-CN" altLang="en-US"/>
                      <a:pPr/>
                      <a:t>[类别名称]</a:t>
                    </a:fld>
                    <a:r>
                      <a:rPr lang="en-US" altLang="zh-CN" baseline="0"/>
                      <a:t>, </a:t>
                    </a:r>
                  </a:p>
                  <a:p>
                    <a:fld id="{0E12D69E-F360-4D51-921B-E041311EDBD3}" type="VALUE">
                      <a:rPr lang="en-US" altLang="zh-CN" baseline="0"/>
                      <a:pPr/>
                      <a:t>[值]</a:t>
                    </a:fld>
                    <a:endParaRPr lang="zh-CN" altLang="en-US"/>
                  </a:p>
                </c:rich>
              </c:tx>
              <c:showLegendKey val="0"/>
              <c:showVal val="1"/>
              <c:showCatName val="1"/>
              <c:showSerName val="0"/>
              <c:showPercent val="0"/>
              <c:showBubbleSize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dlblFieldTable/>
                  <c15:showDataLabelsRange val="0"/>
                </c:ext>
                <c:ext xmlns:c16="http://schemas.microsoft.com/office/drawing/2014/chart" uri="{C3380CC4-5D6E-409C-BE32-E72D297353CC}">
                  <c16:uniqueId val="{0000000C-B341-4E8E-B0B9-0AEC0F23E176}"/>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extLst>
          </c:dLbls>
          <c:cat>
            <c:strRef>
              <c:f>Sheet1!$A$2:$A$4</c:f>
              <c:strCache>
                <c:ptCount val="3"/>
                <c:pt idx="0">
                  <c:v>其他省份就业</c:v>
                </c:pt>
                <c:pt idx="1">
                  <c:v>回生源地就业</c:v>
                </c:pt>
                <c:pt idx="2">
                  <c:v>省内就业</c:v>
                </c:pt>
              </c:strCache>
            </c:strRef>
          </c:cat>
          <c:val>
            <c:numRef>
              <c:f>Sheet1!$C$2:$C$4</c:f>
              <c:numCache>
                <c:formatCode>0.00%</c:formatCode>
                <c:ptCount val="3"/>
                <c:pt idx="0">
                  <c:v>0.13538205980066445</c:v>
                </c:pt>
                <c:pt idx="1">
                  <c:v>0.55647840531561465</c:v>
                </c:pt>
                <c:pt idx="2">
                  <c:v>0.30813953488372092</c:v>
                </c:pt>
              </c:numCache>
            </c:numRef>
          </c:val>
          <c:extLst>
            <c:ext xmlns:c16="http://schemas.microsoft.com/office/drawing/2014/chart" uri="{C3380CC4-5D6E-409C-BE32-E72D297353CC}">
              <c16:uniqueId val="{0000000D-9F95-4CF4-A9D3-A2BF8C9AAF1F}"/>
            </c:ext>
          </c:extLst>
        </c:ser>
        <c:dLbls>
          <c:showLegendKey val="0"/>
          <c:showVal val="0"/>
          <c:showCatName val="0"/>
          <c:showSerName val="0"/>
          <c:showPercent val="0"/>
          <c:showBubbleSize val="0"/>
          <c:showLeaderLines val="1"/>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536437427845351"/>
          <c:y val="3.2520325203252036E-2"/>
          <c:w val="0.43722784651918511"/>
          <c:h val="0.88596888803533702"/>
        </c:manualLayout>
      </c:layout>
      <c:barChart>
        <c:barDir val="bar"/>
        <c:grouping val="clustered"/>
        <c:varyColors val="0"/>
        <c:ser>
          <c:idx val="0"/>
          <c:order val="0"/>
          <c:tx>
            <c:strRef>
              <c:f>Sheet1!$B$1</c:f>
              <c:strCache>
                <c:ptCount val="1"/>
                <c:pt idx="0">
                  <c:v>占比</c:v>
                </c:pt>
              </c:strCache>
            </c:strRef>
          </c:tx>
          <c:spPr>
            <a:solidFill>
              <a:schemeClr val="accent5"/>
            </a:solidFill>
            <a:ln>
              <a:noFill/>
            </a:ln>
            <a:effectLst/>
          </c:spPr>
          <c:invertIfNegative val="0"/>
          <c:dPt>
            <c:idx val="0"/>
            <c:invertIfNegative val="0"/>
            <c:bubble3D val="0"/>
            <c:spPr>
              <a:solidFill>
                <a:schemeClr val="accent5"/>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1-FCE8-419A-9F35-41773D79D07D}"/>
              </c:ext>
            </c:extLst>
          </c:dPt>
          <c:dPt>
            <c:idx val="1"/>
            <c:invertIfNegative val="0"/>
            <c:bubble3D val="0"/>
            <c:spPr>
              <a:solidFill>
                <a:schemeClr val="accent5"/>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3-FCE8-419A-9F35-41773D79D07D}"/>
              </c:ext>
            </c:extLst>
          </c:dPt>
          <c:dPt>
            <c:idx val="2"/>
            <c:invertIfNegative val="0"/>
            <c:bubble3D val="0"/>
            <c:spPr>
              <a:solidFill>
                <a:schemeClr val="accent5"/>
              </a:solidFill>
              <a:ln>
                <a:noFill/>
              </a:ln>
              <a:effectLst/>
            </c:spPr>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5-FCE8-419A-9F35-41773D79D07D}"/>
              </c:ext>
            </c:extLst>
          </c:dPt>
          <c:dLbls>
            <c:spPr>
              <a:noFill/>
              <a:ln>
                <a:noFill/>
              </a:ln>
              <a:effectLst/>
            </c:spPr>
            <c:txPr>
              <a:bodyPr rot="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5="http://schemas.microsoft.com/office/drawing/2012/chart" uri="{CE6537A1-D6FC-4f65-9D91-7224C49458BB}">
                <c15:showLeaderLines val="0"/>
              </c:ext>
            </c:extLst>
          </c:dLbls>
          <c:cat>
            <c:strRef>
              <c:f>Sheet1!$A$2:$A$11</c:f>
              <c:strCache>
                <c:ptCount val="10"/>
                <c:pt idx="0">
                  <c:v>居民服务、修理和其他服务业</c:v>
                </c:pt>
                <c:pt idx="1">
                  <c:v>房地产业</c:v>
                </c:pt>
                <c:pt idx="2">
                  <c:v>交通运输、仓储和邮政业</c:v>
                </c:pt>
                <c:pt idx="3">
                  <c:v>信息传输、软件和信息技术服务业</c:v>
                </c:pt>
                <c:pt idx="4">
                  <c:v>教育</c:v>
                </c:pt>
                <c:pt idx="5">
                  <c:v>租赁和商务服务业</c:v>
                </c:pt>
                <c:pt idx="6">
                  <c:v>建筑业</c:v>
                </c:pt>
                <c:pt idx="7">
                  <c:v>金融业</c:v>
                </c:pt>
                <c:pt idx="8">
                  <c:v>制造业</c:v>
                </c:pt>
                <c:pt idx="9">
                  <c:v>批发和零售业</c:v>
                </c:pt>
              </c:strCache>
            </c:strRef>
          </c:cat>
          <c:val>
            <c:numRef>
              <c:f>Sheet1!$B$2:$B$11</c:f>
              <c:numCache>
                <c:formatCode>0.00%</c:formatCode>
                <c:ptCount val="10"/>
                <c:pt idx="0">
                  <c:v>3.5206258890469418E-2</c:v>
                </c:pt>
                <c:pt idx="1">
                  <c:v>3.9118065433854911E-2</c:v>
                </c:pt>
                <c:pt idx="2">
                  <c:v>5.3698435277382647E-2</c:v>
                </c:pt>
                <c:pt idx="3">
                  <c:v>7.1123755334281655E-2</c:v>
                </c:pt>
                <c:pt idx="4">
                  <c:v>7.6102418207681363E-2</c:v>
                </c:pt>
                <c:pt idx="5">
                  <c:v>8.1436699857752495E-2</c:v>
                </c:pt>
                <c:pt idx="6">
                  <c:v>9.0682788051209107E-2</c:v>
                </c:pt>
                <c:pt idx="7">
                  <c:v>9.1394025604551926E-2</c:v>
                </c:pt>
                <c:pt idx="8">
                  <c:v>0.11806543385490754</c:v>
                </c:pt>
                <c:pt idx="9">
                  <c:v>0.14544807965860598</c:v>
                </c:pt>
              </c:numCache>
            </c:numRef>
          </c:val>
          <c:extLst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wp14="http://schemas.microsoft.com/office/word/2010/wordprocessingDrawing" xmlns:mc="http://schemas.openxmlformats.org/markup-compatibility/2006" xmlns:sl="http://schemas.openxmlformats.org/schemaLibrary/2006/main" xmlns:wne="http://schemas.microsoft.com/office/word/2006/wordml"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c:ext xmlns:c16="http://schemas.microsoft.com/office/drawing/2014/chart" uri="{C3380CC4-5D6E-409C-BE32-E72D297353CC}">
              <c16:uniqueId val="{00000006-FCE8-419A-9F35-41773D79D07D}"/>
            </c:ext>
          </c:extLst>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lang="zh-CN" sz="1000" b="0" i="0" u="none" strike="noStrike" kern="1200" baseline="0">
                <a:solidFill>
                  <a:schemeClr val="tx1"/>
                </a:solidFill>
                <a:latin typeface="+mn-lt"/>
                <a:ea typeface="+mn-ea"/>
                <a:cs typeface="+mn-cs"/>
              </a:defRPr>
            </a:pPr>
            <a:endParaRPr lang="zh-CN"/>
          </a:p>
        </c:txPr>
        <c:crossAx val="972182824"/>
        <c:crosses val="autoZero"/>
        <c:auto val="1"/>
        <c:lblAlgn val="ctr"/>
        <c:lblOffset val="100"/>
        <c:noMultiLvlLbl val="0"/>
      </c:catAx>
      <c:valAx>
        <c:axId val="972182824"/>
        <c:scaling>
          <c:orientation val="minMax"/>
          <c:max val="0.30000000000000004"/>
          <c:min val="0"/>
        </c:scaling>
        <c:delete val="0"/>
        <c:axPos val="b"/>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218243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_rels/data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D81A78-87EE-46DB-A1AB-DB9CA10B2F15}" type="doc">
      <dgm:prSet loTypeId="urn:microsoft.com/office/officeart/2008/layout/HexagonCluster" loCatId="relationship" qsTypeId="urn:microsoft.com/office/officeart/2005/8/quickstyle/simple3" qsCatId="simple" csTypeId="urn:microsoft.com/office/officeart/2005/8/colors/colorful5" csCatId="colorful" phldr="1"/>
      <dgm:spPr/>
      <dgm:t>
        <a:bodyPr/>
        <a:lstStyle/>
        <a:p>
          <a:endParaRPr lang="zh-CN" altLang="en-US"/>
        </a:p>
      </dgm:t>
    </dgm:pt>
    <dgm:pt modelId="{9601398C-B38B-4A43-AE24-C0310067A41C}">
      <dgm:prSet phldrT="[文本]" custT="1"/>
      <dgm:spPr>
        <a:solidFill>
          <a:srgbClr val="4EB389"/>
        </a:solidFill>
        <a:ln>
          <a:noFill/>
        </a:ln>
      </dgm:spPr>
      <dgm:t>
        <a:bodyPr/>
        <a:lstStyle/>
        <a:p>
          <a:pPr algn="ctr"/>
          <a:r>
            <a:rPr lang="zh-CN" altLang="en-US" sz="1200">
              <a:solidFill>
                <a:schemeClr val="bg1"/>
              </a:solidFill>
              <a:latin typeface="微软雅黑" panose="020B0503020204020204" pitchFamily="34" charset="-122"/>
              <a:ea typeface="微软雅黑" panose="020B0503020204020204" pitchFamily="34" charset="-122"/>
            </a:rPr>
            <a:t>工作满意度</a:t>
          </a:r>
          <a:r>
            <a:rPr lang="en-US" sz="1200">
              <a:solidFill>
                <a:schemeClr val="bg1"/>
              </a:solidFill>
              <a:latin typeface="微软雅黑" panose="020B0503020204020204" pitchFamily="34" charset="-122"/>
              <a:ea typeface="微软雅黑" panose="020B0503020204020204" pitchFamily="34" charset="-122"/>
            </a:rPr>
            <a:t>96.57%</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4C5C4CDE-1CF4-4DAD-B0D3-4689A51BCDFA}" type="parTrans" cxnId="{431825D9-5AC1-41D9-B309-5BD405E44B5D}">
      <dgm:prSet/>
      <dgm:spPr/>
      <dgm:t>
        <a:bodyPr/>
        <a:lstStyle/>
        <a:p>
          <a:pPr algn="ctr"/>
          <a:endParaRPr lang="zh-CN" altLang="en-US" sz="1200"/>
        </a:p>
      </dgm:t>
    </dgm:pt>
    <dgm:pt modelId="{24D69D1D-D85C-4BC1-9E05-676343505F04}" type="sibTrans" cxnId="{431825D9-5AC1-41D9-B309-5BD405E44B5D}">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sz="1200"/>
        </a:p>
      </dgm:t>
    </dgm:pt>
    <dgm:pt modelId="{82CC3864-E014-428A-A4EE-FF1D579979E7}">
      <dgm:prSet phldrT="[文本]" custT="1"/>
      <dgm:spPr>
        <a:solidFill>
          <a:srgbClr val="FEC74C"/>
        </a:solidFill>
        <a:ln>
          <a:noFill/>
        </a:ln>
      </dgm:spPr>
      <dgm:t>
        <a:bodyPr/>
        <a:lstStyle/>
        <a:p>
          <a:pPr algn="ctr"/>
          <a:r>
            <a:rPr lang="zh-CN" altLang="en-US" sz="1200">
              <a:solidFill>
                <a:schemeClr val="bg1"/>
              </a:solidFill>
              <a:latin typeface="微软雅黑" panose="020B0503020204020204" pitchFamily="34" charset="-122"/>
              <a:ea typeface="微软雅黑" panose="020B0503020204020204" pitchFamily="34" charset="-122"/>
            </a:rPr>
            <a:t>职业期待吻合度</a:t>
          </a:r>
          <a:r>
            <a:rPr lang="en-US" sz="1200">
              <a:solidFill>
                <a:schemeClr val="bg1"/>
              </a:solidFill>
              <a:latin typeface="微软雅黑" panose="020B0503020204020204" pitchFamily="34" charset="-122"/>
              <a:ea typeface="微软雅黑" panose="020B0503020204020204" pitchFamily="34" charset="-122"/>
            </a:rPr>
            <a:t>93.07%</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911F020E-E12B-49F2-896A-62FA3523C129}" type="parTrans" cxnId="{3DB7F285-C178-434C-AEB0-36EC9964BCCA}">
      <dgm:prSet/>
      <dgm:spPr/>
      <dgm:t>
        <a:bodyPr/>
        <a:lstStyle/>
        <a:p>
          <a:pPr algn="ctr"/>
          <a:endParaRPr lang="zh-CN" altLang="en-US" sz="1200"/>
        </a:p>
      </dgm:t>
    </dgm:pt>
    <dgm:pt modelId="{9816642F-7252-4612-A030-725BCA83D4F6}" type="sibTrans" cxnId="{3DB7F285-C178-434C-AEB0-36EC9964BCCA}">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sz="1200"/>
        </a:p>
      </dgm:t>
    </dgm:pt>
    <dgm:pt modelId="{013EA5EB-7934-490B-8CD4-4F140CAF275B}">
      <dgm:prSet phldrT="[文本]" custT="1"/>
      <dgm:spPr>
        <a:solidFill>
          <a:srgbClr val="5DCCCB"/>
        </a:solidFill>
        <a:ln>
          <a:noFill/>
        </a:ln>
      </dgm:spPr>
      <dgm:t>
        <a:bodyPr/>
        <a:lstStyle/>
        <a:p>
          <a:r>
            <a:rPr lang="zh-CN" altLang="en-US" sz="1200">
              <a:solidFill>
                <a:schemeClr val="bg1"/>
              </a:solidFill>
              <a:latin typeface="微软雅黑" panose="020B0503020204020204" pitchFamily="34" charset="-122"/>
              <a:ea typeface="微软雅黑" panose="020B0503020204020204" pitchFamily="34" charset="-122"/>
            </a:rPr>
            <a:t>专业对口度</a:t>
          </a:r>
          <a:r>
            <a:rPr lang="x-none" sz="1200">
              <a:solidFill>
                <a:schemeClr val="bg1"/>
              </a:solidFill>
              <a:latin typeface="微软雅黑" panose="020B0503020204020204" pitchFamily="34" charset="-122"/>
              <a:ea typeface="微软雅黑" panose="020B0503020204020204" pitchFamily="34" charset="-122"/>
            </a:rPr>
            <a:t>79.63%</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C980AD34-2E3D-4CD5-B0E7-93C0F473BD71}" type="parTrans" cxnId="{96425579-07A1-458B-A92D-12C97242123B}">
      <dgm:prSet/>
      <dgm:spPr/>
      <dgm:t>
        <a:bodyPr/>
        <a:lstStyle/>
        <a:p>
          <a:endParaRPr lang="zh-CN" altLang="en-US" sz="1200"/>
        </a:p>
      </dgm:t>
    </dgm:pt>
    <dgm:pt modelId="{5B133B34-EF5B-4AEB-90AD-9F9E9566B943}" type="sibTrans" cxnId="{96425579-07A1-458B-A92D-12C97242123B}">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dgm:spPr>
      <dgm:t>
        <a:bodyPr/>
        <a:lstStyle/>
        <a:p>
          <a:endParaRPr lang="zh-CN" altLang="en-US" sz="1200"/>
        </a:p>
      </dgm:t>
    </dgm:pt>
    <dgm:pt modelId="{9C47C312-FFD8-4949-9A55-41213C5B7448}" type="pres">
      <dgm:prSet presAssocID="{45D81A78-87EE-46DB-A1AB-DB9CA10B2F15}" presName="Name0" presStyleCnt="0">
        <dgm:presLayoutVars>
          <dgm:chMax val="21"/>
          <dgm:chPref val="21"/>
        </dgm:presLayoutVars>
      </dgm:prSet>
      <dgm:spPr/>
    </dgm:pt>
    <dgm:pt modelId="{0E2EED77-0963-47BA-9E1F-57B8CBDBBEF9}" type="pres">
      <dgm:prSet presAssocID="{9601398C-B38B-4A43-AE24-C0310067A41C}" presName="text1" presStyleCnt="0"/>
      <dgm:spPr/>
    </dgm:pt>
    <dgm:pt modelId="{AE23A388-A9B7-4C40-BC1D-3BCFF6FC016F}" type="pres">
      <dgm:prSet presAssocID="{9601398C-B38B-4A43-AE24-C0310067A41C}" presName="textRepeatNode" presStyleLbl="alignNode1" presStyleIdx="0" presStyleCnt="3" custScaleX="102853" custScaleY="102940">
        <dgm:presLayoutVars>
          <dgm:chMax val="0"/>
          <dgm:chPref val="0"/>
          <dgm:bulletEnabled val="1"/>
        </dgm:presLayoutVars>
      </dgm:prSet>
      <dgm:spPr/>
    </dgm:pt>
    <dgm:pt modelId="{DAD18E94-C8C8-46A7-B72A-0A932D84218B}" type="pres">
      <dgm:prSet presAssocID="{9601398C-B38B-4A43-AE24-C0310067A41C}" presName="textaccent1" presStyleCnt="0"/>
      <dgm:spPr/>
    </dgm:pt>
    <dgm:pt modelId="{500F1F34-78DC-44CE-95BD-03384A18539F}" type="pres">
      <dgm:prSet presAssocID="{9601398C-B38B-4A43-AE24-C0310067A41C}" presName="accentRepeatNode" presStyleLbl="solidAlignAcc1" presStyleIdx="0" presStyleCnt="6"/>
      <dgm:spPr/>
    </dgm:pt>
    <dgm:pt modelId="{B3EC34C7-04D2-4D42-81CD-1DEFBAA2C32A}" type="pres">
      <dgm:prSet presAssocID="{24D69D1D-D85C-4BC1-9E05-676343505F04}" presName="image1" presStyleCnt="0"/>
      <dgm:spPr/>
    </dgm:pt>
    <dgm:pt modelId="{CF29F388-2A15-4115-8F55-CC2FBA371711}" type="pres">
      <dgm:prSet presAssocID="{24D69D1D-D85C-4BC1-9E05-676343505F04}" presName="imageRepeatNode" presStyleLbl="alignAcc1" presStyleIdx="0" presStyleCnt="3" custScaleX="102853" custScaleY="102940"/>
      <dgm:spPr/>
    </dgm:pt>
    <dgm:pt modelId="{250310BC-A090-460F-B089-FC92C92E22F9}" type="pres">
      <dgm:prSet presAssocID="{24D69D1D-D85C-4BC1-9E05-676343505F04}" presName="imageaccent1" presStyleCnt="0"/>
      <dgm:spPr/>
    </dgm:pt>
    <dgm:pt modelId="{E7D3D730-66E3-44B7-86B8-0733A5D987BD}" type="pres">
      <dgm:prSet presAssocID="{24D69D1D-D85C-4BC1-9E05-676343505F04}" presName="accentRepeatNode" presStyleLbl="solidAlignAcc1" presStyleIdx="1" presStyleCnt="6"/>
      <dgm:spPr/>
    </dgm:pt>
    <dgm:pt modelId="{958BE5D0-5F0D-4959-A462-C976DBEF66E3}" type="pres">
      <dgm:prSet presAssocID="{82CC3864-E014-428A-A4EE-FF1D579979E7}" presName="text2" presStyleCnt="0"/>
      <dgm:spPr/>
    </dgm:pt>
    <dgm:pt modelId="{EF52D393-5C05-4073-8D0C-B660BEEF9014}" type="pres">
      <dgm:prSet presAssocID="{82CC3864-E014-428A-A4EE-FF1D579979E7}" presName="textRepeatNode" presStyleLbl="alignNode1" presStyleIdx="1" presStyleCnt="3" custScaleX="102853" custScaleY="102940">
        <dgm:presLayoutVars>
          <dgm:chMax val="0"/>
          <dgm:chPref val="0"/>
          <dgm:bulletEnabled val="1"/>
        </dgm:presLayoutVars>
      </dgm:prSet>
      <dgm:spPr/>
    </dgm:pt>
    <dgm:pt modelId="{515D3958-E582-4346-92ED-CBE2FD94C4A4}" type="pres">
      <dgm:prSet presAssocID="{82CC3864-E014-428A-A4EE-FF1D579979E7}" presName="textaccent2" presStyleCnt="0"/>
      <dgm:spPr/>
    </dgm:pt>
    <dgm:pt modelId="{39CE39CF-00B6-4878-A5EB-5134A390F4FC}" type="pres">
      <dgm:prSet presAssocID="{82CC3864-E014-428A-A4EE-FF1D579979E7}" presName="accentRepeatNode" presStyleLbl="solidAlignAcc1" presStyleIdx="2" presStyleCnt="6" custLinFactX="49874" custLinFactY="-172628" custLinFactNeighborX="100000" custLinFactNeighborY="-200000"/>
      <dgm:spPr/>
    </dgm:pt>
    <dgm:pt modelId="{249FC1A7-9BE5-408E-8505-3D43D24888CE}" type="pres">
      <dgm:prSet presAssocID="{9816642F-7252-4612-A030-725BCA83D4F6}" presName="image2" presStyleCnt="0"/>
      <dgm:spPr/>
    </dgm:pt>
    <dgm:pt modelId="{9D602F5D-60DB-4973-882E-91D2A3351124}" type="pres">
      <dgm:prSet presAssocID="{9816642F-7252-4612-A030-725BCA83D4F6}" presName="imageRepeatNode" presStyleLbl="alignAcc1" presStyleIdx="1" presStyleCnt="3" custScaleX="102853" custScaleY="102940" custLinFactY="-11455" custLinFactNeighborX="-836" custLinFactNeighborY="-100000"/>
      <dgm:spPr/>
    </dgm:pt>
    <dgm:pt modelId="{9210D80E-08BE-4B3B-AE3A-07E9E4646AF2}" type="pres">
      <dgm:prSet presAssocID="{9816642F-7252-4612-A030-725BCA83D4F6}" presName="imageaccent2" presStyleCnt="0"/>
      <dgm:spPr/>
    </dgm:pt>
    <dgm:pt modelId="{9AD8C5DC-245E-446D-BF21-BE0930B2ABEA}" type="pres">
      <dgm:prSet presAssocID="{9816642F-7252-4612-A030-725BCA83D4F6}" presName="accentRepeatNode" presStyleLbl="solidAlignAcc1" presStyleIdx="3" presStyleCnt="6" custLinFactX="71284" custLinFactY="-300000" custLinFactNeighborX="100000" custLinFactNeighborY="-312766"/>
      <dgm:spPr/>
    </dgm:pt>
    <dgm:pt modelId="{38B13F48-AFE3-48C0-BFBF-7225562A0E7D}" type="pres">
      <dgm:prSet presAssocID="{013EA5EB-7934-490B-8CD4-4F140CAF275B}" presName="text3" presStyleCnt="0"/>
      <dgm:spPr/>
    </dgm:pt>
    <dgm:pt modelId="{75B89B5B-29C4-47A6-A67C-6B773EA178D6}" type="pres">
      <dgm:prSet presAssocID="{013EA5EB-7934-490B-8CD4-4F140CAF275B}" presName="textRepeatNode" presStyleLbl="alignNode1" presStyleIdx="2" presStyleCnt="3" custScaleX="102853" custScaleY="102940">
        <dgm:presLayoutVars>
          <dgm:chMax val="0"/>
          <dgm:chPref val="0"/>
          <dgm:bulletEnabled val="1"/>
        </dgm:presLayoutVars>
      </dgm:prSet>
      <dgm:spPr/>
    </dgm:pt>
    <dgm:pt modelId="{65A1FF43-8D0F-48DD-85D6-793A9AA62A39}" type="pres">
      <dgm:prSet presAssocID="{013EA5EB-7934-490B-8CD4-4F140CAF275B}" presName="textaccent3" presStyleCnt="0"/>
      <dgm:spPr/>
    </dgm:pt>
    <dgm:pt modelId="{F1E4026D-2788-443B-A864-A845DEB4BFA8}" type="pres">
      <dgm:prSet presAssocID="{013EA5EB-7934-490B-8CD4-4F140CAF275B}" presName="accentRepeatNode" presStyleLbl="solidAlignAcc1" presStyleIdx="4" presStyleCnt="6"/>
      <dgm:spPr/>
    </dgm:pt>
    <dgm:pt modelId="{D7356B69-D90E-44DE-B1E6-6B187EDBBAD2}" type="pres">
      <dgm:prSet presAssocID="{5B133B34-EF5B-4AEB-90AD-9F9E9566B943}" presName="image3" presStyleCnt="0"/>
      <dgm:spPr/>
    </dgm:pt>
    <dgm:pt modelId="{22E73E5D-1DAE-4BA3-89AC-A7CADBD25DE7}" type="pres">
      <dgm:prSet presAssocID="{5B133B34-EF5B-4AEB-90AD-9F9E9566B943}" presName="imageRepeatNode" presStyleLbl="alignAcc1" presStyleIdx="2" presStyleCnt="3" custScaleX="102853" custScaleY="102940"/>
      <dgm:spPr/>
    </dgm:pt>
    <dgm:pt modelId="{9A2B1B05-056A-4BE7-80EA-41BB407000BF}" type="pres">
      <dgm:prSet presAssocID="{5B133B34-EF5B-4AEB-90AD-9F9E9566B943}" presName="imageaccent3" presStyleCnt="0"/>
      <dgm:spPr/>
    </dgm:pt>
    <dgm:pt modelId="{402CF06A-2885-487D-BF56-35B748A0336C}" type="pres">
      <dgm:prSet presAssocID="{5B133B34-EF5B-4AEB-90AD-9F9E9566B943}" presName="accentRepeatNode" presStyleLbl="solidAlignAcc1" presStyleIdx="5" presStyleCnt="6"/>
      <dgm:spPr>
        <a:ln>
          <a:solidFill>
            <a:schemeClr val="bg1"/>
          </a:solidFill>
        </a:ln>
      </dgm:spPr>
    </dgm:pt>
  </dgm:ptLst>
  <dgm:cxnLst>
    <dgm:cxn modelId="{CD06BE4B-E7FA-41F8-95EA-D2385F44F2C6}" type="presOf" srcId="{9816642F-7252-4612-A030-725BCA83D4F6}" destId="{9D602F5D-60DB-4973-882E-91D2A3351124}" srcOrd="0" destOrd="0" presId="urn:microsoft.com/office/officeart/2008/layout/HexagonCluster"/>
    <dgm:cxn modelId="{C18AC176-5395-44C3-8295-2144B8A8F1C3}" type="presOf" srcId="{5B133B34-EF5B-4AEB-90AD-9F9E9566B943}" destId="{22E73E5D-1DAE-4BA3-89AC-A7CADBD25DE7}" srcOrd="0" destOrd="0" presId="urn:microsoft.com/office/officeart/2008/layout/HexagonCluster"/>
    <dgm:cxn modelId="{96425579-07A1-458B-A92D-12C97242123B}" srcId="{45D81A78-87EE-46DB-A1AB-DB9CA10B2F15}" destId="{013EA5EB-7934-490B-8CD4-4F140CAF275B}" srcOrd="2" destOrd="0" parTransId="{C980AD34-2E3D-4CD5-B0E7-93C0F473BD71}" sibTransId="{5B133B34-EF5B-4AEB-90AD-9F9E9566B943}"/>
    <dgm:cxn modelId="{3DB7F285-C178-434C-AEB0-36EC9964BCCA}" srcId="{45D81A78-87EE-46DB-A1AB-DB9CA10B2F15}" destId="{82CC3864-E014-428A-A4EE-FF1D579979E7}" srcOrd="1" destOrd="0" parTransId="{911F020E-E12B-49F2-896A-62FA3523C129}" sibTransId="{9816642F-7252-4612-A030-725BCA83D4F6}"/>
    <dgm:cxn modelId="{32C25C93-06CF-4DD4-A8E2-EC3AFE4EC664}" type="presOf" srcId="{24D69D1D-D85C-4BC1-9E05-676343505F04}" destId="{CF29F388-2A15-4115-8F55-CC2FBA371711}" srcOrd="0" destOrd="0" presId="urn:microsoft.com/office/officeart/2008/layout/HexagonCluster"/>
    <dgm:cxn modelId="{D91B68AC-96B5-4DDC-B9FE-B4753A8DA3B5}" type="presOf" srcId="{013EA5EB-7934-490B-8CD4-4F140CAF275B}" destId="{75B89B5B-29C4-47A6-A67C-6B773EA178D6}" srcOrd="0" destOrd="0" presId="urn:microsoft.com/office/officeart/2008/layout/HexagonCluster"/>
    <dgm:cxn modelId="{431825D9-5AC1-41D9-B309-5BD405E44B5D}" srcId="{45D81A78-87EE-46DB-A1AB-DB9CA10B2F15}" destId="{9601398C-B38B-4A43-AE24-C0310067A41C}" srcOrd="0" destOrd="0" parTransId="{4C5C4CDE-1CF4-4DAD-B0D3-4689A51BCDFA}" sibTransId="{24D69D1D-D85C-4BC1-9E05-676343505F04}"/>
    <dgm:cxn modelId="{5B5309DC-6E0E-4B03-89B3-CC6DF187FA56}" type="presOf" srcId="{45D81A78-87EE-46DB-A1AB-DB9CA10B2F15}" destId="{9C47C312-FFD8-4949-9A55-41213C5B7448}" srcOrd="0" destOrd="0" presId="urn:microsoft.com/office/officeart/2008/layout/HexagonCluster"/>
    <dgm:cxn modelId="{62EC21DF-3D60-4371-98A9-141379ABAE90}" type="presOf" srcId="{82CC3864-E014-428A-A4EE-FF1D579979E7}" destId="{EF52D393-5C05-4073-8D0C-B660BEEF9014}" srcOrd="0" destOrd="0" presId="urn:microsoft.com/office/officeart/2008/layout/HexagonCluster"/>
    <dgm:cxn modelId="{AEC903FB-1472-4BA7-8D0A-E220C692915C}" type="presOf" srcId="{9601398C-B38B-4A43-AE24-C0310067A41C}" destId="{AE23A388-A9B7-4C40-BC1D-3BCFF6FC016F}" srcOrd="0" destOrd="0" presId="urn:microsoft.com/office/officeart/2008/layout/HexagonCluster"/>
    <dgm:cxn modelId="{B0933862-AF52-4B24-A58B-16971FA706BC}" type="presParOf" srcId="{9C47C312-FFD8-4949-9A55-41213C5B7448}" destId="{0E2EED77-0963-47BA-9E1F-57B8CBDBBEF9}" srcOrd="0" destOrd="0" presId="urn:microsoft.com/office/officeart/2008/layout/HexagonCluster"/>
    <dgm:cxn modelId="{11043A0C-1EA2-43BC-B604-E8413764E27D}" type="presParOf" srcId="{0E2EED77-0963-47BA-9E1F-57B8CBDBBEF9}" destId="{AE23A388-A9B7-4C40-BC1D-3BCFF6FC016F}" srcOrd="0" destOrd="0" presId="urn:microsoft.com/office/officeart/2008/layout/HexagonCluster"/>
    <dgm:cxn modelId="{05BE5383-5A1A-41DF-9B8B-26BD84A3AB82}" type="presParOf" srcId="{9C47C312-FFD8-4949-9A55-41213C5B7448}" destId="{DAD18E94-C8C8-46A7-B72A-0A932D84218B}" srcOrd="1" destOrd="0" presId="urn:microsoft.com/office/officeart/2008/layout/HexagonCluster"/>
    <dgm:cxn modelId="{BB4040CF-35BB-4129-BDE5-9A7E06DAA750}" type="presParOf" srcId="{DAD18E94-C8C8-46A7-B72A-0A932D84218B}" destId="{500F1F34-78DC-44CE-95BD-03384A18539F}" srcOrd="0" destOrd="0" presId="urn:microsoft.com/office/officeart/2008/layout/HexagonCluster"/>
    <dgm:cxn modelId="{3628AEF7-BE85-4E6A-BEDE-6D11B20D1337}" type="presParOf" srcId="{9C47C312-FFD8-4949-9A55-41213C5B7448}" destId="{B3EC34C7-04D2-4D42-81CD-1DEFBAA2C32A}" srcOrd="2" destOrd="0" presId="urn:microsoft.com/office/officeart/2008/layout/HexagonCluster"/>
    <dgm:cxn modelId="{2D90164A-8AA8-45C4-9670-B7CB8AF112EB}" type="presParOf" srcId="{B3EC34C7-04D2-4D42-81CD-1DEFBAA2C32A}" destId="{CF29F388-2A15-4115-8F55-CC2FBA371711}" srcOrd="0" destOrd="0" presId="urn:microsoft.com/office/officeart/2008/layout/HexagonCluster"/>
    <dgm:cxn modelId="{70058429-24F4-498A-A2E3-DC3A1655A0F6}" type="presParOf" srcId="{9C47C312-FFD8-4949-9A55-41213C5B7448}" destId="{250310BC-A090-460F-B089-FC92C92E22F9}" srcOrd="3" destOrd="0" presId="urn:microsoft.com/office/officeart/2008/layout/HexagonCluster"/>
    <dgm:cxn modelId="{02DEAF69-296D-4BD9-B142-B08B3F1A8121}" type="presParOf" srcId="{250310BC-A090-460F-B089-FC92C92E22F9}" destId="{E7D3D730-66E3-44B7-86B8-0733A5D987BD}" srcOrd="0" destOrd="0" presId="urn:microsoft.com/office/officeart/2008/layout/HexagonCluster"/>
    <dgm:cxn modelId="{A0AF612D-CFA8-4643-8CF9-BD09A302FF3E}" type="presParOf" srcId="{9C47C312-FFD8-4949-9A55-41213C5B7448}" destId="{958BE5D0-5F0D-4959-A462-C976DBEF66E3}" srcOrd="4" destOrd="0" presId="urn:microsoft.com/office/officeart/2008/layout/HexagonCluster"/>
    <dgm:cxn modelId="{5DA5EA85-7F69-4CE7-A190-C3A3B5FFF85C}" type="presParOf" srcId="{958BE5D0-5F0D-4959-A462-C976DBEF66E3}" destId="{EF52D393-5C05-4073-8D0C-B660BEEF9014}" srcOrd="0" destOrd="0" presId="urn:microsoft.com/office/officeart/2008/layout/HexagonCluster"/>
    <dgm:cxn modelId="{BC0309AF-40E8-40A0-845B-E44B53931384}" type="presParOf" srcId="{9C47C312-FFD8-4949-9A55-41213C5B7448}" destId="{515D3958-E582-4346-92ED-CBE2FD94C4A4}" srcOrd="5" destOrd="0" presId="urn:microsoft.com/office/officeart/2008/layout/HexagonCluster"/>
    <dgm:cxn modelId="{B7EC1DD1-5CF6-4944-A43B-A21252DC99E7}" type="presParOf" srcId="{515D3958-E582-4346-92ED-CBE2FD94C4A4}" destId="{39CE39CF-00B6-4878-A5EB-5134A390F4FC}" srcOrd="0" destOrd="0" presId="urn:microsoft.com/office/officeart/2008/layout/HexagonCluster"/>
    <dgm:cxn modelId="{805AEAA3-BD83-4C05-B2D6-14CAFBF65337}" type="presParOf" srcId="{9C47C312-FFD8-4949-9A55-41213C5B7448}" destId="{249FC1A7-9BE5-408E-8505-3D43D24888CE}" srcOrd="6" destOrd="0" presId="urn:microsoft.com/office/officeart/2008/layout/HexagonCluster"/>
    <dgm:cxn modelId="{6B873DAB-125A-4B09-80C4-3376EE9C1B98}" type="presParOf" srcId="{249FC1A7-9BE5-408E-8505-3D43D24888CE}" destId="{9D602F5D-60DB-4973-882E-91D2A3351124}" srcOrd="0" destOrd="0" presId="urn:microsoft.com/office/officeart/2008/layout/HexagonCluster"/>
    <dgm:cxn modelId="{B1CB2AD8-06F2-4F07-8D2B-158CFFCBBEC6}" type="presParOf" srcId="{9C47C312-FFD8-4949-9A55-41213C5B7448}" destId="{9210D80E-08BE-4B3B-AE3A-07E9E4646AF2}" srcOrd="7" destOrd="0" presId="urn:microsoft.com/office/officeart/2008/layout/HexagonCluster"/>
    <dgm:cxn modelId="{139F2A88-164E-4654-8732-AA6300DEE3A8}" type="presParOf" srcId="{9210D80E-08BE-4B3B-AE3A-07E9E4646AF2}" destId="{9AD8C5DC-245E-446D-BF21-BE0930B2ABEA}" srcOrd="0" destOrd="0" presId="urn:microsoft.com/office/officeart/2008/layout/HexagonCluster"/>
    <dgm:cxn modelId="{BEBEF263-9DBC-4DEC-84C3-717FDCE1963E}" type="presParOf" srcId="{9C47C312-FFD8-4949-9A55-41213C5B7448}" destId="{38B13F48-AFE3-48C0-BFBF-7225562A0E7D}" srcOrd="8" destOrd="0" presId="urn:microsoft.com/office/officeart/2008/layout/HexagonCluster"/>
    <dgm:cxn modelId="{1ED04297-0390-4F14-BDD4-EDE25C9563CF}" type="presParOf" srcId="{38B13F48-AFE3-48C0-BFBF-7225562A0E7D}" destId="{75B89B5B-29C4-47A6-A67C-6B773EA178D6}" srcOrd="0" destOrd="0" presId="urn:microsoft.com/office/officeart/2008/layout/HexagonCluster"/>
    <dgm:cxn modelId="{91B32E0A-3253-4F8C-BF5E-54373BA2AE03}" type="presParOf" srcId="{9C47C312-FFD8-4949-9A55-41213C5B7448}" destId="{65A1FF43-8D0F-48DD-85D6-793A9AA62A39}" srcOrd="9" destOrd="0" presId="urn:microsoft.com/office/officeart/2008/layout/HexagonCluster"/>
    <dgm:cxn modelId="{EC29834B-F787-4FD8-8ABC-1C9ADB95328E}" type="presParOf" srcId="{65A1FF43-8D0F-48DD-85D6-793A9AA62A39}" destId="{F1E4026D-2788-443B-A864-A845DEB4BFA8}" srcOrd="0" destOrd="0" presId="urn:microsoft.com/office/officeart/2008/layout/HexagonCluster"/>
    <dgm:cxn modelId="{C77EFBA4-CC55-4D51-8A9D-303572CBBAF1}" type="presParOf" srcId="{9C47C312-FFD8-4949-9A55-41213C5B7448}" destId="{D7356B69-D90E-44DE-B1E6-6B187EDBBAD2}" srcOrd="10" destOrd="0" presId="urn:microsoft.com/office/officeart/2008/layout/HexagonCluster"/>
    <dgm:cxn modelId="{52681BB2-586B-45D6-B8A1-42391BCBAF71}" type="presParOf" srcId="{D7356B69-D90E-44DE-B1E6-6B187EDBBAD2}" destId="{22E73E5D-1DAE-4BA3-89AC-A7CADBD25DE7}" srcOrd="0" destOrd="0" presId="urn:microsoft.com/office/officeart/2008/layout/HexagonCluster"/>
    <dgm:cxn modelId="{39B2E774-A554-477C-AB77-886B15135F53}" type="presParOf" srcId="{9C47C312-FFD8-4949-9A55-41213C5B7448}" destId="{9A2B1B05-056A-4BE7-80EA-41BB407000BF}" srcOrd="11" destOrd="0" presId="urn:microsoft.com/office/officeart/2008/layout/HexagonCluster"/>
    <dgm:cxn modelId="{0B99FCD5-81BB-4374-BB9A-367E4BC933E5}" type="presParOf" srcId="{9A2B1B05-056A-4BE7-80EA-41BB407000BF}" destId="{402CF06A-2885-487D-BF56-35B748A0336C}" srcOrd="0" destOrd="0" presId="urn:microsoft.com/office/officeart/2008/layout/HexagonCluster"/>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D81A78-87EE-46DB-A1AB-DB9CA10B2F15}" type="doc">
      <dgm:prSet loTypeId="urn:microsoft.com/office/officeart/2008/layout/HexagonCluster" loCatId="relationship" qsTypeId="urn:microsoft.com/office/officeart/2005/8/quickstyle/simple3" qsCatId="simple" csTypeId="urn:microsoft.com/office/officeart/2005/8/colors/colorful5" csCatId="colorful" phldr="1"/>
      <dgm:spPr/>
      <dgm:t>
        <a:bodyPr/>
        <a:lstStyle/>
        <a:p>
          <a:endParaRPr lang="zh-CN" altLang="en-US"/>
        </a:p>
      </dgm:t>
    </dgm:pt>
    <dgm:pt modelId="{9601398C-B38B-4A43-AE24-C0310067A41C}">
      <dgm:prSet phldrT="[文本]" custT="1"/>
      <dgm:spPr>
        <a:solidFill>
          <a:srgbClr val="4EB389"/>
        </a:solidFill>
        <a:ln>
          <a:noFill/>
        </a:ln>
      </dgm:spPr>
      <dgm:t>
        <a:bodyPr/>
        <a:lstStyle/>
        <a:p>
          <a:pPr algn="ctr"/>
          <a:r>
            <a:rPr lang="zh-CN" altLang="en-US" sz="1200">
              <a:solidFill>
                <a:schemeClr val="bg1"/>
              </a:solidFill>
              <a:latin typeface="微软雅黑" panose="020B0503020204020204" pitchFamily="34" charset="-122"/>
              <a:ea typeface="微软雅黑" panose="020B0503020204020204" pitchFamily="34" charset="-122"/>
            </a:rPr>
            <a:t>工作满意度</a:t>
          </a:r>
          <a:r>
            <a:rPr lang="en-US" sz="1200">
              <a:solidFill>
                <a:schemeClr val="bg1"/>
              </a:solidFill>
              <a:latin typeface="微软雅黑" panose="020B0503020204020204" pitchFamily="34" charset="-122"/>
              <a:ea typeface="微软雅黑" panose="020B0503020204020204" pitchFamily="34" charset="-122"/>
            </a:rPr>
            <a:t>95.09%</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4C5C4CDE-1CF4-4DAD-B0D3-4689A51BCDFA}" type="parTrans" cxnId="{431825D9-5AC1-41D9-B309-5BD405E44B5D}">
      <dgm:prSet/>
      <dgm:spPr/>
      <dgm:t>
        <a:bodyPr/>
        <a:lstStyle/>
        <a:p>
          <a:pPr algn="ctr"/>
          <a:endParaRPr lang="zh-CN" altLang="en-US"/>
        </a:p>
      </dgm:t>
    </dgm:pt>
    <dgm:pt modelId="{24D69D1D-D85C-4BC1-9E05-676343505F04}" type="sibTrans" cxnId="{431825D9-5AC1-41D9-B309-5BD405E44B5D}">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sz="1200"/>
        </a:p>
      </dgm:t>
    </dgm:pt>
    <dgm:pt modelId="{82CC3864-E014-428A-A4EE-FF1D579979E7}">
      <dgm:prSet phldrT="[文本]" custT="1"/>
      <dgm:spPr>
        <a:solidFill>
          <a:srgbClr val="FEC74C"/>
        </a:solidFill>
        <a:ln>
          <a:noFill/>
        </a:ln>
      </dgm:spPr>
      <dgm:t>
        <a:bodyPr/>
        <a:lstStyle/>
        <a:p>
          <a:pPr algn="ctr"/>
          <a:r>
            <a:rPr lang="zh-CN" altLang="en-US" sz="1200">
              <a:solidFill>
                <a:schemeClr val="bg1"/>
              </a:solidFill>
              <a:latin typeface="微软雅黑" panose="020B0503020204020204" pitchFamily="34" charset="-122"/>
              <a:ea typeface="微软雅黑" panose="020B0503020204020204" pitchFamily="34" charset="-122"/>
            </a:rPr>
            <a:t>职业期待吻合度</a:t>
          </a:r>
          <a:r>
            <a:rPr lang="en-US" sz="1200">
              <a:solidFill>
                <a:schemeClr val="bg1"/>
              </a:solidFill>
              <a:latin typeface="微软雅黑" panose="020B0503020204020204" pitchFamily="34" charset="-122"/>
              <a:ea typeface="微软雅黑" panose="020B0503020204020204" pitchFamily="34" charset="-122"/>
            </a:rPr>
            <a:t>88.12%</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911F020E-E12B-49F2-896A-62FA3523C129}" type="parTrans" cxnId="{3DB7F285-C178-434C-AEB0-36EC9964BCCA}">
      <dgm:prSet/>
      <dgm:spPr/>
      <dgm:t>
        <a:bodyPr/>
        <a:lstStyle/>
        <a:p>
          <a:pPr algn="ctr"/>
          <a:endParaRPr lang="zh-CN" altLang="en-US"/>
        </a:p>
      </dgm:t>
    </dgm:pt>
    <dgm:pt modelId="{9816642F-7252-4612-A030-725BCA83D4F6}" type="sibTrans" cxnId="{3DB7F285-C178-434C-AEB0-36EC9964BCCA}">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sz="1200"/>
        </a:p>
      </dgm:t>
    </dgm:pt>
    <dgm:pt modelId="{A9D2168B-B10C-4B43-A34F-65CDBB6D53D8}">
      <dgm:prSet phldrT="[文本]" custT="1"/>
      <dgm:spPr>
        <a:solidFill>
          <a:srgbClr val="5DCCCB"/>
        </a:solidFill>
        <a:ln>
          <a:noFill/>
        </a:ln>
      </dgm:spPr>
      <dgm:t>
        <a:bodyPr/>
        <a:lstStyle/>
        <a:p>
          <a:r>
            <a:rPr lang="zh-CN" altLang="en-US" sz="1200">
              <a:solidFill>
                <a:schemeClr val="bg1"/>
              </a:solidFill>
              <a:latin typeface="微软雅黑" panose="020B0503020204020204" pitchFamily="34" charset="-122"/>
              <a:ea typeface="微软雅黑" panose="020B0503020204020204" pitchFamily="34" charset="-122"/>
            </a:rPr>
            <a:t>专业对口度</a:t>
          </a:r>
          <a:r>
            <a:rPr lang="x-none" sz="1200">
              <a:solidFill>
                <a:schemeClr val="bg1"/>
              </a:solidFill>
              <a:latin typeface="微软雅黑" panose="020B0503020204020204" pitchFamily="34" charset="-122"/>
              <a:ea typeface="微软雅黑" panose="020B0503020204020204" pitchFamily="34" charset="-122"/>
            </a:rPr>
            <a:t>61.96%</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61540040-0DC3-497B-8B35-D12374B31A4B}" type="parTrans" cxnId="{AB3F1F69-8B0E-4F5F-ABF4-80A8CB33714B}">
      <dgm:prSet/>
      <dgm:spPr/>
      <dgm:t>
        <a:bodyPr/>
        <a:lstStyle/>
        <a:p>
          <a:endParaRPr lang="zh-CN" altLang="en-US"/>
        </a:p>
      </dgm:t>
    </dgm:pt>
    <dgm:pt modelId="{20E0E9E2-69B6-4681-91EE-A2FF13C87C58}" type="sibTrans" cxnId="{AB3F1F69-8B0E-4F5F-ABF4-80A8CB33714B}">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dgm:spPr>
      <dgm:t>
        <a:bodyPr/>
        <a:lstStyle/>
        <a:p>
          <a:endParaRPr lang="zh-CN" altLang="en-US" sz="1200"/>
        </a:p>
      </dgm:t>
    </dgm:pt>
    <dgm:pt modelId="{9C47C312-FFD8-4949-9A55-41213C5B7448}" type="pres">
      <dgm:prSet presAssocID="{45D81A78-87EE-46DB-A1AB-DB9CA10B2F15}" presName="Name0" presStyleCnt="0">
        <dgm:presLayoutVars>
          <dgm:chMax val="21"/>
          <dgm:chPref val="21"/>
        </dgm:presLayoutVars>
      </dgm:prSet>
      <dgm:spPr/>
    </dgm:pt>
    <dgm:pt modelId="{0E2EED77-0963-47BA-9E1F-57B8CBDBBEF9}" type="pres">
      <dgm:prSet presAssocID="{9601398C-B38B-4A43-AE24-C0310067A41C}" presName="text1" presStyleCnt="0"/>
      <dgm:spPr/>
    </dgm:pt>
    <dgm:pt modelId="{AE23A388-A9B7-4C40-BC1D-3BCFF6FC016F}" type="pres">
      <dgm:prSet presAssocID="{9601398C-B38B-4A43-AE24-C0310067A41C}" presName="textRepeatNode" presStyleLbl="alignNode1" presStyleIdx="0" presStyleCnt="3" custScaleX="102853" custScaleY="102940">
        <dgm:presLayoutVars>
          <dgm:chMax val="0"/>
          <dgm:chPref val="0"/>
          <dgm:bulletEnabled val="1"/>
        </dgm:presLayoutVars>
      </dgm:prSet>
      <dgm:spPr/>
    </dgm:pt>
    <dgm:pt modelId="{DAD18E94-C8C8-46A7-B72A-0A932D84218B}" type="pres">
      <dgm:prSet presAssocID="{9601398C-B38B-4A43-AE24-C0310067A41C}" presName="textaccent1" presStyleCnt="0"/>
      <dgm:spPr/>
    </dgm:pt>
    <dgm:pt modelId="{500F1F34-78DC-44CE-95BD-03384A18539F}" type="pres">
      <dgm:prSet presAssocID="{9601398C-B38B-4A43-AE24-C0310067A41C}" presName="accentRepeatNode" presStyleLbl="solidAlignAcc1" presStyleIdx="0" presStyleCnt="6"/>
      <dgm:spPr/>
    </dgm:pt>
    <dgm:pt modelId="{B3EC34C7-04D2-4D42-81CD-1DEFBAA2C32A}" type="pres">
      <dgm:prSet presAssocID="{24D69D1D-D85C-4BC1-9E05-676343505F04}" presName="image1" presStyleCnt="0"/>
      <dgm:spPr/>
    </dgm:pt>
    <dgm:pt modelId="{CF29F388-2A15-4115-8F55-CC2FBA371711}" type="pres">
      <dgm:prSet presAssocID="{24D69D1D-D85C-4BC1-9E05-676343505F04}" presName="imageRepeatNode" presStyleLbl="alignAcc1" presStyleIdx="0" presStyleCnt="3" custScaleX="102853" custScaleY="102940"/>
      <dgm:spPr/>
    </dgm:pt>
    <dgm:pt modelId="{250310BC-A090-460F-B089-FC92C92E22F9}" type="pres">
      <dgm:prSet presAssocID="{24D69D1D-D85C-4BC1-9E05-676343505F04}" presName="imageaccent1" presStyleCnt="0"/>
      <dgm:spPr/>
    </dgm:pt>
    <dgm:pt modelId="{E7D3D730-66E3-44B7-86B8-0733A5D987BD}" type="pres">
      <dgm:prSet presAssocID="{24D69D1D-D85C-4BC1-9E05-676343505F04}" presName="accentRepeatNode" presStyleLbl="solidAlignAcc1" presStyleIdx="1" presStyleCnt="6"/>
      <dgm:spPr/>
    </dgm:pt>
    <dgm:pt modelId="{958BE5D0-5F0D-4959-A462-C976DBEF66E3}" type="pres">
      <dgm:prSet presAssocID="{82CC3864-E014-428A-A4EE-FF1D579979E7}" presName="text2" presStyleCnt="0"/>
      <dgm:spPr/>
    </dgm:pt>
    <dgm:pt modelId="{EF52D393-5C05-4073-8D0C-B660BEEF9014}" type="pres">
      <dgm:prSet presAssocID="{82CC3864-E014-428A-A4EE-FF1D579979E7}" presName="textRepeatNode" presStyleLbl="alignNode1" presStyleIdx="1" presStyleCnt="3" custScaleX="102853" custScaleY="102940">
        <dgm:presLayoutVars>
          <dgm:chMax val="0"/>
          <dgm:chPref val="0"/>
          <dgm:bulletEnabled val="1"/>
        </dgm:presLayoutVars>
      </dgm:prSet>
      <dgm:spPr/>
    </dgm:pt>
    <dgm:pt modelId="{515D3958-E582-4346-92ED-CBE2FD94C4A4}" type="pres">
      <dgm:prSet presAssocID="{82CC3864-E014-428A-A4EE-FF1D579979E7}" presName="textaccent2" presStyleCnt="0"/>
      <dgm:spPr/>
    </dgm:pt>
    <dgm:pt modelId="{39CE39CF-00B6-4878-A5EB-5134A390F4FC}" type="pres">
      <dgm:prSet presAssocID="{82CC3864-E014-428A-A4EE-FF1D579979E7}" presName="accentRepeatNode" presStyleLbl="solidAlignAcc1" presStyleIdx="2" presStyleCnt="6" custLinFactX="38967" custLinFactY="-160867" custLinFactNeighborX="100000" custLinFactNeighborY="-200000"/>
      <dgm:spPr/>
    </dgm:pt>
    <dgm:pt modelId="{249FC1A7-9BE5-408E-8505-3D43D24888CE}" type="pres">
      <dgm:prSet presAssocID="{9816642F-7252-4612-A030-725BCA83D4F6}" presName="image2" presStyleCnt="0"/>
      <dgm:spPr/>
    </dgm:pt>
    <dgm:pt modelId="{9D602F5D-60DB-4973-882E-91D2A3351124}" type="pres">
      <dgm:prSet presAssocID="{9816642F-7252-4612-A030-725BCA83D4F6}" presName="imageRepeatNode" presStyleLbl="alignAcc1" presStyleIdx="1" presStyleCnt="3" custScaleX="102853" custScaleY="102940" custLinFactY="-10533" custLinFactNeighborX="-2324" custLinFactNeighborY="-100000"/>
      <dgm:spPr/>
    </dgm:pt>
    <dgm:pt modelId="{9210D80E-08BE-4B3B-AE3A-07E9E4646AF2}" type="pres">
      <dgm:prSet presAssocID="{9816642F-7252-4612-A030-725BCA83D4F6}" presName="imageaccent2" presStyleCnt="0"/>
      <dgm:spPr/>
    </dgm:pt>
    <dgm:pt modelId="{9AD8C5DC-245E-446D-BF21-BE0930B2ABEA}" type="pres">
      <dgm:prSet presAssocID="{9816642F-7252-4612-A030-725BCA83D4F6}" presName="accentRepeatNode" presStyleLbl="solidAlignAcc1" presStyleIdx="3" presStyleCnt="6" custLinFactX="52202" custLinFactY="-291207" custLinFactNeighborX="100000" custLinFactNeighborY="-300000"/>
      <dgm:spPr/>
    </dgm:pt>
    <dgm:pt modelId="{19CE9C87-B211-4186-9349-24AC6E59F4C4}" type="pres">
      <dgm:prSet presAssocID="{A9D2168B-B10C-4B43-A34F-65CDBB6D53D8}" presName="text3" presStyleCnt="0"/>
      <dgm:spPr/>
    </dgm:pt>
    <dgm:pt modelId="{F8194364-BF40-4553-8E3D-4C14545D1908}" type="pres">
      <dgm:prSet presAssocID="{A9D2168B-B10C-4B43-A34F-65CDBB6D53D8}" presName="textRepeatNode" presStyleLbl="alignNode1" presStyleIdx="2" presStyleCnt="3" custScaleX="102853" custScaleY="102940">
        <dgm:presLayoutVars>
          <dgm:chMax val="0"/>
          <dgm:chPref val="0"/>
          <dgm:bulletEnabled val="1"/>
        </dgm:presLayoutVars>
      </dgm:prSet>
      <dgm:spPr/>
    </dgm:pt>
    <dgm:pt modelId="{4B4D1C56-4961-4328-800C-615AF1C70908}" type="pres">
      <dgm:prSet presAssocID="{A9D2168B-B10C-4B43-A34F-65CDBB6D53D8}" presName="textaccent3" presStyleCnt="0"/>
      <dgm:spPr/>
    </dgm:pt>
    <dgm:pt modelId="{47493BCA-98F9-4892-B9BA-50068739700A}" type="pres">
      <dgm:prSet presAssocID="{A9D2168B-B10C-4B43-A34F-65CDBB6D53D8}" presName="accentRepeatNode" presStyleLbl="solidAlignAcc1" presStyleIdx="4" presStyleCnt="6"/>
      <dgm:spPr/>
    </dgm:pt>
    <dgm:pt modelId="{4A68AEB2-9548-4552-B52B-0B4B437F0714}" type="pres">
      <dgm:prSet presAssocID="{20E0E9E2-69B6-4681-91EE-A2FF13C87C58}" presName="image3" presStyleCnt="0"/>
      <dgm:spPr/>
    </dgm:pt>
    <dgm:pt modelId="{E9F71318-2FF4-498A-966C-39D2BA1382AF}" type="pres">
      <dgm:prSet presAssocID="{20E0E9E2-69B6-4681-91EE-A2FF13C87C58}" presName="imageRepeatNode" presStyleLbl="alignAcc1" presStyleIdx="2" presStyleCnt="3" custScaleX="102853" custScaleY="102940"/>
      <dgm:spPr/>
    </dgm:pt>
    <dgm:pt modelId="{E1202558-7B6C-4291-A127-0169243A8AB0}" type="pres">
      <dgm:prSet presAssocID="{20E0E9E2-69B6-4681-91EE-A2FF13C87C58}" presName="imageaccent3" presStyleCnt="0"/>
      <dgm:spPr/>
    </dgm:pt>
    <dgm:pt modelId="{61A0CB48-C448-4401-8D84-66BB2FC84EEA}" type="pres">
      <dgm:prSet presAssocID="{20E0E9E2-69B6-4681-91EE-A2FF13C87C58}" presName="accentRepeatNode" presStyleLbl="solidAlignAcc1" presStyleIdx="5" presStyleCnt="6"/>
      <dgm:spPr/>
    </dgm:pt>
  </dgm:ptLst>
  <dgm:cxnLst>
    <dgm:cxn modelId="{EA8ED806-9869-463F-B8BD-2185A4F7E27B}" type="presOf" srcId="{45D81A78-87EE-46DB-A1AB-DB9CA10B2F15}" destId="{9C47C312-FFD8-4949-9A55-41213C5B7448}" srcOrd="0" destOrd="0" presId="urn:microsoft.com/office/officeart/2008/layout/HexagonCluster"/>
    <dgm:cxn modelId="{E82CC327-A558-4F12-AE0C-2059825D8F6B}" type="presOf" srcId="{82CC3864-E014-428A-A4EE-FF1D579979E7}" destId="{EF52D393-5C05-4073-8D0C-B660BEEF9014}" srcOrd="0" destOrd="0" presId="urn:microsoft.com/office/officeart/2008/layout/HexagonCluster"/>
    <dgm:cxn modelId="{96170438-4BC0-4CC6-B8F5-F4FE52A5860B}" type="presOf" srcId="{20E0E9E2-69B6-4681-91EE-A2FF13C87C58}" destId="{E9F71318-2FF4-498A-966C-39D2BA1382AF}" srcOrd="0" destOrd="0" presId="urn:microsoft.com/office/officeart/2008/layout/HexagonCluster"/>
    <dgm:cxn modelId="{AB3F1F69-8B0E-4F5F-ABF4-80A8CB33714B}" srcId="{45D81A78-87EE-46DB-A1AB-DB9CA10B2F15}" destId="{A9D2168B-B10C-4B43-A34F-65CDBB6D53D8}" srcOrd="2" destOrd="0" parTransId="{61540040-0DC3-497B-8B35-D12374B31A4B}" sibTransId="{20E0E9E2-69B6-4681-91EE-A2FF13C87C58}"/>
    <dgm:cxn modelId="{31F22582-1A58-412B-9D8D-DB087591911C}" type="presOf" srcId="{24D69D1D-D85C-4BC1-9E05-676343505F04}" destId="{CF29F388-2A15-4115-8F55-CC2FBA371711}" srcOrd="0" destOrd="0" presId="urn:microsoft.com/office/officeart/2008/layout/HexagonCluster"/>
    <dgm:cxn modelId="{3DB7F285-C178-434C-AEB0-36EC9964BCCA}" srcId="{45D81A78-87EE-46DB-A1AB-DB9CA10B2F15}" destId="{82CC3864-E014-428A-A4EE-FF1D579979E7}" srcOrd="1" destOrd="0" parTransId="{911F020E-E12B-49F2-896A-62FA3523C129}" sibTransId="{9816642F-7252-4612-A030-725BCA83D4F6}"/>
    <dgm:cxn modelId="{31BA12D8-2F53-440F-8976-FF34ACAC83F8}" type="presOf" srcId="{A9D2168B-B10C-4B43-A34F-65CDBB6D53D8}" destId="{F8194364-BF40-4553-8E3D-4C14545D1908}" srcOrd="0" destOrd="0" presId="urn:microsoft.com/office/officeart/2008/layout/HexagonCluster"/>
    <dgm:cxn modelId="{431825D9-5AC1-41D9-B309-5BD405E44B5D}" srcId="{45D81A78-87EE-46DB-A1AB-DB9CA10B2F15}" destId="{9601398C-B38B-4A43-AE24-C0310067A41C}" srcOrd="0" destOrd="0" parTransId="{4C5C4CDE-1CF4-4DAD-B0D3-4689A51BCDFA}" sibTransId="{24D69D1D-D85C-4BC1-9E05-676343505F04}"/>
    <dgm:cxn modelId="{EC3B37DC-F110-4AAD-AC80-6AB10291DEF1}" type="presOf" srcId="{9601398C-B38B-4A43-AE24-C0310067A41C}" destId="{AE23A388-A9B7-4C40-BC1D-3BCFF6FC016F}" srcOrd="0" destOrd="0" presId="urn:microsoft.com/office/officeart/2008/layout/HexagonCluster"/>
    <dgm:cxn modelId="{FFB6FBFD-EFFF-40CD-BC4A-29EE7551E85B}" type="presOf" srcId="{9816642F-7252-4612-A030-725BCA83D4F6}" destId="{9D602F5D-60DB-4973-882E-91D2A3351124}" srcOrd="0" destOrd="0" presId="urn:microsoft.com/office/officeart/2008/layout/HexagonCluster"/>
    <dgm:cxn modelId="{1DE4B009-ACBC-40EC-8558-2E0B4B3919E0}" type="presParOf" srcId="{9C47C312-FFD8-4949-9A55-41213C5B7448}" destId="{0E2EED77-0963-47BA-9E1F-57B8CBDBBEF9}" srcOrd="0" destOrd="0" presId="urn:microsoft.com/office/officeart/2008/layout/HexagonCluster"/>
    <dgm:cxn modelId="{9143012C-07CE-4EA1-881C-36FA5F5040B6}" type="presParOf" srcId="{0E2EED77-0963-47BA-9E1F-57B8CBDBBEF9}" destId="{AE23A388-A9B7-4C40-BC1D-3BCFF6FC016F}" srcOrd="0" destOrd="0" presId="urn:microsoft.com/office/officeart/2008/layout/HexagonCluster"/>
    <dgm:cxn modelId="{40F4088D-7871-44AB-8415-FAE36EE8A79A}" type="presParOf" srcId="{9C47C312-FFD8-4949-9A55-41213C5B7448}" destId="{DAD18E94-C8C8-46A7-B72A-0A932D84218B}" srcOrd="1" destOrd="0" presId="urn:microsoft.com/office/officeart/2008/layout/HexagonCluster"/>
    <dgm:cxn modelId="{69B5A8D1-2A3E-4EE6-85EC-555EBC253C36}" type="presParOf" srcId="{DAD18E94-C8C8-46A7-B72A-0A932D84218B}" destId="{500F1F34-78DC-44CE-95BD-03384A18539F}" srcOrd="0" destOrd="0" presId="urn:microsoft.com/office/officeart/2008/layout/HexagonCluster"/>
    <dgm:cxn modelId="{46395E2F-BB2C-45ED-A848-C1E876525848}" type="presParOf" srcId="{9C47C312-FFD8-4949-9A55-41213C5B7448}" destId="{B3EC34C7-04D2-4D42-81CD-1DEFBAA2C32A}" srcOrd="2" destOrd="0" presId="urn:microsoft.com/office/officeart/2008/layout/HexagonCluster"/>
    <dgm:cxn modelId="{AD623950-A48A-4158-AFAC-5E1130635CF7}" type="presParOf" srcId="{B3EC34C7-04D2-4D42-81CD-1DEFBAA2C32A}" destId="{CF29F388-2A15-4115-8F55-CC2FBA371711}" srcOrd="0" destOrd="0" presId="urn:microsoft.com/office/officeart/2008/layout/HexagonCluster"/>
    <dgm:cxn modelId="{CF219F49-7D74-42FA-8F52-A66A6531779D}" type="presParOf" srcId="{9C47C312-FFD8-4949-9A55-41213C5B7448}" destId="{250310BC-A090-460F-B089-FC92C92E22F9}" srcOrd="3" destOrd="0" presId="urn:microsoft.com/office/officeart/2008/layout/HexagonCluster"/>
    <dgm:cxn modelId="{747F96E7-9747-4034-8F3C-12F1F589DDB3}" type="presParOf" srcId="{250310BC-A090-460F-B089-FC92C92E22F9}" destId="{E7D3D730-66E3-44B7-86B8-0733A5D987BD}" srcOrd="0" destOrd="0" presId="urn:microsoft.com/office/officeart/2008/layout/HexagonCluster"/>
    <dgm:cxn modelId="{92D4B602-27C2-4AB1-A965-EA66EEFABECE}" type="presParOf" srcId="{9C47C312-FFD8-4949-9A55-41213C5B7448}" destId="{958BE5D0-5F0D-4959-A462-C976DBEF66E3}" srcOrd="4" destOrd="0" presId="urn:microsoft.com/office/officeart/2008/layout/HexagonCluster"/>
    <dgm:cxn modelId="{8A941BBA-14C5-46E7-B8A0-5AEC114CC128}" type="presParOf" srcId="{958BE5D0-5F0D-4959-A462-C976DBEF66E3}" destId="{EF52D393-5C05-4073-8D0C-B660BEEF9014}" srcOrd="0" destOrd="0" presId="urn:microsoft.com/office/officeart/2008/layout/HexagonCluster"/>
    <dgm:cxn modelId="{9E4F5A13-D60E-4504-B2F7-F1ECF72F86DB}" type="presParOf" srcId="{9C47C312-FFD8-4949-9A55-41213C5B7448}" destId="{515D3958-E582-4346-92ED-CBE2FD94C4A4}" srcOrd="5" destOrd="0" presId="urn:microsoft.com/office/officeart/2008/layout/HexagonCluster"/>
    <dgm:cxn modelId="{54690E4A-0F64-4670-84A8-BF209D912DBF}" type="presParOf" srcId="{515D3958-E582-4346-92ED-CBE2FD94C4A4}" destId="{39CE39CF-00B6-4878-A5EB-5134A390F4FC}" srcOrd="0" destOrd="0" presId="urn:microsoft.com/office/officeart/2008/layout/HexagonCluster"/>
    <dgm:cxn modelId="{7D1C3A7B-4B51-42B2-AE23-4C0F2FE7A713}" type="presParOf" srcId="{9C47C312-FFD8-4949-9A55-41213C5B7448}" destId="{249FC1A7-9BE5-408E-8505-3D43D24888CE}" srcOrd="6" destOrd="0" presId="urn:microsoft.com/office/officeart/2008/layout/HexagonCluster"/>
    <dgm:cxn modelId="{150C6A12-35FB-4704-8E53-655A4C13C5E7}" type="presParOf" srcId="{249FC1A7-9BE5-408E-8505-3D43D24888CE}" destId="{9D602F5D-60DB-4973-882E-91D2A3351124}" srcOrd="0" destOrd="0" presId="urn:microsoft.com/office/officeart/2008/layout/HexagonCluster"/>
    <dgm:cxn modelId="{5356F955-BF92-4E53-B7EF-AF099C856D52}" type="presParOf" srcId="{9C47C312-FFD8-4949-9A55-41213C5B7448}" destId="{9210D80E-08BE-4B3B-AE3A-07E9E4646AF2}" srcOrd="7" destOrd="0" presId="urn:microsoft.com/office/officeart/2008/layout/HexagonCluster"/>
    <dgm:cxn modelId="{BF1827D5-3D30-4146-A41C-27B176132634}" type="presParOf" srcId="{9210D80E-08BE-4B3B-AE3A-07E9E4646AF2}" destId="{9AD8C5DC-245E-446D-BF21-BE0930B2ABEA}" srcOrd="0" destOrd="0" presId="urn:microsoft.com/office/officeart/2008/layout/HexagonCluster"/>
    <dgm:cxn modelId="{2B919DD7-0803-46CE-9D44-CD441FF8E1C2}" type="presParOf" srcId="{9C47C312-FFD8-4949-9A55-41213C5B7448}" destId="{19CE9C87-B211-4186-9349-24AC6E59F4C4}" srcOrd="8" destOrd="0" presId="urn:microsoft.com/office/officeart/2008/layout/HexagonCluster"/>
    <dgm:cxn modelId="{72862E62-F9EA-401A-91AE-6456EC0D5322}" type="presParOf" srcId="{19CE9C87-B211-4186-9349-24AC6E59F4C4}" destId="{F8194364-BF40-4553-8E3D-4C14545D1908}" srcOrd="0" destOrd="0" presId="urn:microsoft.com/office/officeart/2008/layout/HexagonCluster"/>
    <dgm:cxn modelId="{FC2487C1-74CB-4454-AEB7-6391652D4DA1}" type="presParOf" srcId="{9C47C312-FFD8-4949-9A55-41213C5B7448}" destId="{4B4D1C56-4961-4328-800C-615AF1C70908}" srcOrd="9" destOrd="0" presId="urn:microsoft.com/office/officeart/2008/layout/HexagonCluster"/>
    <dgm:cxn modelId="{ADBF0BDB-91F2-4B77-AAF8-3F14D5FBA25D}" type="presParOf" srcId="{4B4D1C56-4961-4328-800C-615AF1C70908}" destId="{47493BCA-98F9-4892-B9BA-50068739700A}" srcOrd="0" destOrd="0" presId="urn:microsoft.com/office/officeart/2008/layout/HexagonCluster"/>
    <dgm:cxn modelId="{0C96E5B2-F76E-4537-8847-2800A3ED725D}" type="presParOf" srcId="{9C47C312-FFD8-4949-9A55-41213C5B7448}" destId="{4A68AEB2-9548-4552-B52B-0B4B437F0714}" srcOrd="10" destOrd="0" presId="urn:microsoft.com/office/officeart/2008/layout/HexagonCluster"/>
    <dgm:cxn modelId="{85683CCF-1D00-45F0-B217-27378796E6E7}" type="presParOf" srcId="{4A68AEB2-9548-4552-B52B-0B4B437F0714}" destId="{E9F71318-2FF4-498A-966C-39D2BA1382AF}" srcOrd="0" destOrd="0" presId="urn:microsoft.com/office/officeart/2008/layout/HexagonCluster"/>
    <dgm:cxn modelId="{4E7CB073-50EA-4BAB-8203-A3110847C4C4}" type="presParOf" srcId="{9C47C312-FFD8-4949-9A55-41213C5B7448}" destId="{E1202558-7B6C-4291-A127-0169243A8AB0}" srcOrd="11" destOrd="0" presId="urn:microsoft.com/office/officeart/2008/layout/HexagonCluster"/>
    <dgm:cxn modelId="{ED66A0BE-5B59-4621-9B72-E3B8BC47B027}" type="presParOf" srcId="{E1202558-7B6C-4291-A127-0169243A8AB0}" destId="{61A0CB48-C448-4401-8D84-66BB2FC84EEA}" srcOrd="0" destOrd="0" presId="urn:microsoft.com/office/officeart/2008/layout/HexagonCluster"/>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3A388-A9B7-4C40-BC1D-3BCFF6FC016F}">
      <dsp:nvSpPr>
        <dsp:cNvPr id="0" name=""/>
        <dsp:cNvSpPr/>
      </dsp:nvSpPr>
      <dsp:spPr>
        <a:xfrm>
          <a:off x="1681231" y="1761674"/>
          <a:ext cx="1291450" cy="1114397"/>
        </a:xfrm>
        <a:prstGeom prst="hexagon">
          <a:avLst>
            <a:gd name="adj" fmla="val 25000"/>
            <a:gd name="vf" fmla="val 115470"/>
          </a:avLst>
        </a:prstGeom>
        <a:solidFill>
          <a:srgbClr val="4EB389"/>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pitchFamily="34" charset="-122"/>
              <a:ea typeface="微软雅黑" panose="020B0503020204020204" pitchFamily="34" charset="-122"/>
            </a:rPr>
            <a:t>工作满意度</a:t>
          </a:r>
          <a:r>
            <a:rPr lang="en-US" sz="1200" kern="1200">
              <a:solidFill>
                <a:schemeClr val="bg1"/>
              </a:solidFill>
              <a:latin typeface="微软雅黑" panose="020B0503020204020204" pitchFamily="34" charset="-122"/>
              <a:ea typeface="微软雅黑" panose="020B0503020204020204" pitchFamily="34" charset="-122"/>
            </a:rPr>
            <a:t>96.57%</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1881718" y="1934675"/>
        <a:ext cx="890476" cy="768395"/>
      </dsp:txXfrm>
    </dsp:sp>
    <dsp:sp modelId="{500F1F34-78DC-44CE-95BD-03384A18539F}">
      <dsp:nvSpPr>
        <dsp:cNvPr id="0" name=""/>
        <dsp:cNvSpPr/>
      </dsp:nvSpPr>
      <dsp:spPr>
        <a:xfrm>
          <a:off x="1731762" y="2255520"/>
          <a:ext cx="147011" cy="126704"/>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29F388-2A15-4115-8F55-CC2FBA371711}">
      <dsp:nvSpPr>
        <dsp:cNvPr id="0" name=""/>
        <dsp:cNvSpPr/>
      </dsp:nvSpPr>
      <dsp:spPr>
        <a:xfrm>
          <a:off x="607916" y="1180204"/>
          <a:ext cx="1291450" cy="1114397"/>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E7D3D730-66E3-44B7-86B8-0733A5D987BD}">
      <dsp:nvSpPr>
        <dsp:cNvPr id="0" name=""/>
        <dsp:cNvSpPr/>
      </dsp:nvSpPr>
      <dsp:spPr>
        <a:xfrm>
          <a:off x="1480637" y="2135679"/>
          <a:ext cx="147011" cy="126704"/>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F52D393-5C05-4073-8D0C-B660BEEF9014}">
      <dsp:nvSpPr>
        <dsp:cNvPr id="0" name=""/>
        <dsp:cNvSpPr/>
      </dsp:nvSpPr>
      <dsp:spPr>
        <a:xfrm>
          <a:off x="2750972" y="1167333"/>
          <a:ext cx="1291450" cy="1114397"/>
        </a:xfrm>
        <a:prstGeom prst="hexagon">
          <a:avLst>
            <a:gd name="adj" fmla="val 25000"/>
            <a:gd name="vf" fmla="val 115470"/>
          </a:avLst>
        </a:prstGeom>
        <a:solidFill>
          <a:srgbClr val="FEC74C"/>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pitchFamily="34" charset="-122"/>
              <a:ea typeface="微软雅黑" panose="020B0503020204020204" pitchFamily="34" charset="-122"/>
            </a:rPr>
            <a:t>职业期待吻合度</a:t>
          </a:r>
          <a:r>
            <a:rPr lang="en-US" sz="1200" kern="1200">
              <a:solidFill>
                <a:schemeClr val="bg1"/>
              </a:solidFill>
              <a:latin typeface="微软雅黑" panose="020B0503020204020204" pitchFamily="34" charset="-122"/>
              <a:ea typeface="微软雅黑" panose="020B0503020204020204" pitchFamily="34" charset="-122"/>
            </a:rPr>
            <a:t>93.07%</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2951459" y="1340334"/>
        <a:ext cx="890476" cy="768395"/>
      </dsp:txXfrm>
    </dsp:sp>
    <dsp:sp modelId="{39CE39CF-00B6-4878-A5EB-5134A390F4FC}">
      <dsp:nvSpPr>
        <dsp:cNvPr id="0" name=""/>
        <dsp:cNvSpPr/>
      </dsp:nvSpPr>
      <dsp:spPr>
        <a:xfrm>
          <a:off x="3847600" y="1649526"/>
          <a:ext cx="147011" cy="126704"/>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D602F5D-60DB-4973-882E-91D2A3351124}">
      <dsp:nvSpPr>
        <dsp:cNvPr id="0" name=""/>
        <dsp:cNvSpPr/>
      </dsp:nvSpPr>
      <dsp:spPr>
        <a:xfrm>
          <a:off x="3810216" y="555096"/>
          <a:ext cx="1291450" cy="1114397"/>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9AD8C5DC-245E-446D-BF21-BE0930B2ABEA}">
      <dsp:nvSpPr>
        <dsp:cNvPr id="0" name=""/>
        <dsp:cNvSpPr/>
      </dsp:nvSpPr>
      <dsp:spPr>
        <a:xfrm>
          <a:off x="4123051" y="1479115"/>
          <a:ext cx="147011" cy="126704"/>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5B89B5B-29C4-47A6-A67C-6B773EA178D6}">
      <dsp:nvSpPr>
        <dsp:cNvPr id="0" name=""/>
        <dsp:cNvSpPr/>
      </dsp:nvSpPr>
      <dsp:spPr>
        <a:xfrm>
          <a:off x="1681231" y="575566"/>
          <a:ext cx="1291450" cy="1114397"/>
        </a:xfrm>
        <a:prstGeom prst="hexagon">
          <a:avLst>
            <a:gd name="adj" fmla="val 25000"/>
            <a:gd name="vf" fmla="val 115470"/>
          </a:avLst>
        </a:prstGeom>
        <a:solidFill>
          <a:srgbClr val="5DCCCB"/>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pitchFamily="34" charset="-122"/>
              <a:ea typeface="微软雅黑" panose="020B0503020204020204" pitchFamily="34" charset="-122"/>
            </a:rPr>
            <a:t>专业对口度</a:t>
          </a:r>
          <a:r>
            <a:rPr lang="x-none" sz="1200" kern="1200">
              <a:solidFill>
                <a:schemeClr val="bg1"/>
              </a:solidFill>
              <a:latin typeface="微软雅黑" panose="020B0503020204020204" pitchFamily="34" charset="-122"/>
              <a:ea typeface="微软雅黑" panose="020B0503020204020204" pitchFamily="34" charset="-122"/>
            </a:rPr>
            <a:t>79.63%</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1881718" y="748567"/>
        <a:ext cx="890476" cy="768395"/>
      </dsp:txXfrm>
    </dsp:sp>
    <dsp:sp modelId="{F1E4026D-2788-443B-A864-A845DEB4BFA8}">
      <dsp:nvSpPr>
        <dsp:cNvPr id="0" name=""/>
        <dsp:cNvSpPr/>
      </dsp:nvSpPr>
      <dsp:spPr>
        <a:xfrm>
          <a:off x="2550378" y="614933"/>
          <a:ext cx="147011" cy="126704"/>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2E73E5D-1DAE-4BA3-89AC-A7CADBD25DE7}">
      <dsp:nvSpPr>
        <dsp:cNvPr id="0" name=""/>
        <dsp:cNvSpPr/>
      </dsp:nvSpPr>
      <dsp:spPr>
        <a:xfrm>
          <a:off x="2750972" y="-15913"/>
          <a:ext cx="1291450" cy="1114397"/>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402CF06A-2885-487D-BF56-35B748A0336C}">
      <dsp:nvSpPr>
        <dsp:cNvPr id="0" name=""/>
        <dsp:cNvSpPr/>
      </dsp:nvSpPr>
      <dsp:spPr>
        <a:xfrm>
          <a:off x="2805972" y="475358"/>
          <a:ext cx="147011" cy="126704"/>
        </a:xfrm>
        <a:prstGeom prst="hexagon">
          <a:avLst>
            <a:gd name="adj" fmla="val 25000"/>
            <a:gd name="vf" fmla="val 115470"/>
          </a:avLst>
        </a:prstGeom>
        <a:solidFill>
          <a:schemeClr val="lt1">
            <a:hueOff val="0"/>
            <a:satOff val="0"/>
            <a:lumOff val="0"/>
            <a:alphaOff val="0"/>
          </a:schemeClr>
        </a:solidFill>
        <a:ln w="6350" cap="flat" cmpd="sng" algn="ctr">
          <a:solidFill>
            <a:schemeClr val="bg1"/>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3A388-A9B7-4C40-BC1D-3BCFF6FC016F}">
      <dsp:nvSpPr>
        <dsp:cNvPr id="0" name=""/>
        <dsp:cNvSpPr/>
      </dsp:nvSpPr>
      <dsp:spPr>
        <a:xfrm>
          <a:off x="1776683" y="1724836"/>
          <a:ext cx="1264445" cy="1091094"/>
        </a:xfrm>
        <a:prstGeom prst="hexagon">
          <a:avLst>
            <a:gd name="adj" fmla="val 25000"/>
            <a:gd name="vf" fmla="val 115470"/>
          </a:avLst>
        </a:prstGeom>
        <a:solidFill>
          <a:srgbClr val="4EB389"/>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pitchFamily="34" charset="-122"/>
              <a:ea typeface="微软雅黑" panose="020B0503020204020204" pitchFamily="34" charset="-122"/>
            </a:rPr>
            <a:t>工作满意度</a:t>
          </a:r>
          <a:r>
            <a:rPr lang="en-US" sz="1200" kern="1200">
              <a:solidFill>
                <a:schemeClr val="bg1"/>
              </a:solidFill>
              <a:latin typeface="微软雅黑" panose="020B0503020204020204" pitchFamily="34" charset="-122"/>
              <a:ea typeface="微软雅黑" panose="020B0503020204020204" pitchFamily="34" charset="-122"/>
            </a:rPr>
            <a:t>95.09%</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1972978" y="1894220"/>
        <a:ext cx="871855" cy="752326"/>
      </dsp:txXfrm>
    </dsp:sp>
    <dsp:sp modelId="{500F1F34-78DC-44CE-95BD-03384A18539F}">
      <dsp:nvSpPr>
        <dsp:cNvPr id="0" name=""/>
        <dsp:cNvSpPr/>
      </dsp:nvSpPr>
      <dsp:spPr>
        <a:xfrm>
          <a:off x="1826158" y="2208356"/>
          <a:ext cx="143937" cy="12405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29F388-2A15-4115-8F55-CC2FBA371711}">
      <dsp:nvSpPr>
        <dsp:cNvPr id="0" name=""/>
        <dsp:cNvSpPr/>
      </dsp:nvSpPr>
      <dsp:spPr>
        <a:xfrm>
          <a:off x="725812" y="1155525"/>
          <a:ext cx="1264445" cy="1091094"/>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E7D3D730-66E3-44B7-86B8-0733A5D987BD}">
      <dsp:nvSpPr>
        <dsp:cNvPr id="0" name=""/>
        <dsp:cNvSpPr/>
      </dsp:nvSpPr>
      <dsp:spPr>
        <a:xfrm>
          <a:off x="1580284" y="2091021"/>
          <a:ext cx="143937" cy="12405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F52D393-5C05-4073-8D0C-B660BEEF9014}">
      <dsp:nvSpPr>
        <dsp:cNvPr id="0" name=""/>
        <dsp:cNvSpPr/>
      </dsp:nvSpPr>
      <dsp:spPr>
        <a:xfrm>
          <a:off x="2824055" y="1142923"/>
          <a:ext cx="1264445" cy="1091094"/>
        </a:xfrm>
        <a:prstGeom prst="hexagon">
          <a:avLst>
            <a:gd name="adj" fmla="val 25000"/>
            <a:gd name="vf" fmla="val 115470"/>
          </a:avLst>
        </a:prstGeom>
        <a:solidFill>
          <a:srgbClr val="FEC74C"/>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pitchFamily="34" charset="-122"/>
              <a:ea typeface="微软雅黑" panose="020B0503020204020204" pitchFamily="34" charset="-122"/>
            </a:rPr>
            <a:t>职业期待吻合度</a:t>
          </a:r>
          <a:r>
            <a:rPr lang="en-US" sz="1200" kern="1200">
              <a:solidFill>
                <a:schemeClr val="bg1"/>
              </a:solidFill>
              <a:latin typeface="微软雅黑" panose="020B0503020204020204" pitchFamily="34" charset="-122"/>
              <a:ea typeface="微软雅黑" panose="020B0503020204020204" pitchFamily="34" charset="-122"/>
            </a:rPr>
            <a:t>88.12%</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3020350" y="1312307"/>
        <a:ext cx="871855" cy="752326"/>
      </dsp:txXfrm>
    </dsp:sp>
    <dsp:sp modelId="{39CE39CF-00B6-4878-A5EB-5134A390F4FC}">
      <dsp:nvSpPr>
        <dsp:cNvPr id="0" name=""/>
        <dsp:cNvSpPr/>
      </dsp:nvSpPr>
      <dsp:spPr>
        <a:xfrm>
          <a:off x="3882052" y="1629624"/>
          <a:ext cx="143937" cy="12405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D602F5D-60DB-4973-882E-91D2A3351124}">
      <dsp:nvSpPr>
        <dsp:cNvPr id="0" name=""/>
        <dsp:cNvSpPr/>
      </dsp:nvSpPr>
      <dsp:spPr>
        <a:xfrm>
          <a:off x="3842857" y="553261"/>
          <a:ext cx="1264445" cy="1091094"/>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9AD8C5DC-245E-446D-BF21-BE0930B2ABEA}">
      <dsp:nvSpPr>
        <dsp:cNvPr id="0" name=""/>
        <dsp:cNvSpPr/>
      </dsp:nvSpPr>
      <dsp:spPr>
        <a:xfrm>
          <a:off x="4139977" y="1474931"/>
          <a:ext cx="143937" cy="12405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8194364-BF40-4553-8E3D-4C14545D1908}">
      <dsp:nvSpPr>
        <dsp:cNvPr id="0" name=""/>
        <dsp:cNvSpPr/>
      </dsp:nvSpPr>
      <dsp:spPr>
        <a:xfrm>
          <a:off x="1776683" y="563531"/>
          <a:ext cx="1264445" cy="1091094"/>
        </a:xfrm>
        <a:prstGeom prst="hexagon">
          <a:avLst>
            <a:gd name="adj" fmla="val 25000"/>
            <a:gd name="vf" fmla="val 115470"/>
          </a:avLst>
        </a:prstGeom>
        <a:solidFill>
          <a:srgbClr val="5DCCCB"/>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pitchFamily="34" charset="-122"/>
              <a:ea typeface="微软雅黑" panose="020B0503020204020204" pitchFamily="34" charset="-122"/>
            </a:rPr>
            <a:t>专业对口度</a:t>
          </a:r>
          <a:r>
            <a:rPr lang="x-none" sz="1200" kern="1200">
              <a:solidFill>
                <a:schemeClr val="bg1"/>
              </a:solidFill>
              <a:latin typeface="微软雅黑" panose="020B0503020204020204" pitchFamily="34" charset="-122"/>
              <a:ea typeface="微软雅黑" panose="020B0503020204020204" pitchFamily="34" charset="-122"/>
            </a:rPr>
            <a:t>61.96%</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1972978" y="732915"/>
        <a:ext cx="871855" cy="752326"/>
      </dsp:txXfrm>
    </dsp:sp>
    <dsp:sp modelId="{47493BCA-98F9-4892-B9BA-50068739700A}">
      <dsp:nvSpPr>
        <dsp:cNvPr id="0" name=""/>
        <dsp:cNvSpPr/>
      </dsp:nvSpPr>
      <dsp:spPr>
        <a:xfrm>
          <a:off x="2627655" y="602075"/>
          <a:ext cx="143937" cy="12405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9F71318-2FF4-498A-966C-39D2BA1382AF}">
      <dsp:nvSpPr>
        <dsp:cNvPr id="0" name=""/>
        <dsp:cNvSpPr/>
      </dsp:nvSpPr>
      <dsp:spPr>
        <a:xfrm>
          <a:off x="2824055" y="-15581"/>
          <a:ext cx="1264445" cy="1091094"/>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61A0CB48-C448-4401-8D84-66BB2FC84EEA}">
      <dsp:nvSpPr>
        <dsp:cNvPr id="0" name=""/>
        <dsp:cNvSpPr/>
      </dsp:nvSpPr>
      <dsp:spPr>
        <a:xfrm>
          <a:off x="2877905" y="465418"/>
          <a:ext cx="143937" cy="12405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0.49033</cdr:x>
      <cdr:y>0.42019</cdr:y>
    </cdr:from>
    <cdr:to>
      <cdr:x>0.69282</cdr:x>
      <cdr:y>0.6563</cdr:y>
    </cdr:to>
    <cdr:sp macro="" textlink="">
      <cdr:nvSpPr>
        <cdr:cNvPr id="2" name="文本框 1"/>
        <cdr:cNvSpPr txBox="1"/>
      </cdr:nvSpPr>
      <cdr:spPr>
        <a:xfrm xmlns:a="http://schemas.openxmlformats.org/drawingml/2006/main">
          <a:off x="1499197" y="688397"/>
          <a:ext cx="619118" cy="386819"/>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200" b="1">
              <a:solidFill>
                <a:schemeClr val="accent1"/>
              </a:solidFill>
            </a:rPr>
            <a:t>省内生源</a:t>
          </a:r>
        </a:p>
      </cdr:txBody>
    </cdr:sp>
  </cdr:relSizeAnchor>
</c:userShapes>
</file>

<file path=word/drawings/drawing2.xml><?xml version="1.0" encoding="utf-8"?>
<c:userShapes xmlns:c="http://schemas.openxmlformats.org/drawingml/2006/chart">
  <cdr:relSizeAnchor xmlns:cdr="http://schemas.openxmlformats.org/drawingml/2006/chartDrawing">
    <cdr:from>
      <cdr:x>0.4348</cdr:x>
      <cdr:y>0.3946</cdr:y>
    </cdr:from>
    <cdr:to>
      <cdr:x>0.59422</cdr:x>
      <cdr:y>0.63071</cdr:y>
    </cdr:to>
    <cdr:sp macro="" textlink="">
      <cdr:nvSpPr>
        <cdr:cNvPr id="2" name="文本框 1"/>
        <cdr:cNvSpPr txBox="1"/>
      </cdr:nvSpPr>
      <cdr:spPr>
        <a:xfrm xmlns:a="http://schemas.openxmlformats.org/drawingml/2006/main">
          <a:off x="1358415" y="751716"/>
          <a:ext cx="498060" cy="44979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1200" b="1">
              <a:solidFill>
                <a:schemeClr val="accent1"/>
              </a:solidFill>
            </a:rPr>
            <a:t>省外生源</a:t>
          </a:r>
        </a:p>
      </cdr:txBody>
    </cdr:sp>
  </cdr:relSizeAnchor>
</c:userShapes>
</file>

<file path=word/drawings/drawing3.xml><?xml version="1.0" encoding="utf-8"?>
<c:userShapes xmlns:c="http://schemas.openxmlformats.org/drawingml/2006/chart">
  <cdr:relSizeAnchor xmlns:cdr="http://schemas.openxmlformats.org/drawingml/2006/chartDrawing">
    <cdr:from>
      <cdr:x>0.16226</cdr:x>
      <cdr:y>0.01877</cdr:y>
    </cdr:from>
    <cdr:to>
      <cdr:x>0.32354</cdr:x>
      <cdr:y>0.13032</cdr:y>
    </cdr:to>
    <cdr:grpSp>
      <cdr:nvGrpSpPr>
        <cdr:cNvPr id="8" name="组合 7"/>
        <cdr:cNvGrpSpPr/>
      </cdr:nvGrpSpPr>
      <cdr:grpSpPr>
        <a:xfrm xmlns:a="http://schemas.openxmlformats.org/drawingml/2006/main">
          <a:off x="910325" y="66675"/>
          <a:ext cx="904813" cy="396340"/>
          <a:chOff x="-45940396" y="-59649621"/>
          <a:chExt cx="834377" cy="2794001"/>
        </a:xfrm>
        <a:solidFill xmlns:a="http://schemas.openxmlformats.org/drawingml/2006/main">
          <a:srgbClr val="4BACC6"/>
        </a:solidFill>
      </cdr:grpSpPr>
      <cdr:sp macro="" textlink="">
        <cdr:nvSpPr>
          <cdr:cNvPr id="9" name="椭圆 8"/>
          <cdr:cNvSpPr/>
        </cdr:nvSpPr>
        <cdr:spPr>
          <a:xfrm xmlns:a="http://schemas.openxmlformats.org/drawingml/2006/main">
            <a:off x="-45940396" y="-59649621"/>
            <a:ext cx="834377" cy="2794001"/>
          </a:xfrm>
          <a:prstGeom xmlns:a="http://schemas.openxmlformats.org/drawingml/2006/main" prst="ellipse">
            <a:avLst/>
          </a:prstGeom>
          <a:solidFill xmlns:a="http://schemas.openxmlformats.org/drawingml/2006/main">
            <a:schemeClr val="accent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tLang="en-US">
              <a:solidFill>
                <a:srgbClr val="4BACC6"/>
              </a:solidFill>
            </a:endParaRPr>
          </a:p>
        </cdr:txBody>
      </cdr:sp>
      <cdr:sp macro="" textlink="">
        <cdr:nvSpPr>
          <cdr:cNvPr id="10" name="文本框 3"/>
          <cdr:cNvSpPr txBox="1"/>
        </cdr:nvSpPr>
        <cdr:spPr>
          <a:xfrm xmlns:a="http://schemas.openxmlformats.org/drawingml/2006/main">
            <a:off x="-45829730" y="-59228580"/>
            <a:ext cx="561383" cy="1509631"/>
          </a:xfrm>
          <a:prstGeom xmlns:a="http://schemas.openxmlformats.org/drawingml/2006/main" prst="rect">
            <a:avLst/>
          </a:prstGeom>
          <a:solidFill xmlns:a="http://schemas.openxmlformats.org/drawingml/2006/main">
            <a:schemeClr val="accent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zh-CN" altLang="en-US" sz="1000" b="1">
                <a:solidFill>
                  <a:schemeClr val="bg1"/>
                </a:solidFill>
                <a:effectLst/>
                <a:latin typeface="Calibri Light" panose="020F0302020204030204" pitchFamily="34" charset="0"/>
                <a:ea typeface="宋体" panose="02010600030101010101" pitchFamily="2" charset="-122"/>
                <a:cs typeface="Times New Roman" panose="02020603050405020304" pitchFamily="18" charset="0"/>
              </a:rPr>
              <a:t>本科</a:t>
            </a:r>
            <a:endParaRPr lang="zh-CN" sz="1000" b="1">
              <a:solidFill>
                <a:schemeClr val="bg1"/>
              </a:solidFill>
              <a:effectLst/>
              <a:latin typeface="Calibri Light" panose="020F0302020204030204" pitchFamily="34" charset="0"/>
              <a:ea typeface="宋体" panose="02010600030101010101" pitchFamily="2" charset="-122"/>
              <a:cs typeface="Times New Roman" panose="02020603050405020304" pitchFamily="18" charset="0"/>
            </a:endParaRPr>
          </a:p>
        </cdr:txBody>
      </cdr:sp>
    </cdr:grpSp>
  </cdr:relSizeAnchor>
  <cdr:relSizeAnchor xmlns:cdr="http://schemas.openxmlformats.org/drawingml/2006/chartDrawing">
    <cdr:from>
      <cdr:x>0.69979</cdr:x>
      <cdr:y>0.01099</cdr:y>
    </cdr:from>
    <cdr:to>
      <cdr:x>0.86107</cdr:x>
      <cdr:y>0.12255</cdr:y>
    </cdr:to>
    <cdr:grpSp>
      <cdr:nvGrpSpPr>
        <cdr:cNvPr id="11" name="组合 10"/>
        <cdr:cNvGrpSpPr/>
      </cdr:nvGrpSpPr>
      <cdr:grpSpPr>
        <a:xfrm xmlns:a="http://schemas.openxmlformats.org/drawingml/2006/main">
          <a:off x="3925981" y="39061"/>
          <a:ext cx="904814" cy="396341"/>
          <a:chOff x="-85348456" y="-149642563"/>
          <a:chExt cx="613126" cy="3908463"/>
        </a:xfrm>
        <a:solidFill xmlns:a="http://schemas.openxmlformats.org/drawingml/2006/main">
          <a:schemeClr val="accent3"/>
        </a:solidFill>
      </cdr:grpSpPr>
      <cdr:sp macro="" textlink="">
        <cdr:nvSpPr>
          <cdr:cNvPr id="12" name="椭圆 11"/>
          <cdr:cNvSpPr/>
        </cdr:nvSpPr>
        <cdr:spPr>
          <a:xfrm xmlns:a="http://schemas.openxmlformats.org/drawingml/2006/main">
            <a:off x="-85348456" y="-149642563"/>
            <a:ext cx="613126" cy="3908463"/>
          </a:xfrm>
          <a:prstGeom xmlns:a="http://schemas.openxmlformats.org/drawingml/2006/main" prst="ellipse">
            <a:avLst/>
          </a:prstGeom>
          <a:grp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tLang="en-US"/>
          </a:p>
        </cdr:txBody>
      </cdr:sp>
      <cdr:sp macro="" textlink="">
        <cdr:nvSpPr>
          <cdr:cNvPr id="13" name="文本框 3"/>
          <cdr:cNvSpPr txBox="1"/>
        </cdr:nvSpPr>
        <cdr:spPr>
          <a:xfrm xmlns:a="http://schemas.openxmlformats.org/drawingml/2006/main">
            <a:off x="-85290919" y="-148823970"/>
            <a:ext cx="486727" cy="2291169"/>
          </a:xfrm>
          <a:prstGeom xmlns:a="http://schemas.openxmlformats.org/drawingml/2006/main" prst="rect">
            <a:avLst/>
          </a:prstGeom>
          <a:grp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zh-CN" altLang="en-US" sz="1000" b="1">
                <a:solidFill>
                  <a:schemeClr val="bg1"/>
                </a:solidFill>
                <a:effectLst/>
                <a:latin typeface="Calibri Light" panose="020F0302020204030204" pitchFamily="34" charset="0"/>
                <a:ea typeface="宋体" panose="02010600030101010101" pitchFamily="2" charset="-122"/>
                <a:cs typeface="Times New Roman" panose="02020603050405020304" pitchFamily="18" charset="0"/>
              </a:rPr>
              <a:t>专科</a:t>
            </a:r>
            <a:endParaRPr lang="zh-CN" sz="1000" b="1">
              <a:solidFill>
                <a:schemeClr val="bg1"/>
              </a:solidFill>
              <a:effectLst/>
              <a:latin typeface="Calibri Light" panose="020F0302020204030204" pitchFamily="34" charset="0"/>
              <a:ea typeface="宋体" panose="02010600030101010101" pitchFamily="2" charset="-122"/>
              <a:cs typeface="Times New Roman" panose="02020603050405020304" pitchFamily="18" charset="0"/>
            </a:endParaRPr>
          </a:p>
        </cdr:txBody>
      </cdr:sp>
    </cdr:grpSp>
  </cdr:relSizeAnchor>
</c:userShapes>
</file>

<file path=word/drawings/drawing4.xml><?xml version="1.0" encoding="utf-8"?>
<c:userShapes xmlns:c="http://schemas.openxmlformats.org/drawingml/2006/chart">
  <cdr:relSizeAnchor xmlns:cdr="http://schemas.openxmlformats.org/drawingml/2006/chartDrawing">
    <cdr:from>
      <cdr:x>0.16226</cdr:x>
      <cdr:y>0.01877</cdr:y>
    </cdr:from>
    <cdr:to>
      <cdr:x>0.32354</cdr:x>
      <cdr:y>0.13032</cdr:y>
    </cdr:to>
    <cdr:grpSp>
      <cdr:nvGrpSpPr>
        <cdr:cNvPr id="8" name="组合 7"/>
        <cdr:cNvGrpSpPr/>
      </cdr:nvGrpSpPr>
      <cdr:grpSpPr>
        <a:xfrm xmlns:a="http://schemas.openxmlformats.org/drawingml/2006/main">
          <a:off x="910325" y="66675"/>
          <a:ext cx="904813" cy="396340"/>
          <a:chOff x="-45940396" y="-59649621"/>
          <a:chExt cx="834377" cy="2794001"/>
        </a:xfrm>
        <a:solidFill xmlns:a="http://schemas.openxmlformats.org/drawingml/2006/main">
          <a:schemeClr val="accent1"/>
        </a:solidFill>
      </cdr:grpSpPr>
      <cdr:sp macro="" textlink="">
        <cdr:nvSpPr>
          <cdr:cNvPr id="9" name="椭圆 8"/>
          <cdr:cNvSpPr/>
        </cdr:nvSpPr>
        <cdr:spPr>
          <a:xfrm xmlns:a="http://schemas.openxmlformats.org/drawingml/2006/main">
            <a:off x="-45940396" y="-59649621"/>
            <a:ext cx="834377" cy="2794001"/>
          </a:xfrm>
          <a:prstGeom xmlns:a="http://schemas.openxmlformats.org/drawingml/2006/main" prst="ellipse">
            <a:avLst/>
          </a:prstGeom>
          <a:grp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tLang="en-US">
              <a:solidFill>
                <a:srgbClr val="4BACC6"/>
              </a:solidFill>
            </a:endParaRPr>
          </a:p>
        </cdr:txBody>
      </cdr:sp>
      <cdr:sp macro="" textlink="">
        <cdr:nvSpPr>
          <cdr:cNvPr id="10" name="文本框 3"/>
          <cdr:cNvSpPr txBox="1"/>
        </cdr:nvSpPr>
        <cdr:spPr>
          <a:xfrm xmlns:a="http://schemas.openxmlformats.org/drawingml/2006/main">
            <a:off x="-45829730" y="-59228580"/>
            <a:ext cx="561383" cy="1509631"/>
          </a:xfrm>
          <a:prstGeom xmlns:a="http://schemas.openxmlformats.org/drawingml/2006/main" prst="rect">
            <a:avLst/>
          </a:prstGeom>
          <a:grp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zh-CN" altLang="en-US" sz="1000" b="1">
                <a:solidFill>
                  <a:schemeClr val="bg1"/>
                </a:solidFill>
                <a:effectLst/>
                <a:latin typeface="Calibri Light" panose="020F0302020204030204" pitchFamily="34" charset="0"/>
                <a:ea typeface="宋体" panose="02010600030101010101" pitchFamily="2" charset="-122"/>
                <a:cs typeface="Times New Roman" panose="02020603050405020304" pitchFamily="18" charset="0"/>
              </a:rPr>
              <a:t>本科</a:t>
            </a:r>
            <a:endParaRPr lang="zh-CN" sz="1000" b="1">
              <a:solidFill>
                <a:schemeClr val="bg1"/>
              </a:solidFill>
              <a:effectLst/>
              <a:latin typeface="Calibri Light" panose="020F0302020204030204" pitchFamily="34" charset="0"/>
              <a:ea typeface="宋体" panose="02010600030101010101" pitchFamily="2" charset="-122"/>
              <a:cs typeface="Times New Roman" panose="02020603050405020304" pitchFamily="18" charset="0"/>
            </a:endParaRPr>
          </a:p>
        </cdr:txBody>
      </cdr:sp>
    </cdr:grpSp>
  </cdr:relSizeAnchor>
  <cdr:relSizeAnchor xmlns:cdr="http://schemas.openxmlformats.org/drawingml/2006/chartDrawing">
    <cdr:from>
      <cdr:x>0.69979</cdr:x>
      <cdr:y>0.01099</cdr:y>
    </cdr:from>
    <cdr:to>
      <cdr:x>0.86107</cdr:x>
      <cdr:y>0.12255</cdr:y>
    </cdr:to>
    <cdr:grpSp>
      <cdr:nvGrpSpPr>
        <cdr:cNvPr id="11" name="组合 10"/>
        <cdr:cNvGrpSpPr/>
      </cdr:nvGrpSpPr>
      <cdr:grpSpPr>
        <a:xfrm xmlns:a="http://schemas.openxmlformats.org/drawingml/2006/main">
          <a:off x="3925981" y="39061"/>
          <a:ext cx="904814" cy="396341"/>
          <a:chOff x="-85348456" y="-149642563"/>
          <a:chExt cx="613126" cy="3908463"/>
        </a:xfrm>
        <a:solidFill xmlns:a="http://schemas.openxmlformats.org/drawingml/2006/main">
          <a:schemeClr val="accent3"/>
        </a:solidFill>
      </cdr:grpSpPr>
      <cdr:sp macro="" textlink="">
        <cdr:nvSpPr>
          <cdr:cNvPr id="12" name="椭圆 11"/>
          <cdr:cNvSpPr/>
        </cdr:nvSpPr>
        <cdr:spPr>
          <a:xfrm xmlns:a="http://schemas.openxmlformats.org/drawingml/2006/main">
            <a:off x="-85348456" y="-149642563"/>
            <a:ext cx="613126" cy="3908463"/>
          </a:xfrm>
          <a:prstGeom xmlns:a="http://schemas.openxmlformats.org/drawingml/2006/main" prst="ellipse">
            <a:avLst/>
          </a:prstGeom>
          <a:grp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tLang="en-US"/>
          </a:p>
        </cdr:txBody>
      </cdr:sp>
      <cdr:sp macro="" textlink="">
        <cdr:nvSpPr>
          <cdr:cNvPr id="13" name="文本框 3"/>
          <cdr:cNvSpPr txBox="1"/>
        </cdr:nvSpPr>
        <cdr:spPr>
          <a:xfrm xmlns:a="http://schemas.openxmlformats.org/drawingml/2006/main">
            <a:off x="-85290919" y="-148823970"/>
            <a:ext cx="486727" cy="2291169"/>
          </a:xfrm>
          <a:prstGeom xmlns:a="http://schemas.openxmlformats.org/drawingml/2006/main" prst="rect">
            <a:avLst/>
          </a:prstGeom>
          <a:grp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zh-CN" altLang="en-US" sz="1000" b="1">
                <a:solidFill>
                  <a:schemeClr val="bg1"/>
                </a:solidFill>
                <a:effectLst/>
                <a:latin typeface="Calibri Light" panose="020F0302020204030204" pitchFamily="34" charset="0"/>
                <a:ea typeface="宋体" panose="02010600030101010101" pitchFamily="2" charset="-122"/>
                <a:cs typeface="Times New Roman" panose="02020603050405020304" pitchFamily="18" charset="0"/>
              </a:rPr>
              <a:t>专科</a:t>
            </a:r>
            <a:endParaRPr lang="zh-CN" sz="1000" b="1">
              <a:solidFill>
                <a:schemeClr val="bg1"/>
              </a:solidFill>
              <a:effectLst/>
              <a:latin typeface="Calibri Light" panose="020F0302020204030204" pitchFamily="34" charset="0"/>
              <a:ea typeface="宋体" panose="02010600030101010101" pitchFamily="2" charset="-122"/>
              <a:cs typeface="Times New Roman" panose="02020603050405020304" pitchFamily="18" charset="0"/>
            </a:endParaRPr>
          </a:p>
        </cdr:txBody>
      </cdr:sp>
    </cdr:grpSp>
  </cdr:relSizeAnchor>
</c:userShapes>
</file>

<file path=word/drawings/drawing5.xml><?xml version="1.0" encoding="utf-8"?>
<c:userShapes xmlns:c="http://schemas.openxmlformats.org/drawingml/2006/chart">
  <cdr:relSizeAnchor xmlns:cdr="http://schemas.openxmlformats.org/drawingml/2006/chartDrawing">
    <cdr:from>
      <cdr:x>0.62575</cdr:x>
      <cdr:y>0.04606</cdr:y>
    </cdr:from>
    <cdr:to>
      <cdr:x>0.78751</cdr:x>
      <cdr:y>0.19995</cdr:y>
    </cdr:to>
    <cdr:grpSp>
      <cdr:nvGrpSpPr>
        <cdr:cNvPr id="2" name="组合 1"/>
        <cdr:cNvGrpSpPr/>
      </cdr:nvGrpSpPr>
      <cdr:grpSpPr>
        <a:xfrm xmlns:a="http://schemas.openxmlformats.org/drawingml/2006/main">
          <a:off x="3481589" y="107744"/>
          <a:ext cx="900011" cy="360001"/>
          <a:chOff x="-46680998" y="-34765294"/>
          <a:chExt cx="795534" cy="1186190"/>
        </a:xfrm>
        <a:solidFill xmlns:a="http://schemas.openxmlformats.org/drawingml/2006/main">
          <a:schemeClr val="accent3"/>
        </a:solidFill>
      </cdr:grpSpPr>
      <cdr:sp macro="" textlink="">
        <cdr:nvSpPr>
          <cdr:cNvPr id="3" name="椭圆 2"/>
          <cdr:cNvSpPr/>
        </cdr:nvSpPr>
        <cdr:spPr>
          <a:xfrm xmlns:a="http://schemas.openxmlformats.org/drawingml/2006/main">
            <a:off x="-46680998" y="-34765294"/>
            <a:ext cx="795534" cy="1186190"/>
          </a:xfrm>
          <a:prstGeom xmlns:a="http://schemas.openxmlformats.org/drawingml/2006/main" prst="ellipse">
            <a:avLst/>
          </a:prstGeom>
          <a:grp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tLang="en-US"/>
          </a:p>
        </cdr:txBody>
      </cdr:sp>
      <cdr:sp macro="" textlink="">
        <cdr:nvSpPr>
          <cdr:cNvPr id="4" name="文本框 3"/>
          <cdr:cNvSpPr txBox="1"/>
        </cdr:nvSpPr>
        <cdr:spPr>
          <a:xfrm xmlns:a="http://schemas.openxmlformats.org/drawingml/2006/main">
            <a:off x="-46571170" y="-34573702"/>
            <a:ext cx="573484" cy="695353"/>
          </a:xfrm>
          <a:prstGeom xmlns:a="http://schemas.openxmlformats.org/drawingml/2006/main" prst="rect">
            <a:avLst/>
          </a:prstGeom>
          <a:grp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zh-CN" altLang="en-US" sz="1000" b="1">
                <a:solidFill>
                  <a:schemeClr val="bg1"/>
                </a:solidFill>
                <a:effectLst/>
                <a:latin typeface="Calibri Light" panose="020F0302020204030204" pitchFamily="34" charset="0"/>
                <a:ea typeface="宋体" panose="02010600030101010101" pitchFamily="2" charset="-122"/>
                <a:cs typeface="Times New Roman" panose="02020603050405020304" pitchFamily="18" charset="0"/>
              </a:rPr>
              <a:t>专科</a:t>
            </a:r>
            <a:endParaRPr lang="zh-CN" sz="1000" b="1">
              <a:solidFill>
                <a:schemeClr val="bg1"/>
              </a:solidFill>
              <a:effectLst/>
              <a:latin typeface="Calibri Light" panose="020F0302020204030204" pitchFamily="34" charset="0"/>
              <a:ea typeface="宋体" panose="02010600030101010101" pitchFamily="2" charset="-122"/>
              <a:cs typeface="Times New Roman" panose="02020603050405020304" pitchFamily="18" charset="0"/>
            </a:endParaRPr>
          </a:p>
        </cdr:txBody>
      </cdr:sp>
    </cdr:grpSp>
  </cdr:relSizeAnchor>
  <cdr:relSizeAnchor xmlns:cdr="http://schemas.openxmlformats.org/drawingml/2006/chartDrawing">
    <cdr:from>
      <cdr:x>0.23248</cdr:x>
      <cdr:y>0.04088</cdr:y>
    </cdr:from>
    <cdr:to>
      <cdr:x>0.39424</cdr:x>
      <cdr:y>0.19477</cdr:y>
    </cdr:to>
    <cdr:grpSp>
      <cdr:nvGrpSpPr>
        <cdr:cNvPr id="5" name="组合 4"/>
        <cdr:cNvGrpSpPr/>
      </cdr:nvGrpSpPr>
      <cdr:grpSpPr>
        <a:xfrm xmlns:a="http://schemas.openxmlformats.org/drawingml/2006/main">
          <a:off x="1293488" y="95632"/>
          <a:ext cx="900000" cy="360001"/>
          <a:chOff x="-23584165" y="-15685458"/>
          <a:chExt cx="928482" cy="1002916"/>
        </a:xfrm>
        <a:solidFill xmlns:a="http://schemas.openxmlformats.org/drawingml/2006/main">
          <a:schemeClr val="accent1"/>
        </a:solidFill>
      </cdr:grpSpPr>
      <cdr:sp macro="" textlink="">
        <cdr:nvSpPr>
          <cdr:cNvPr id="6" name="椭圆 5"/>
          <cdr:cNvSpPr/>
        </cdr:nvSpPr>
        <cdr:spPr>
          <a:xfrm xmlns:a="http://schemas.openxmlformats.org/drawingml/2006/main">
            <a:off x="-23584165" y="-15685458"/>
            <a:ext cx="928482" cy="1002916"/>
          </a:xfrm>
          <a:prstGeom xmlns:a="http://schemas.openxmlformats.org/drawingml/2006/main" prst="ellipse">
            <a:avLst/>
          </a:prstGeom>
          <a:grp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ltLang="en-US">
              <a:solidFill>
                <a:srgbClr val="4BACC6"/>
              </a:solidFill>
            </a:endParaRPr>
          </a:p>
        </cdr:txBody>
      </cdr:sp>
      <cdr:sp macro="" textlink="">
        <cdr:nvSpPr>
          <cdr:cNvPr id="7" name="文本框 3"/>
          <cdr:cNvSpPr txBox="1"/>
        </cdr:nvSpPr>
        <cdr:spPr>
          <a:xfrm xmlns:a="http://schemas.openxmlformats.org/drawingml/2006/main">
            <a:off x="-23461018" y="-15534324"/>
            <a:ext cx="624698" cy="541887"/>
          </a:xfrm>
          <a:prstGeom xmlns:a="http://schemas.openxmlformats.org/drawingml/2006/main" prst="rect">
            <a:avLst/>
          </a:prstGeom>
          <a:grp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zh-CN" altLang="en-US" sz="1000" b="1">
                <a:solidFill>
                  <a:schemeClr val="bg1"/>
                </a:solidFill>
                <a:effectLst/>
                <a:latin typeface="Calibri Light" panose="020F0302020204030204" pitchFamily="34" charset="0"/>
                <a:ea typeface="宋体" panose="02010600030101010101" pitchFamily="2" charset="-122"/>
                <a:cs typeface="Times New Roman" panose="02020603050405020304" pitchFamily="18" charset="0"/>
              </a:rPr>
              <a:t>本科</a:t>
            </a:r>
            <a:endParaRPr lang="zh-CN" sz="1000" b="1">
              <a:solidFill>
                <a:schemeClr val="bg1"/>
              </a:solidFill>
              <a:effectLst/>
              <a:latin typeface="Calibri Light" panose="020F0302020204030204" pitchFamily="34" charset="0"/>
              <a:ea typeface="宋体" panose="02010600030101010101" pitchFamily="2" charset="-122"/>
              <a:cs typeface="Times New Roman" panose="02020603050405020304" pitchFamily="18" charset="0"/>
            </a:endParaRPr>
          </a:p>
        </cdr:txBody>
      </cdr:sp>
    </cdr:grpSp>
  </cdr:relSizeAnchor>
</c:userShapes>
</file>

<file path=word/theme/theme1.xml><?xml version="1.0" encoding="utf-8"?>
<a:theme xmlns:a="http://schemas.openxmlformats.org/drawingml/2006/main" name="Office 主题">
  <a:themeElements>
    <a:clrScheme name="自定义 25">
      <a:dk1>
        <a:sysClr val="windowText" lastClr="000000"/>
      </a:dk1>
      <a:lt1>
        <a:sysClr val="window" lastClr="FFFFFF"/>
      </a:lt1>
      <a:dk2>
        <a:srgbClr val="1F497D"/>
      </a:dk2>
      <a:lt2>
        <a:srgbClr val="DBEFF9"/>
      </a:lt2>
      <a:accent1>
        <a:srgbClr val="0F6FC6"/>
      </a:accent1>
      <a:accent2>
        <a:srgbClr val="009DD9"/>
      </a:accent2>
      <a:accent3>
        <a:srgbClr val="0BD0D9"/>
      </a:accent3>
      <a:accent4>
        <a:srgbClr val="10CF9B"/>
      </a:accent4>
      <a:accent5>
        <a:srgbClr val="0F6FC6"/>
      </a:accent5>
      <a:accent6>
        <a:srgbClr val="0F6F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
  </customSectProps>
</s:customData>
</file>

<file path=customXml/item2.xml><?xml version="1.0" encoding="utf-8"?>
<b: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AB0A47-422E-4D36-8B22-F5B74D844D05}">
  <ds:schemaRefs>
    <ds:schemaRef ds:uri="http://schemas.openxmlformats.org/wordprocessingml/2006/main"/>
    <ds:schemaRef ds:uri="http://schemas.microsoft.com/office/word/2012/wordml"/>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6155</Words>
  <Characters>35090</Characters>
  <Application>Microsoft Office Word</Application>
  <DocSecurity>0</DocSecurity>
  <Lines>292</Lines>
  <Paragraphs>82</Paragraphs>
  <ScaleCrop>false</ScaleCrop>
  <Company>http://sdwm.org</Company>
  <LinksUpToDate>false</LinksUpToDate>
  <CharactersWithSpaces>41163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SDWM</dc:creator>
  <cp:keywords/>
  <dc:description/>
  <cp:lastModifiedBy>Z CY</cp:lastModifiedBy>
  <cp:revision>4</cp:revision>
  <cp:lastPrinted>2022-01-05T06:07:00Z</cp:lastPrinted>
  <dcterms:created xsi:type="dcterms:W3CDTF">2022-01-05T06:07:00Z</dcterms:created>
  <dcterms:modified xsi:type="dcterms:W3CDTF">2022-01-05T06:12:00Z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2052-10.1.0.5346</vt:lpwstr>
  </property>
</Properties>
</file>